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5" w:rsidRDefault="00912CF1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  <w:szCs w:val="20"/>
        </w:rPr>
      </w:pPr>
      <w:r>
        <w:rPr>
          <w:rFonts w:ascii="仿宋" w:eastAsia="仿宋" w:hAnsi="仿宋" w:hint="eastAsia"/>
          <w:color w:val="000000"/>
          <w:kern w:val="0"/>
          <w:sz w:val="32"/>
          <w:szCs w:val="20"/>
        </w:rPr>
        <w:t>附件</w:t>
      </w:r>
      <w:r>
        <w:rPr>
          <w:rFonts w:ascii="仿宋" w:eastAsia="仿宋" w:hAnsi="仿宋" w:hint="eastAsia"/>
          <w:color w:val="000000"/>
          <w:kern w:val="0"/>
          <w:sz w:val="32"/>
          <w:szCs w:val="20"/>
        </w:rPr>
        <w:t>3</w:t>
      </w:r>
      <w:r>
        <w:rPr>
          <w:rFonts w:ascii="仿宋" w:eastAsia="仿宋" w:hAnsi="仿宋" w:hint="eastAsia"/>
          <w:color w:val="000000"/>
          <w:kern w:val="0"/>
          <w:sz w:val="32"/>
          <w:szCs w:val="20"/>
        </w:rPr>
        <w:t>：</w:t>
      </w:r>
    </w:p>
    <w:p w:rsidR="007F3335" w:rsidRDefault="00912CF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评分办法</w:t>
      </w:r>
    </w:p>
    <w:tbl>
      <w:tblPr>
        <w:tblW w:w="9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28"/>
        <w:gridCol w:w="5103"/>
        <w:gridCol w:w="1110"/>
        <w:gridCol w:w="1016"/>
      </w:tblGrid>
      <w:tr w:rsidR="007F3335">
        <w:trPr>
          <w:trHeight w:val="783"/>
          <w:jc w:val="center"/>
        </w:trPr>
        <w:tc>
          <w:tcPr>
            <w:tcW w:w="679" w:type="dxa"/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4"/>
              </w:rPr>
              <w:t>评分项目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</w:rPr>
              <w:t>评分细则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</w:rPr>
              <w:t>权重（</w:t>
            </w:r>
            <w:r>
              <w:rPr>
                <w:rFonts w:eastAsiaTheme="minorEastAsia"/>
                <w:b/>
                <w:color w:val="000000" w:themeColor="text1"/>
                <w:sz w:val="24"/>
              </w:rPr>
              <w:t>%</w:t>
            </w:r>
            <w:r>
              <w:rPr>
                <w:rFonts w:eastAsiaTheme="minor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</w:rPr>
              <w:t>分值（分）</w:t>
            </w:r>
          </w:p>
        </w:tc>
      </w:tr>
      <w:tr w:rsidR="007F3335">
        <w:trPr>
          <w:trHeight w:val="1563"/>
          <w:jc w:val="center"/>
        </w:trPr>
        <w:tc>
          <w:tcPr>
            <w:tcW w:w="679" w:type="dxa"/>
            <w:vAlign w:val="center"/>
          </w:tcPr>
          <w:p w:rsidR="007F3335" w:rsidRDefault="007F3335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课题需求与关键问题把握</w:t>
            </w:r>
          </w:p>
        </w:tc>
        <w:tc>
          <w:tcPr>
            <w:tcW w:w="5103" w:type="dxa"/>
            <w:vAlign w:val="center"/>
          </w:tcPr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）投标人能够准确理解课题需求和目标，关键问题识别准确到位，得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）投标人理解课题需求和目标，关键问题识别比较到位，得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）投标人未能很好理解课题需求和目标，关键问题识别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与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课题需求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有偏离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7F3335">
        <w:trPr>
          <w:trHeight w:val="1988"/>
          <w:jc w:val="center"/>
        </w:trPr>
        <w:tc>
          <w:tcPr>
            <w:tcW w:w="679" w:type="dxa"/>
            <w:vAlign w:val="center"/>
          </w:tcPr>
          <w:p w:rsidR="007F3335" w:rsidRDefault="007F3335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课题研究内容合理性</w:t>
            </w:r>
          </w:p>
        </w:tc>
        <w:tc>
          <w:tcPr>
            <w:tcW w:w="5103" w:type="dxa"/>
            <w:vAlign w:val="center"/>
          </w:tcPr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>
              <w:rPr>
                <w:rFonts w:eastAsiaTheme="minorEastAsia"/>
                <w:color w:val="000000" w:themeColor="text1"/>
                <w:sz w:val="24"/>
                <w:lang w:val="zh-TW"/>
              </w:rPr>
              <w:t>研究内容设计合理，与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课题需求</w:t>
            </w:r>
            <w:r>
              <w:rPr>
                <w:rFonts w:eastAsiaTheme="minorEastAsia"/>
                <w:color w:val="000000" w:themeColor="text1"/>
                <w:sz w:val="24"/>
                <w:lang w:val="zh-TW"/>
              </w:rPr>
              <w:t>的匹配性非常好，满足招标文本的要求；</w:t>
            </w:r>
            <w:r>
              <w:rPr>
                <w:rFonts w:eastAsiaTheme="minorEastAsia"/>
                <w:color w:val="000000" w:themeColor="text1"/>
                <w:sz w:val="24"/>
              </w:rPr>
              <w:t>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15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</w:t>
            </w:r>
            <w:r>
              <w:rPr>
                <w:rFonts w:eastAsiaTheme="minorEastAsia"/>
                <w:color w:val="000000" w:themeColor="text1"/>
                <w:sz w:val="24"/>
              </w:rPr>
              <w:t>研究内容设计较为合理，与研究目标基本匹配，得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</w:t>
            </w:r>
            <w:r>
              <w:rPr>
                <w:rFonts w:eastAsiaTheme="minorEastAsia"/>
                <w:color w:val="000000" w:themeColor="text1"/>
                <w:sz w:val="24"/>
              </w:rPr>
              <w:t>研究内容设计不太合理，与研究目标不匹配，得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15</w:t>
            </w:r>
            <w:r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15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7F3335">
        <w:trPr>
          <w:trHeight w:val="883"/>
          <w:jc w:val="center"/>
        </w:trPr>
        <w:tc>
          <w:tcPr>
            <w:tcW w:w="679" w:type="dxa"/>
            <w:vAlign w:val="center"/>
          </w:tcPr>
          <w:p w:rsidR="007F3335" w:rsidRDefault="007F3335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技术方法与技术路线可行性</w:t>
            </w:r>
          </w:p>
        </w:tc>
        <w:tc>
          <w:tcPr>
            <w:tcW w:w="5103" w:type="dxa"/>
            <w:vAlign w:val="center"/>
          </w:tcPr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选择的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技术路线合理、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方法可行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，具有很好的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可操作性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选择的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技术路线较合理，具有较好的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可操作性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项目技术路线不太合理，可实施性较差，得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5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7F3335">
        <w:trPr>
          <w:trHeight w:val="159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335" w:rsidRDefault="00912CF1">
            <w:pPr>
              <w:snapToGrid w:val="0"/>
              <w:ind w:leftChars="-30" w:left="-63" w:rightChars="-42" w:right="-88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工作基础</w:t>
            </w:r>
          </w:p>
        </w:tc>
        <w:tc>
          <w:tcPr>
            <w:tcW w:w="5103" w:type="dxa"/>
            <w:vAlign w:val="center"/>
          </w:tcPr>
          <w:p w:rsidR="007F3335" w:rsidRDefault="00912CF1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近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五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年来（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2016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年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日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至今）</w:t>
            </w:r>
            <w:r>
              <w:rPr>
                <w:rFonts w:eastAsiaTheme="minorEastAsia"/>
                <w:color w:val="000000" w:themeColor="text1"/>
                <w:sz w:val="24"/>
              </w:rPr>
              <w:t>，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投标人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即项目负责人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="007F4D8F"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在相关领域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以第一或通讯作者发表的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论文（或专利、软件著作权）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每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个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；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作为负责人承担的</w:t>
            </w:r>
            <w:r w:rsidR="007F4D8F">
              <w:rPr>
                <w:rFonts w:eastAsiaTheme="minorEastAsia" w:hint="eastAsia"/>
                <w:color w:val="000000" w:themeColor="text1"/>
                <w:sz w:val="24"/>
              </w:rPr>
              <w:t>相关</w:t>
            </w:r>
            <w:bookmarkStart w:id="0" w:name="_GoBack"/>
            <w:bookmarkEnd w:id="0"/>
            <w:r>
              <w:rPr>
                <w:rFonts w:eastAsiaTheme="minorEastAsia" w:hint="eastAsia"/>
                <w:color w:val="000000" w:themeColor="text1"/>
                <w:sz w:val="24"/>
              </w:rPr>
              <w:t>科研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项目（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课题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），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每个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（提供合同首页、签章页</w:t>
            </w: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、</w:t>
            </w: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合同起止时间页</w:t>
            </w: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）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，总分不超过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分。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0" w:left="-63" w:rightChars="-42" w:right="-88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30</w:t>
            </w:r>
            <w:r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30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7F3335">
        <w:trPr>
          <w:trHeight w:val="547"/>
          <w:jc w:val="center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sz w:val="24"/>
              </w:rPr>
              <w:t>项目报价</w:t>
            </w:r>
          </w:p>
        </w:tc>
        <w:tc>
          <w:tcPr>
            <w:tcW w:w="5103" w:type="dxa"/>
            <w:vAlign w:val="center"/>
          </w:tcPr>
          <w:p w:rsidR="007F3335" w:rsidRDefault="00912CF1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针对每个研究任务，</w:t>
            </w:r>
            <w:r>
              <w:rPr>
                <w:rFonts w:eastAsiaTheme="minorEastAsia"/>
                <w:color w:val="000000" w:themeColor="text1"/>
                <w:sz w:val="24"/>
              </w:rPr>
              <w:t>满足招标文件要求且价格最低的报价为评标基准价，其价格分为满分。其他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申报</w:t>
            </w:r>
            <w:r>
              <w:rPr>
                <w:rFonts w:eastAsiaTheme="minorEastAsia"/>
                <w:color w:val="000000" w:themeColor="text1"/>
                <w:sz w:val="24"/>
              </w:rPr>
              <w:t>人的价格分统一按照下列公式计算：</w:t>
            </w:r>
          </w:p>
          <w:p w:rsidR="007F3335" w:rsidRDefault="00912CF1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项目</w:t>
            </w:r>
            <w:r>
              <w:rPr>
                <w:rFonts w:eastAsiaTheme="minorEastAsia"/>
                <w:color w:val="000000" w:themeColor="text1"/>
                <w:sz w:val="24"/>
              </w:rPr>
              <w:t>报价得分</w:t>
            </w:r>
            <w:r>
              <w:rPr>
                <w:rFonts w:eastAsiaTheme="minorEastAsia"/>
                <w:color w:val="000000" w:themeColor="text1"/>
                <w:sz w:val="24"/>
              </w:rPr>
              <w:t>=(</w:t>
            </w:r>
            <w:r>
              <w:rPr>
                <w:rFonts w:eastAsiaTheme="minorEastAsia"/>
                <w:color w:val="000000" w:themeColor="text1"/>
                <w:sz w:val="24"/>
              </w:rPr>
              <w:t>评标基准价／投标报价</w:t>
            </w:r>
            <w:r>
              <w:rPr>
                <w:rFonts w:eastAsiaTheme="minorEastAsia"/>
                <w:color w:val="000000" w:themeColor="text1"/>
                <w:sz w:val="24"/>
              </w:rPr>
              <w:t>)×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15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%</w:t>
            </w:r>
            <w:r>
              <w:rPr>
                <w:rFonts w:eastAsiaTheme="minorEastAsia"/>
                <w:color w:val="000000" w:themeColor="text1"/>
                <w:sz w:val="24"/>
              </w:rPr>
              <w:t>×100</w:t>
            </w:r>
            <w:r>
              <w:rPr>
                <w:rFonts w:eastAsiaTheme="minorEastAsia"/>
                <w:color w:val="000000" w:themeColor="text1"/>
                <w:sz w:val="24"/>
              </w:rPr>
              <w:t>（精确到</w:t>
            </w:r>
            <w:r>
              <w:rPr>
                <w:rFonts w:eastAsiaTheme="minorEastAsia"/>
                <w:color w:val="000000" w:themeColor="text1"/>
                <w:sz w:val="24"/>
              </w:rPr>
              <w:t>0.1</w:t>
            </w:r>
            <w:r>
              <w:rPr>
                <w:rFonts w:eastAsia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15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15</w:t>
            </w:r>
            <w:r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7F3335">
        <w:trPr>
          <w:trHeight w:val="547"/>
          <w:jc w:val="center"/>
        </w:trPr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335" w:rsidRDefault="00912CF1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总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100%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7F3335" w:rsidRDefault="00912CF1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</w:tr>
    </w:tbl>
    <w:p w:rsidR="007F3335" w:rsidRDefault="007F3335"/>
    <w:sectPr w:rsidR="007F3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F1" w:rsidRDefault="00912CF1" w:rsidP="007F4D8F">
      <w:r>
        <w:separator/>
      </w:r>
    </w:p>
  </w:endnote>
  <w:endnote w:type="continuationSeparator" w:id="0">
    <w:p w:rsidR="00912CF1" w:rsidRDefault="00912CF1" w:rsidP="007F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F1" w:rsidRDefault="00912CF1" w:rsidP="007F4D8F">
      <w:r>
        <w:separator/>
      </w:r>
    </w:p>
  </w:footnote>
  <w:footnote w:type="continuationSeparator" w:id="0">
    <w:p w:rsidR="00912CF1" w:rsidRDefault="00912CF1" w:rsidP="007F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3457C"/>
    <w:multiLevelType w:val="multilevel"/>
    <w:tmpl w:val="6C7345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A7"/>
    <w:rsid w:val="0000464F"/>
    <w:rsid w:val="00027720"/>
    <w:rsid w:val="000552B5"/>
    <w:rsid w:val="000C7AED"/>
    <w:rsid w:val="000D792A"/>
    <w:rsid w:val="000E44B1"/>
    <w:rsid w:val="000F6074"/>
    <w:rsid w:val="00104735"/>
    <w:rsid w:val="00165D86"/>
    <w:rsid w:val="001D2B69"/>
    <w:rsid w:val="001F1E35"/>
    <w:rsid w:val="00230201"/>
    <w:rsid w:val="00243C10"/>
    <w:rsid w:val="00294FA2"/>
    <w:rsid w:val="00333D2F"/>
    <w:rsid w:val="003A429C"/>
    <w:rsid w:val="003B27CB"/>
    <w:rsid w:val="003C2AD6"/>
    <w:rsid w:val="003C68ED"/>
    <w:rsid w:val="00441D73"/>
    <w:rsid w:val="0048417E"/>
    <w:rsid w:val="00484880"/>
    <w:rsid w:val="004F19C9"/>
    <w:rsid w:val="004F7751"/>
    <w:rsid w:val="0056488E"/>
    <w:rsid w:val="005A71F9"/>
    <w:rsid w:val="005C2BBA"/>
    <w:rsid w:val="005E4FEF"/>
    <w:rsid w:val="005F7A0F"/>
    <w:rsid w:val="00607B4A"/>
    <w:rsid w:val="0064484F"/>
    <w:rsid w:val="00646312"/>
    <w:rsid w:val="00653521"/>
    <w:rsid w:val="00656ACD"/>
    <w:rsid w:val="006E7DB0"/>
    <w:rsid w:val="00716EA2"/>
    <w:rsid w:val="00751F13"/>
    <w:rsid w:val="007807B5"/>
    <w:rsid w:val="0078232A"/>
    <w:rsid w:val="00791276"/>
    <w:rsid w:val="007B5F3E"/>
    <w:rsid w:val="007F3335"/>
    <w:rsid w:val="007F4D8F"/>
    <w:rsid w:val="008434B1"/>
    <w:rsid w:val="00893314"/>
    <w:rsid w:val="008E6B52"/>
    <w:rsid w:val="00912CF1"/>
    <w:rsid w:val="009229A4"/>
    <w:rsid w:val="009C66A7"/>
    <w:rsid w:val="00A04604"/>
    <w:rsid w:val="00A11BAA"/>
    <w:rsid w:val="00A253CA"/>
    <w:rsid w:val="00A31C00"/>
    <w:rsid w:val="00A509E7"/>
    <w:rsid w:val="00AE37B5"/>
    <w:rsid w:val="00B07BF3"/>
    <w:rsid w:val="00B55C36"/>
    <w:rsid w:val="00B927AA"/>
    <w:rsid w:val="00BB1B0C"/>
    <w:rsid w:val="00C17370"/>
    <w:rsid w:val="00C268F0"/>
    <w:rsid w:val="00C473BC"/>
    <w:rsid w:val="00CF3BC5"/>
    <w:rsid w:val="00D134C8"/>
    <w:rsid w:val="00D212FF"/>
    <w:rsid w:val="00D27C12"/>
    <w:rsid w:val="00D33270"/>
    <w:rsid w:val="00E10A64"/>
    <w:rsid w:val="00E479B7"/>
    <w:rsid w:val="00E50A8C"/>
    <w:rsid w:val="00E873DD"/>
    <w:rsid w:val="00E9698A"/>
    <w:rsid w:val="00EB3B76"/>
    <w:rsid w:val="00F30C80"/>
    <w:rsid w:val="00F53D18"/>
    <w:rsid w:val="00F565DD"/>
    <w:rsid w:val="00F873CD"/>
    <w:rsid w:val="00F96D94"/>
    <w:rsid w:val="132F5B96"/>
    <w:rsid w:val="1E562D94"/>
    <w:rsid w:val="25FC1F5F"/>
    <w:rsid w:val="53645F96"/>
    <w:rsid w:val="649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D1333-7E61-47F5-867B-7DE329C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dechun</dc:creator>
  <cp:lastModifiedBy>sun</cp:lastModifiedBy>
  <cp:revision>4</cp:revision>
  <cp:lastPrinted>2021-05-21T04:52:00Z</cp:lastPrinted>
  <dcterms:created xsi:type="dcterms:W3CDTF">2021-05-26T07:14:00Z</dcterms:created>
  <dcterms:modified xsi:type="dcterms:W3CDTF">2021-08-09T03:18:00Z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855A6F1DE0AB495795C4245023E31F14</vt:lpwstr>
  </property>
</Properties>
</file>