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31CE" w14:textId="77777777" w:rsidR="006D26CE" w:rsidRPr="006D26CE" w:rsidRDefault="006D26CE" w:rsidP="006D26CE">
      <w:pPr>
        <w:jc w:val="center"/>
        <w:rPr>
          <w:rFonts w:ascii="宋体" w:eastAsia="宋体" w:hAnsi="宋体"/>
          <w:sz w:val="28"/>
          <w:szCs w:val="32"/>
        </w:rPr>
      </w:pPr>
      <w:r w:rsidRPr="006D26CE">
        <w:rPr>
          <w:rFonts w:ascii="宋体" w:eastAsia="宋体" w:hAnsi="宋体" w:hint="eastAsia"/>
          <w:sz w:val="28"/>
          <w:szCs w:val="32"/>
        </w:rPr>
        <w:t>红外遥感定标与计量技术联合实验室</w:t>
      </w:r>
      <w:r w:rsidRPr="006D26CE">
        <w:rPr>
          <w:rFonts w:ascii="宋体" w:eastAsia="宋体" w:hAnsi="宋体"/>
          <w:sz w:val="28"/>
          <w:szCs w:val="32"/>
        </w:rPr>
        <w:t>2021年度开放项目申报指南的通知</w:t>
      </w:r>
    </w:p>
    <w:p w14:paraId="63DD84C6" w14:textId="402D0624" w:rsidR="006D26CE" w:rsidRPr="006D26CE" w:rsidRDefault="00786A36" w:rsidP="006D26CE">
      <w:pPr>
        <w:spacing w:line="360" w:lineRule="auto"/>
        <w:ind w:firstLineChars="200" w:firstLine="480"/>
        <w:rPr>
          <w:rFonts w:ascii="宋体" w:eastAsia="宋体" w:hAnsi="宋体"/>
          <w:sz w:val="24"/>
          <w:szCs w:val="28"/>
        </w:rPr>
      </w:pPr>
      <w:r w:rsidRPr="00786A36">
        <w:rPr>
          <w:rFonts w:ascii="宋体" w:eastAsia="宋体" w:hAnsi="宋体" w:hint="eastAsia"/>
          <w:sz w:val="24"/>
          <w:szCs w:val="28"/>
        </w:rPr>
        <w:t>根据科技部《国家重点实验室建设与运行管理办法》和我院《依托中国计量科学研究院</w:t>
      </w:r>
      <w:r w:rsidRPr="00786A36">
        <w:rPr>
          <w:rFonts w:ascii="宋体" w:eastAsia="宋体" w:hAnsi="宋体"/>
          <w:sz w:val="24"/>
          <w:szCs w:val="28"/>
        </w:rPr>
        <w:t>-中国科学院上海技术物理研究所红外遥感定标与计量技术联合实验室基金项目管理办法（试行）》</w:t>
      </w:r>
      <w:r w:rsidR="006D26CE" w:rsidRPr="006D26CE">
        <w:rPr>
          <w:rFonts w:ascii="宋体" w:eastAsia="宋体" w:hAnsi="宋体" w:hint="eastAsia"/>
          <w:sz w:val="24"/>
          <w:szCs w:val="28"/>
        </w:rPr>
        <w:t>，定于</w:t>
      </w:r>
      <w:r w:rsidR="006D26CE" w:rsidRPr="006D26CE">
        <w:rPr>
          <w:rFonts w:ascii="宋体" w:eastAsia="宋体" w:hAnsi="宋体"/>
          <w:sz w:val="24"/>
          <w:szCs w:val="28"/>
        </w:rPr>
        <w:t>2021年3月2</w:t>
      </w:r>
      <w:r w:rsidR="005944F4">
        <w:rPr>
          <w:rFonts w:ascii="宋体" w:eastAsia="宋体" w:hAnsi="宋体"/>
          <w:sz w:val="24"/>
          <w:szCs w:val="28"/>
        </w:rPr>
        <w:t>2</w:t>
      </w:r>
      <w:r w:rsidR="006D26CE" w:rsidRPr="006D26CE">
        <w:rPr>
          <w:rFonts w:ascii="宋体" w:eastAsia="宋体" w:hAnsi="宋体"/>
          <w:sz w:val="24"/>
          <w:szCs w:val="28"/>
        </w:rPr>
        <w:t>日～2021年</w:t>
      </w:r>
      <w:r w:rsidR="00436E82">
        <w:rPr>
          <w:rFonts w:ascii="宋体" w:eastAsia="宋体" w:hAnsi="宋体"/>
          <w:sz w:val="24"/>
          <w:szCs w:val="28"/>
        </w:rPr>
        <w:t>4</w:t>
      </w:r>
      <w:r w:rsidR="006D26CE" w:rsidRPr="006D26CE">
        <w:rPr>
          <w:rFonts w:ascii="宋体" w:eastAsia="宋体" w:hAnsi="宋体"/>
          <w:sz w:val="24"/>
          <w:szCs w:val="28"/>
        </w:rPr>
        <w:t>月</w:t>
      </w:r>
      <w:r w:rsidR="00436E82">
        <w:rPr>
          <w:rFonts w:ascii="宋体" w:eastAsia="宋体" w:hAnsi="宋体"/>
          <w:sz w:val="24"/>
          <w:szCs w:val="28"/>
        </w:rPr>
        <w:t>2</w:t>
      </w:r>
      <w:r w:rsidR="006D26CE" w:rsidRPr="006D26CE">
        <w:rPr>
          <w:rFonts w:ascii="宋体" w:eastAsia="宋体" w:hAnsi="宋体"/>
          <w:sz w:val="24"/>
          <w:szCs w:val="28"/>
        </w:rPr>
        <w:t>日，进行红外遥感定标与计量技术联合实验室开放项目的申报工作。本次申报的开放课题，资助金额不超过35万元人民币，资助期限为1年。</w:t>
      </w:r>
    </w:p>
    <w:p w14:paraId="443B9112" w14:textId="77777777" w:rsidR="006D26CE" w:rsidRPr="006D26CE" w:rsidRDefault="006D26CE" w:rsidP="00436E82">
      <w:pPr>
        <w:spacing w:line="360" w:lineRule="auto"/>
        <w:ind w:firstLineChars="200" w:firstLine="480"/>
        <w:rPr>
          <w:rFonts w:ascii="宋体" w:eastAsia="宋体" w:hAnsi="宋体"/>
          <w:sz w:val="24"/>
          <w:szCs w:val="28"/>
        </w:rPr>
      </w:pPr>
      <w:r w:rsidRPr="006D26CE">
        <w:rPr>
          <w:rFonts w:ascii="宋体" w:eastAsia="宋体" w:hAnsi="宋体" w:hint="eastAsia"/>
          <w:sz w:val="24"/>
          <w:szCs w:val="28"/>
        </w:rPr>
        <w:t>国内外在职研究人员均可根据指南申报项目。申请者须具有高级专业技术职称或已获得博士学位。每个申请人同期只能提出一项申请或承担一项开放项目。经专家评审和联合实验室学术委员会批准的项目，可获得联合实验室开放项目资助。</w:t>
      </w:r>
    </w:p>
    <w:p w14:paraId="3C394405" w14:textId="77777777" w:rsidR="006D26CE" w:rsidRPr="006D26CE" w:rsidRDefault="006D26CE" w:rsidP="00436E82">
      <w:pPr>
        <w:spacing w:line="360" w:lineRule="auto"/>
        <w:ind w:firstLineChars="200" w:firstLine="480"/>
        <w:rPr>
          <w:rFonts w:ascii="宋体" w:eastAsia="宋体" w:hAnsi="宋体"/>
          <w:sz w:val="24"/>
          <w:szCs w:val="28"/>
        </w:rPr>
      </w:pPr>
      <w:r w:rsidRPr="006D26CE">
        <w:rPr>
          <w:rFonts w:ascii="宋体" w:eastAsia="宋体" w:hAnsi="宋体" w:hint="eastAsia"/>
          <w:sz w:val="24"/>
          <w:szCs w:val="28"/>
        </w:rPr>
        <w:t>申请者应提交电子版申请书和纸质版申请书三份，在申请受理截止前，发送和邮寄到中国计量科学研究院。</w:t>
      </w:r>
    </w:p>
    <w:p w14:paraId="7BF33D8B" w14:textId="77777777" w:rsidR="006D26CE" w:rsidRPr="006D26CE" w:rsidRDefault="006D26CE" w:rsidP="00436E82">
      <w:pPr>
        <w:spacing w:line="360" w:lineRule="auto"/>
        <w:ind w:firstLineChars="200" w:firstLine="480"/>
        <w:rPr>
          <w:rFonts w:ascii="宋体" w:eastAsia="宋体" w:hAnsi="宋体"/>
          <w:sz w:val="24"/>
          <w:szCs w:val="28"/>
        </w:rPr>
      </w:pPr>
      <w:r w:rsidRPr="006D26CE">
        <w:rPr>
          <w:rFonts w:ascii="宋体" w:eastAsia="宋体" w:hAnsi="宋体" w:hint="eastAsia"/>
          <w:sz w:val="24"/>
          <w:szCs w:val="28"/>
        </w:rPr>
        <w:t>项目经费使用按照国家财务规定和中国计量科学研究院科研项目资金相关管理办法执行。为方便工作，需有联合实验室固定人员作项目联系人。拟利用联合实验室条件进行开放项目研究的，请通过项目联系人协调，联合实验室将为研究人员提供必要的工作条件。</w:t>
      </w:r>
    </w:p>
    <w:p w14:paraId="3D8CF382" w14:textId="77777777"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联系人：</w:t>
      </w:r>
      <w:r w:rsidRPr="006D26CE">
        <w:rPr>
          <w:rFonts w:ascii="宋体" w:eastAsia="宋体" w:hAnsi="宋体"/>
          <w:sz w:val="24"/>
          <w:szCs w:val="28"/>
        </w:rPr>
        <w:t xml:space="preserve"> 郝小鹏</w:t>
      </w:r>
    </w:p>
    <w:p w14:paraId="63669F5C" w14:textId="145F5B3A"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通信地址：北京市</w:t>
      </w:r>
      <w:proofErr w:type="gramStart"/>
      <w:r w:rsidRPr="006D26CE">
        <w:rPr>
          <w:rFonts w:ascii="宋体" w:eastAsia="宋体" w:hAnsi="宋体" w:hint="eastAsia"/>
          <w:sz w:val="24"/>
          <w:szCs w:val="28"/>
        </w:rPr>
        <w:t>昌平区昌赤</w:t>
      </w:r>
      <w:proofErr w:type="gramEnd"/>
      <w:r w:rsidRPr="006D26CE">
        <w:rPr>
          <w:rFonts w:ascii="宋体" w:eastAsia="宋体" w:hAnsi="宋体" w:hint="eastAsia"/>
          <w:sz w:val="24"/>
          <w:szCs w:val="28"/>
        </w:rPr>
        <w:t>路</w:t>
      </w:r>
      <w:r w:rsidRPr="006D26CE">
        <w:rPr>
          <w:rFonts w:ascii="宋体" w:eastAsia="宋体" w:hAnsi="宋体"/>
          <w:sz w:val="24"/>
          <w:szCs w:val="28"/>
        </w:rPr>
        <w:t>18号，中国计量科学研究院</w:t>
      </w:r>
      <w:r w:rsidR="004A561E" w:rsidRPr="004A561E">
        <w:rPr>
          <w:rFonts w:ascii="宋体" w:eastAsia="宋体" w:hAnsi="宋体" w:hint="eastAsia"/>
          <w:sz w:val="24"/>
          <w:szCs w:val="28"/>
        </w:rPr>
        <w:t>中国计量科学研究院</w:t>
      </w:r>
      <w:r w:rsidR="004A561E" w:rsidRPr="004A561E">
        <w:rPr>
          <w:rFonts w:ascii="宋体" w:eastAsia="宋体" w:hAnsi="宋体"/>
          <w:sz w:val="24"/>
          <w:szCs w:val="28"/>
        </w:rPr>
        <w:t>14-2002室</w:t>
      </w:r>
    </w:p>
    <w:p w14:paraId="72FC8428" w14:textId="77777777"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邮政编码：</w:t>
      </w:r>
      <w:r w:rsidRPr="006D26CE">
        <w:rPr>
          <w:rFonts w:ascii="宋体" w:eastAsia="宋体" w:hAnsi="宋体"/>
          <w:sz w:val="24"/>
          <w:szCs w:val="28"/>
        </w:rPr>
        <w:t>102200</w:t>
      </w:r>
    </w:p>
    <w:p w14:paraId="5C66D669" w14:textId="23F462F3"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联系电话：</w:t>
      </w:r>
      <w:r w:rsidRPr="006D26CE">
        <w:rPr>
          <w:rFonts w:ascii="宋体" w:eastAsia="宋体" w:hAnsi="宋体"/>
          <w:sz w:val="24"/>
          <w:szCs w:val="28"/>
        </w:rPr>
        <w:t>010-6452634</w:t>
      </w:r>
      <w:r w:rsidR="00F072B8">
        <w:rPr>
          <w:rFonts w:ascii="宋体" w:eastAsia="宋体" w:hAnsi="宋体"/>
          <w:sz w:val="24"/>
          <w:szCs w:val="28"/>
        </w:rPr>
        <w:t>8</w:t>
      </w:r>
    </w:p>
    <w:p w14:paraId="703C58ED" w14:textId="77777777"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传</w:t>
      </w:r>
      <w:r w:rsidRPr="006D26CE">
        <w:rPr>
          <w:rFonts w:ascii="宋体" w:eastAsia="宋体" w:hAnsi="宋体"/>
          <w:sz w:val="24"/>
          <w:szCs w:val="28"/>
        </w:rPr>
        <w:t xml:space="preserve">    真：010-64526349</w:t>
      </w:r>
    </w:p>
    <w:p w14:paraId="562C73AF" w14:textId="77777777" w:rsidR="006D26CE" w:rsidRPr="006D26CE" w:rsidRDefault="006D26CE" w:rsidP="006D26CE">
      <w:pPr>
        <w:spacing w:line="360" w:lineRule="auto"/>
        <w:rPr>
          <w:rFonts w:ascii="宋体" w:eastAsia="宋体" w:hAnsi="宋体"/>
          <w:sz w:val="24"/>
          <w:szCs w:val="28"/>
        </w:rPr>
      </w:pPr>
      <w:r w:rsidRPr="006D26CE">
        <w:rPr>
          <w:rFonts w:ascii="宋体" w:eastAsia="宋体" w:hAnsi="宋体" w:hint="eastAsia"/>
          <w:sz w:val="24"/>
          <w:szCs w:val="28"/>
        </w:rPr>
        <w:t>电子邮箱：</w:t>
      </w:r>
      <w:r w:rsidRPr="006D26CE">
        <w:rPr>
          <w:rFonts w:ascii="宋体" w:eastAsia="宋体" w:hAnsi="宋体"/>
          <w:sz w:val="24"/>
          <w:szCs w:val="28"/>
        </w:rPr>
        <w:t>haoxp@nim.ac.cn</w:t>
      </w:r>
    </w:p>
    <w:p w14:paraId="025ED685" w14:textId="77777777" w:rsidR="006D26CE" w:rsidRPr="006D26CE" w:rsidRDefault="006D26CE" w:rsidP="00436E82">
      <w:pPr>
        <w:spacing w:line="360" w:lineRule="auto"/>
        <w:jc w:val="right"/>
        <w:rPr>
          <w:rFonts w:ascii="宋体" w:eastAsia="宋体" w:hAnsi="宋体"/>
          <w:sz w:val="24"/>
          <w:szCs w:val="28"/>
        </w:rPr>
      </w:pPr>
      <w:r w:rsidRPr="006D26CE">
        <w:rPr>
          <w:rFonts w:ascii="宋体" w:eastAsia="宋体" w:hAnsi="宋体" w:hint="eastAsia"/>
          <w:sz w:val="24"/>
          <w:szCs w:val="28"/>
        </w:rPr>
        <w:t>红外遥感定标与计量技术联合实验室</w:t>
      </w:r>
    </w:p>
    <w:p w14:paraId="601FB4BA" w14:textId="4108A254" w:rsidR="00643416" w:rsidRPr="006D26CE" w:rsidRDefault="006D26CE" w:rsidP="00436E82">
      <w:pPr>
        <w:spacing w:line="360" w:lineRule="auto"/>
        <w:jc w:val="right"/>
        <w:rPr>
          <w:rFonts w:ascii="宋体" w:eastAsia="宋体" w:hAnsi="宋体"/>
          <w:sz w:val="24"/>
          <w:szCs w:val="28"/>
        </w:rPr>
      </w:pPr>
      <w:r w:rsidRPr="006D26CE">
        <w:rPr>
          <w:rFonts w:ascii="宋体" w:eastAsia="宋体" w:hAnsi="宋体"/>
          <w:sz w:val="24"/>
          <w:szCs w:val="28"/>
        </w:rPr>
        <w:t>2021年3月</w:t>
      </w:r>
      <w:r w:rsidR="00F072B8">
        <w:rPr>
          <w:rFonts w:ascii="宋体" w:eastAsia="宋体" w:hAnsi="宋体"/>
          <w:sz w:val="24"/>
          <w:szCs w:val="28"/>
        </w:rPr>
        <w:t>2</w:t>
      </w:r>
      <w:r w:rsidR="005944F4">
        <w:rPr>
          <w:rFonts w:ascii="宋体" w:eastAsia="宋体" w:hAnsi="宋体"/>
          <w:sz w:val="24"/>
          <w:szCs w:val="28"/>
        </w:rPr>
        <w:t>2</w:t>
      </w:r>
      <w:r w:rsidRPr="006D26CE">
        <w:rPr>
          <w:rFonts w:ascii="宋体" w:eastAsia="宋体" w:hAnsi="宋体"/>
          <w:sz w:val="24"/>
          <w:szCs w:val="28"/>
        </w:rPr>
        <w:t>日</w:t>
      </w:r>
    </w:p>
    <w:sectPr w:rsidR="00643416" w:rsidRPr="006D26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75596" w14:textId="77777777" w:rsidR="008D7A16" w:rsidRDefault="008D7A16" w:rsidP="005507C5">
      <w:r>
        <w:separator/>
      </w:r>
    </w:p>
  </w:endnote>
  <w:endnote w:type="continuationSeparator" w:id="0">
    <w:p w14:paraId="2C95EA9F" w14:textId="77777777" w:rsidR="008D7A16" w:rsidRDefault="008D7A16" w:rsidP="00550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CDA5F" w14:textId="77777777" w:rsidR="008D7A16" w:rsidRDefault="008D7A16" w:rsidP="005507C5">
      <w:r>
        <w:separator/>
      </w:r>
    </w:p>
  </w:footnote>
  <w:footnote w:type="continuationSeparator" w:id="0">
    <w:p w14:paraId="32C0D3C9" w14:textId="77777777" w:rsidR="008D7A16" w:rsidRDefault="008D7A16" w:rsidP="00550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416"/>
    <w:rsid w:val="000E06C0"/>
    <w:rsid w:val="00436E82"/>
    <w:rsid w:val="004A561E"/>
    <w:rsid w:val="00540B05"/>
    <w:rsid w:val="005507C5"/>
    <w:rsid w:val="005944F4"/>
    <w:rsid w:val="00643416"/>
    <w:rsid w:val="0067121E"/>
    <w:rsid w:val="00676140"/>
    <w:rsid w:val="006D26CE"/>
    <w:rsid w:val="007170DF"/>
    <w:rsid w:val="00786A36"/>
    <w:rsid w:val="008114AB"/>
    <w:rsid w:val="008D7A16"/>
    <w:rsid w:val="00B4143E"/>
    <w:rsid w:val="00C507BB"/>
    <w:rsid w:val="00D21BF0"/>
    <w:rsid w:val="00F0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D60313"/>
  <w15:chartTrackingRefBased/>
  <w15:docId w15:val="{D2CB2541-7144-4E7A-80B4-129B7DE1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7C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507C5"/>
    <w:rPr>
      <w:sz w:val="18"/>
      <w:szCs w:val="18"/>
    </w:rPr>
  </w:style>
  <w:style w:type="paragraph" w:styleId="a5">
    <w:name w:val="footer"/>
    <w:basedOn w:val="a"/>
    <w:link w:val="a6"/>
    <w:uiPriority w:val="99"/>
    <w:unhideWhenUsed/>
    <w:rsid w:val="005507C5"/>
    <w:pPr>
      <w:tabs>
        <w:tab w:val="center" w:pos="4153"/>
        <w:tab w:val="right" w:pos="8306"/>
      </w:tabs>
      <w:snapToGrid w:val="0"/>
      <w:jc w:val="left"/>
    </w:pPr>
    <w:rPr>
      <w:sz w:val="18"/>
      <w:szCs w:val="18"/>
    </w:rPr>
  </w:style>
  <w:style w:type="character" w:customStyle="1" w:styleId="a6">
    <w:name w:val="页脚 字符"/>
    <w:basedOn w:val="a0"/>
    <w:link w:val="a5"/>
    <w:uiPriority w:val="99"/>
    <w:rsid w:val="005507C5"/>
    <w:rPr>
      <w:sz w:val="18"/>
      <w:szCs w:val="18"/>
    </w:rPr>
  </w:style>
  <w:style w:type="paragraph" w:styleId="a7">
    <w:name w:val="Normal (Web)"/>
    <w:basedOn w:val="a"/>
    <w:uiPriority w:val="99"/>
    <w:semiHidden/>
    <w:unhideWhenUsed/>
    <w:rsid w:val="005507C5"/>
    <w:pPr>
      <w:widowControl/>
      <w:spacing w:before="100" w:beforeAutospacing="1" w:after="100" w:afterAutospacing="1"/>
      <w:jc w:val="left"/>
    </w:pPr>
    <w:rPr>
      <w:rFonts w:ascii="宋体" w:eastAsia="宋体" w:hAnsi="宋体" w:cs="宋体"/>
      <w:kern w:val="0"/>
      <w:sz w:val="24"/>
      <w:szCs w:val="24"/>
    </w:rPr>
  </w:style>
  <w:style w:type="paragraph" w:customStyle="1" w:styleId="text-align-right">
    <w:name w:val="text-align-right"/>
    <w:basedOn w:val="a"/>
    <w:rsid w:val="005507C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1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jian</dc:creator>
  <cp:keywords/>
  <dc:description/>
  <cp:lastModifiedBy>haoxp</cp:lastModifiedBy>
  <cp:revision>2</cp:revision>
  <dcterms:created xsi:type="dcterms:W3CDTF">2021-03-22T02:51:00Z</dcterms:created>
  <dcterms:modified xsi:type="dcterms:W3CDTF">2021-03-22T02:51:00Z</dcterms:modified>
</cp:coreProperties>
</file>