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outlineLvl w:val="0"/>
        <w:rPr>
          <w:rFonts w:hint="eastAsia" w:ascii="方正小标宋简体" w:hAnsi="方正小标宋简体" w:eastAsia="方正小标宋简体" w:cs="方正小标宋简体"/>
          <w:b/>
          <w:color w:val="000000"/>
          <w:kern w:val="0"/>
          <w:sz w:val="36"/>
          <w:szCs w:val="36"/>
        </w:rPr>
      </w:pPr>
      <w:r>
        <w:rPr>
          <w:rFonts w:hint="eastAsia" w:ascii="方正小标宋简体" w:hAnsi="方正小标宋简体" w:eastAsia="方正小标宋简体" w:cs="方正小标宋简体"/>
          <w:b/>
          <w:color w:val="000000"/>
          <w:spacing w:val="1"/>
          <w:kern w:val="0"/>
          <w:sz w:val="36"/>
          <w:szCs w:val="36"/>
        </w:rPr>
        <w:t>2021年度山东省科学技术奖拟提名项目公示材料</w:t>
      </w:r>
    </w:p>
    <w:p>
      <w:pPr>
        <w:keepNext w:val="0"/>
        <w:keepLines w:val="0"/>
        <w:pageBreakBefore w:val="0"/>
        <w:widowControl w:val="0"/>
        <w:kinsoku/>
        <w:wordWrap/>
        <w:overflowPunct/>
        <w:topLinePunct w:val="0"/>
        <w:bidi w:val="0"/>
        <w:spacing w:line="540" w:lineRule="exact"/>
        <w:ind w:firstLine="560" w:firstLineChars="200"/>
        <w:textAlignment w:val="auto"/>
        <w:outlineLvl w:val="0"/>
        <w:rPr>
          <w:rFonts w:ascii="黑体" w:hAnsi="黑体" w:eastAsia="黑体"/>
          <w:sz w:val="28"/>
          <w:szCs w:val="28"/>
        </w:rPr>
      </w:pPr>
    </w:p>
    <w:p>
      <w:pPr>
        <w:keepNext w:val="0"/>
        <w:keepLines w:val="0"/>
        <w:pageBreakBefore w:val="0"/>
        <w:widowControl w:val="0"/>
        <w:kinsoku/>
        <w:wordWrap/>
        <w:overflowPunct/>
        <w:topLinePunct w:val="0"/>
        <w:bidi w:val="0"/>
        <w:spacing w:line="540" w:lineRule="exact"/>
        <w:ind w:firstLine="560" w:firstLineChars="200"/>
        <w:textAlignment w:val="auto"/>
        <w:outlineLvl w:val="0"/>
        <w:rPr>
          <w:rFonts w:ascii="黑体" w:hAnsi="黑体" w:eastAsia="黑体"/>
          <w:sz w:val="28"/>
          <w:szCs w:val="28"/>
        </w:rPr>
      </w:pPr>
      <w:r>
        <w:rPr>
          <w:rFonts w:ascii="黑体" w:hAnsi="黑体" w:eastAsia="黑体"/>
          <w:sz w:val="28"/>
          <w:szCs w:val="28"/>
        </w:rPr>
        <w:t>一</w:t>
      </w:r>
      <w:r>
        <w:rPr>
          <w:rFonts w:hint="eastAsia" w:ascii="黑体" w:hAnsi="黑体" w:eastAsia="黑体"/>
          <w:sz w:val="28"/>
          <w:szCs w:val="28"/>
        </w:rPr>
        <w:t>、</w:t>
      </w:r>
      <w:r>
        <w:rPr>
          <w:rFonts w:ascii="黑体" w:hAnsi="黑体" w:eastAsia="黑体"/>
          <w:sz w:val="28"/>
          <w:szCs w:val="28"/>
        </w:rPr>
        <w:t>项目名称</w:t>
      </w:r>
    </w:p>
    <w:p>
      <w:pPr>
        <w:keepNext w:val="0"/>
        <w:keepLines w:val="0"/>
        <w:pageBreakBefore w:val="0"/>
        <w:widowControl w:val="0"/>
        <w:kinsoku/>
        <w:wordWrap/>
        <w:overflowPunct/>
        <w:topLinePunct w:val="0"/>
        <w:bidi w:val="0"/>
        <w:spacing w:line="540" w:lineRule="exact"/>
        <w:ind w:firstLine="560" w:firstLineChars="200"/>
        <w:textAlignment w:val="auto"/>
        <w:rPr>
          <w:rFonts w:asciiTheme="minorEastAsia" w:hAnsiTheme="minorEastAsia"/>
          <w:sz w:val="28"/>
          <w:szCs w:val="28"/>
        </w:rPr>
      </w:pPr>
      <w:r>
        <w:rPr>
          <w:rFonts w:hint="eastAsia" w:asciiTheme="minorEastAsia" w:hAnsiTheme="minorEastAsia"/>
          <w:sz w:val="28"/>
          <w:szCs w:val="28"/>
        </w:rPr>
        <w:t>高关注环境有机污染物多介质监测关键技术突破及标准化</w:t>
      </w:r>
    </w:p>
    <w:p>
      <w:pPr>
        <w:keepNext w:val="0"/>
        <w:keepLines w:val="0"/>
        <w:pageBreakBefore w:val="0"/>
        <w:widowControl w:val="0"/>
        <w:kinsoku/>
        <w:wordWrap/>
        <w:overflowPunct/>
        <w:topLinePunct w:val="0"/>
        <w:bidi w:val="0"/>
        <w:spacing w:line="540" w:lineRule="exact"/>
        <w:ind w:firstLine="560" w:firstLineChars="200"/>
        <w:textAlignment w:val="auto"/>
        <w:outlineLvl w:val="0"/>
        <w:rPr>
          <w:rFonts w:ascii="黑体" w:hAnsi="黑体" w:eastAsia="黑体" w:cs="Times New Roman"/>
          <w:sz w:val="28"/>
          <w:szCs w:val="28"/>
        </w:rPr>
      </w:pPr>
      <w:r>
        <w:rPr>
          <w:rFonts w:ascii="黑体" w:hAnsi="黑体" w:eastAsia="黑体"/>
          <w:sz w:val="28"/>
          <w:szCs w:val="28"/>
        </w:rPr>
        <w:t>二、提名意见</w:t>
      </w:r>
      <w:bookmarkStart w:id="0" w:name="_GoBack"/>
      <w:bookmarkEnd w:id="0"/>
      <w:r>
        <w:rPr>
          <w:rFonts w:ascii="黑体" w:hAnsi="黑体" w:eastAsia="黑体"/>
          <w:sz w:val="28"/>
          <w:szCs w:val="28"/>
        </w:rPr>
        <w:t>及等级</w:t>
      </w:r>
    </w:p>
    <w:p>
      <w:pPr>
        <w:keepNext w:val="0"/>
        <w:keepLines w:val="0"/>
        <w:pageBreakBefore w:val="0"/>
        <w:widowControl w:val="0"/>
        <w:kinsoku/>
        <w:wordWrap/>
        <w:overflowPunct/>
        <w:topLinePunct w:val="0"/>
        <w:bidi w:val="0"/>
        <w:spacing w:line="540" w:lineRule="exact"/>
        <w:ind w:firstLine="560" w:firstLineChars="200"/>
        <w:textAlignment w:val="auto"/>
        <w:rPr>
          <w:rFonts w:hint="eastAsia" w:asciiTheme="minorEastAsia" w:hAnsiTheme="minorEastAsia"/>
          <w:sz w:val="28"/>
          <w:szCs w:val="28"/>
          <w:lang w:eastAsia="zh-CN"/>
        </w:rPr>
      </w:pPr>
      <w:r>
        <w:rPr>
          <w:rFonts w:hint="eastAsia" w:asciiTheme="minorEastAsia" w:hAnsiTheme="minorEastAsia"/>
          <w:sz w:val="28"/>
          <w:szCs w:val="28"/>
          <w:lang w:eastAsia="zh-CN"/>
        </w:rPr>
        <w:t>提名单位：山东省生态环境厅</w:t>
      </w:r>
    </w:p>
    <w:p>
      <w:pPr>
        <w:keepNext w:val="0"/>
        <w:keepLines w:val="0"/>
        <w:pageBreakBefore w:val="0"/>
        <w:widowControl w:val="0"/>
        <w:kinsoku/>
        <w:wordWrap/>
        <w:overflowPunct/>
        <w:topLinePunct w:val="0"/>
        <w:bidi w:val="0"/>
        <w:spacing w:line="540" w:lineRule="exact"/>
        <w:ind w:firstLine="560" w:firstLineChars="200"/>
        <w:textAlignment w:val="auto"/>
        <w:rPr>
          <w:rFonts w:hint="eastAsia" w:cs="Times New Roman" w:asciiTheme="minorEastAsia" w:hAnsiTheme="minorEastAsia"/>
          <w:sz w:val="28"/>
          <w:szCs w:val="28"/>
        </w:rPr>
      </w:pPr>
      <w:r>
        <w:rPr>
          <w:rFonts w:hint="eastAsia" w:asciiTheme="minorEastAsia" w:hAnsiTheme="minorEastAsia"/>
          <w:sz w:val="28"/>
          <w:szCs w:val="28"/>
          <w:lang w:eastAsia="zh-CN"/>
        </w:rPr>
        <w:t>提名意见：</w:t>
      </w:r>
      <w:r>
        <w:rPr>
          <w:rFonts w:hint="eastAsia" w:asciiTheme="minorEastAsia" w:hAnsiTheme="minorEastAsia"/>
          <w:sz w:val="28"/>
          <w:szCs w:val="28"/>
        </w:rPr>
        <w:t>该项目突破了高水溶性有机农药难提取和难分离的难题，</w:t>
      </w:r>
      <w:r>
        <w:rPr>
          <w:rFonts w:asciiTheme="minorEastAsia" w:hAnsiTheme="minorEastAsia"/>
          <w:sz w:val="28"/>
          <w:szCs w:val="28"/>
        </w:rPr>
        <w:t>开发了</w:t>
      </w:r>
      <w:r>
        <w:rPr>
          <w:rFonts w:hint="eastAsia" w:asciiTheme="minorEastAsia" w:hAnsiTheme="minorEastAsia"/>
          <w:sz w:val="28"/>
          <w:szCs w:val="28"/>
        </w:rPr>
        <w:t>水中消毒副产物系列化合物的</w:t>
      </w:r>
      <w:r>
        <w:rPr>
          <w:rFonts w:hint="eastAsia" w:asciiTheme="minorEastAsia" w:hAnsiTheme="minorEastAsia"/>
          <w:sz w:val="28"/>
          <w:szCs w:val="28"/>
          <w:lang w:eastAsia="zh-CN"/>
        </w:rPr>
        <w:t>监测</w:t>
      </w:r>
      <w:r>
        <w:rPr>
          <w:rFonts w:hint="eastAsia" w:asciiTheme="minorEastAsia" w:hAnsiTheme="minorEastAsia"/>
          <w:sz w:val="28"/>
          <w:szCs w:val="28"/>
        </w:rPr>
        <w:t>技术，实现了多项挥发性有机物</w:t>
      </w:r>
      <w:r>
        <w:rPr>
          <w:rFonts w:hint="eastAsia" w:asciiTheme="minorEastAsia" w:hAnsiTheme="minorEastAsia"/>
          <w:sz w:val="28"/>
          <w:szCs w:val="28"/>
          <w:lang w:eastAsia="zh-CN"/>
        </w:rPr>
        <w:t>监测</w:t>
      </w:r>
      <w:r>
        <w:rPr>
          <w:rFonts w:hint="eastAsia" w:asciiTheme="minorEastAsia" w:hAnsiTheme="minorEastAsia"/>
          <w:sz w:val="28"/>
          <w:szCs w:val="28"/>
        </w:rPr>
        <w:t>方法的整合，成功解决了水中联苯</w:t>
      </w:r>
      <w:r>
        <w:rPr>
          <w:rFonts w:asciiTheme="minorEastAsia" w:hAnsiTheme="minorEastAsia"/>
          <w:sz w:val="28"/>
          <w:szCs w:val="28"/>
        </w:rPr>
        <w:t>胺类</w:t>
      </w:r>
      <w:r>
        <w:rPr>
          <w:rFonts w:hint="eastAsia" w:asciiTheme="minorEastAsia" w:hAnsiTheme="minorEastAsia"/>
          <w:sz w:val="28"/>
          <w:szCs w:val="28"/>
        </w:rPr>
        <w:t>化合物不稳定和净化效果差的难题。</w:t>
      </w:r>
      <w:r>
        <w:rPr>
          <w:rFonts w:hint="eastAsia" w:asciiTheme="minorEastAsia" w:hAnsiTheme="minorEastAsia"/>
          <w:sz w:val="28"/>
          <w:szCs w:val="28"/>
          <w:lang w:eastAsia="zh-CN"/>
        </w:rPr>
        <w:t>创新</w:t>
      </w:r>
      <w:r>
        <w:rPr>
          <w:rFonts w:asciiTheme="minorEastAsia" w:hAnsiTheme="minorEastAsia"/>
          <w:sz w:val="28"/>
          <w:szCs w:val="28"/>
        </w:rPr>
        <w:t>编制了半挥发性有机物的监测技术导则和环境空气中指示性毒杀芬的监测标准</w:t>
      </w:r>
      <w:r>
        <w:rPr>
          <w:rFonts w:hint="eastAsia" w:asciiTheme="minorEastAsia" w:hAnsiTheme="minorEastAsia"/>
          <w:sz w:val="28"/>
          <w:szCs w:val="28"/>
          <w:lang w:eastAsia="zh-CN"/>
        </w:rPr>
        <w:t>，</w:t>
      </w:r>
      <w:r>
        <w:rPr>
          <w:rFonts w:hint="eastAsia" w:asciiTheme="minorEastAsia" w:hAnsiTheme="minorEastAsia"/>
          <w:sz w:val="28"/>
          <w:szCs w:val="28"/>
        </w:rPr>
        <w:t>突破了</w:t>
      </w:r>
      <w:r>
        <w:rPr>
          <w:rFonts w:hint="eastAsia" w:asciiTheme="minorEastAsia" w:hAnsiTheme="minorEastAsia"/>
          <w:sz w:val="28"/>
          <w:szCs w:val="28"/>
          <w:lang w:eastAsia="zh-CN"/>
        </w:rPr>
        <w:t>土壤</w:t>
      </w:r>
      <w:r>
        <w:rPr>
          <w:rFonts w:eastAsia="宋体" w:cs="Times New Roman" w:asciiTheme="minorEastAsia" w:hAnsiTheme="minorEastAsia"/>
          <w:sz w:val="28"/>
          <w:szCs w:val="28"/>
        </w:rPr>
        <w:t>环境</w:t>
      </w:r>
      <w:r>
        <w:rPr>
          <w:rFonts w:hint="eastAsia" w:asciiTheme="minorEastAsia" w:hAnsiTheme="minorEastAsia"/>
          <w:sz w:val="28"/>
          <w:szCs w:val="28"/>
        </w:rPr>
        <w:t>中联苯</w:t>
      </w:r>
      <w:r>
        <w:rPr>
          <w:rFonts w:eastAsia="宋体" w:cs="Times New Roman" w:asciiTheme="minorEastAsia" w:hAnsiTheme="minorEastAsia"/>
          <w:sz w:val="28"/>
          <w:szCs w:val="28"/>
        </w:rPr>
        <w:t>胺类和苯氧羧酸类污染物技术</w:t>
      </w:r>
      <w:r>
        <w:rPr>
          <w:rFonts w:hint="eastAsia" w:asciiTheme="minorEastAsia" w:hAnsiTheme="minorEastAsia"/>
          <w:sz w:val="28"/>
          <w:szCs w:val="28"/>
        </w:rPr>
        <w:t>提取和</w:t>
      </w:r>
      <w:r>
        <w:rPr>
          <w:rFonts w:hint="eastAsia" w:cs="Times New Roman" w:asciiTheme="minorEastAsia" w:hAnsiTheme="minorEastAsia"/>
          <w:sz w:val="28"/>
          <w:szCs w:val="28"/>
        </w:rPr>
        <w:t>净化的难题。</w:t>
      </w:r>
    </w:p>
    <w:p>
      <w:pPr>
        <w:keepNext w:val="0"/>
        <w:keepLines w:val="0"/>
        <w:pageBreakBefore w:val="0"/>
        <w:widowControl w:val="0"/>
        <w:kinsoku/>
        <w:wordWrap/>
        <w:overflowPunct/>
        <w:topLinePunct w:val="0"/>
        <w:bidi w:val="0"/>
        <w:spacing w:line="540" w:lineRule="exact"/>
        <w:ind w:firstLine="560" w:firstLineChars="200"/>
        <w:jc w:val="left"/>
        <w:textAlignment w:val="auto"/>
        <w:rPr>
          <w:rFonts w:asciiTheme="minorEastAsia" w:hAnsiTheme="minorEastAsia"/>
          <w:sz w:val="28"/>
          <w:szCs w:val="28"/>
        </w:rPr>
      </w:pPr>
      <w:r>
        <w:rPr>
          <w:rFonts w:hint="eastAsia" w:asciiTheme="minorEastAsia" w:hAnsiTheme="minorEastAsia"/>
          <w:sz w:val="28"/>
          <w:szCs w:val="28"/>
        </w:rPr>
        <w:t>项目</w:t>
      </w:r>
      <w:r>
        <w:rPr>
          <w:rFonts w:asciiTheme="minorEastAsia" w:hAnsiTheme="minorEastAsia"/>
          <w:sz w:val="28"/>
          <w:szCs w:val="28"/>
        </w:rPr>
        <w:t>制定</w:t>
      </w:r>
      <w:r>
        <w:rPr>
          <w:rFonts w:hint="eastAsia" w:asciiTheme="minorEastAsia" w:hAnsiTheme="minorEastAsia"/>
          <w:sz w:val="28"/>
          <w:szCs w:val="28"/>
        </w:rPr>
        <w:t>并颁布实施生态环境</w:t>
      </w:r>
      <w:r>
        <w:rPr>
          <w:rFonts w:asciiTheme="minorEastAsia" w:hAnsiTheme="minorEastAsia"/>
          <w:sz w:val="28"/>
          <w:szCs w:val="28"/>
        </w:rPr>
        <w:t>标准</w:t>
      </w:r>
      <w:r>
        <w:rPr>
          <w:rFonts w:hint="eastAsia" w:asciiTheme="minorEastAsia" w:hAnsiTheme="minorEastAsia"/>
          <w:sz w:val="28"/>
          <w:szCs w:val="28"/>
        </w:rPr>
        <w:t>12</w:t>
      </w:r>
      <w:r>
        <w:rPr>
          <w:rFonts w:asciiTheme="minorEastAsia" w:hAnsiTheme="minorEastAsia"/>
          <w:sz w:val="28"/>
          <w:szCs w:val="28"/>
        </w:rPr>
        <w:t>项</w:t>
      </w:r>
      <w:r>
        <w:rPr>
          <w:rFonts w:hint="eastAsia" w:asciiTheme="minorEastAsia" w:hAnsiTheme="minorEastAsia"/>
          <w:sz w:val="28"/>
          <w:szCs w:val="28"/>
        </w:rPr>
        <w:t>，获得授权发明专利2项，</w:t>
      </w:r>
      <w:r>
        <w:rPr>
          <w:rFonts w:asciiTheme="minorEastAsia" w:hAnsiTheme="minorEastAsia"/>
          <w:sz w:val="28"/>
          <w:szCs w:val="28"/>
        </w:rPr>
        <w:t>被</w:t>
      </w:r>
      <w:r>
        <w:rPr>
          <w:rFonts w:hint="eastAsia" w:asciiTheme="minorEastAsia" w:hAnsiTheme="minorEastAsia"/>
          <w:sz w:val="28"/>
          <w:szCs w:val="28"/>
        </w:rPr>
        <w:t>10</w:t>
      </w:r>
      <w:r>
        <w:rPr>
          <w:rFonts w:asciiTheme="minorEastAsia" w:hAnsiTheme="minorEastAsia"/>
          <w:sz w:val="28"/>
          <w:szCs w:val="28"/>
        </w:rPr>
        <w:t>个排放标准和</w:t>
      </w:r>
      <w:r>
        <w:rPr>
          <w:rFonts w:hint="eastAsia" w:asciiTheme="minorEastAsia" w:hAnsiTheme="minorEastAsia"/>
          <w:sz w:val="28"/>
          <w:szCs w:val="28"/>
        </w:rPr>
        <w:t>10个</w:t>
      </w:r>
      <w:r>
        <w:rPr>
          <w:rFonts w:asciiTheme="minorEastAsia" w:hAnsiTheme="minorEastAsia"/>
          <w:sz w:val="28"/>
          <w:szCs w:val="28"/>
        </w:rPr>
        <w:t>监测技术标准</w:t>
      </w:r>
      <w:r>
        <w:rPr>
          <w:rFonts w:hint="eastAsia" w:asciiTheme="minorEastAsia" w:hAnsiTheme="minorEastAsia"/>
          <w:sz w:val="28"/>
          <w:szCs w:val="28"/>
        </w:rPr>
        <w:t>作为</w:t>
      </w:r>
      <w:r>
        <w:rPr>
          <w:rFonts w:asciiTheme="minorEastAsia" w:hAnsiTheme="minorEastAsia"/>
          <w:sz w:val="28"/>
          <w:szCs w:val="28"/>
        </w:rPr>
        <w:t>规范性</w:t>
      </w:r>
      <w:r>
        <w:rPr>
          <w:rFonts w:hint="eastAsia" w:asciiTheme="minorEastAsia" w:hAnsiTheme="minorEastAsia"/>
          <w:sz w:val="28"/>
          <w:szCs w:val="28"/>
        </w:rPr>
        <w:t>引用文件，在全国环境监测行业得到了广泛应用，产生了显著经济效益和社会效益。经第三方科技成果评价机构评价，部分成果达到国际先进水平。</w:t>
      </w:r>
    </w:p>
    <w:p>
      <w:pPr>
        <w:keepNext w:val="0"/>
        <w:keepLines w:val="0"/>
        <w:pageBreakBefore w:val="0"/>
        <w:widowControl w:val="0"/>
        <w:kinsoku/>
        <w:wordWrap/>
        <w:overflowPunct/>
        <w:topLinePunct w:val="0"/>
        <w:bidi w:val="0"/>
        <w:spacing w:line="540" w:lineRule="exact"/>
        <w:ind w:firstLine="556" w:firstLineChars="200"/>
        <w:textAlignment w:val="auto"/>
        <w:rPr>
          <w:rFonts w:hint="eastAsia" w:asciiTheme="minorEastAsia" w:hAnsiTheme="minorEastAsia"/>
          <w:sz w:val="28"/>
          <w:szCs w:val="28"/>
        </w:rPr>
      </w:pPr>
      <w:r>
        <w:rPr>
          <w:rFonts w:hint="eastAsia" w:asciiTheme="minorEastAsia" w:hAnsiTheme="minorEastAsia"/>
          <w:spacing w:val="-1"/>
          <w:sz w:val="28"/>
          <w:szCs w:val="28"/>
          <w:lang w:eastAsia="zh-CN"/>
        </w:rPr>
        <w:t>我单位已完成了提名书及附件材料的审查工作，并在单位内部进行了公示，公示期内无异议。对照</w:t>
      </w:r>
      <w:r>
        <w:rPr>
          <w:rFonts w:asciiTheme="minorEastAsia" w:hAnsiTheme="minorEastAsia"/>
          <w:spacing w:val="-1"/>
          <w:sz w:val="28"/>
          <w:szCs w:val="28"/>
        </w:rPr>
        <w:t>山东省科学</w:t>
      </w:r>
      <w:r>
        <w:rPr>
          <w:rFonts w:hint="eastAsia" w:asciiTheme="minorEastAsia" w:hAnsiTheme="minorEastAsia"/>
          <w:spacing w:val="-1"/>
          <w:sz w:val="28"/>
          <w:szCs w:val="28"/>
          <w:lang w:eastAsia="zh-CN"/>
        </w:rPr>
        <w:t>技术奖励</w:t>
      </w:r>
      <w:r>
        <w:rPr>
          <w:rFonts w:asciiTheme="minorEastAsia" w:hAnsiTheme="minorEastAsia"/>
          <w:spacing w:val="-1"/>
          <w:sz w:val="28"/>
          <w:szCs w:val="28"/>
        </w:rPr>
        <w:t>条件，同意</w:t>
      </w:r>
      <w:r>
        <w:rPr>
          <w:rFonts w:hint="eastAsia" w:asciiTheme="minorEastAsia" w:hAnsiTheme="minorEastAsia"/>
          <w:spacing w:val="-1"/>
          <w:sz w:val="28"/>
          <w:szCs w:val="28"/>
          <w:lang w:eastAsia="zh-CN"/>
        </w:rPr>
        <w:t>提名</w:t>
      </w:r>
      <w:r>
        <w:rPr>
          <w:rFonts w:asciiTheme="minorEastAsia" w:hAnsiTheme="minorEastAsia"/>
          <w:spacing w:val="-1"/>
          <w:sz w:val="28"/>
          <w:szCs w:val="28"/>
        </w:rPr>
        <w:t>该项目申报</w:t>
      </w:r>
      <w:r>
        <w:rPr>
          <w:rFonts w:cs="Times New Roman" w:asciiTheme="minorEastAsia" w:hAnsiTheme="minorEastAsia"/>
          <w:spacing w:val="-1"/>
          <w:sz w:val="28"/>
          <w:szCs w:val="28"/>
        </w:rPr>
        <w:t>2021</w:t>
      </w:r>
      <w:r>
        <w:rPr>
          <w:rFonts w:asciiTheme="minorEastAsia" w:hAnsiTheme="minorEastAsia"/>
          <w:sz w:val="28"/>
          <w:szCs w:val="28"/>
        </w:rPr>
        <w:t>年度山东省科学技术进步奖二等奖</w:t>
      </w:r>
      <w:r>
        <w:rPr>
          <w:rFonts w:hint="eastAsia" w:asciiTheme="minorEastAsia" w:hAnsiTheme="minorEastAsia"/>
          <w:sz w:val="28"/>
          <w:szCs w:val="28"/>
        </w:rPr>
        <w:t>。</w:t>
      </w:r>
    </w:p>
    <w:p>
      <w:pPr>
        <w:keepNext w:val="0"/>
        <w:keepLines w:val="0"/>
        <w:pageBreakBefore w:val="0"/>
        <w:widowControl w:val="0"/>
        <w:kinsoku/>
        <w:wordWrap/>
        <w:overflowPunct/>
        <w:topLinePunct w:val="0"/>
        <w:autoSpaceDE w:val="0"/>
        <w:autoSpaceDN w:val="0"/>
        <w:bidi w:val="0"/>
        <w:spacing w:line="540" w:lineRule="exact"/>
        <w:ind w:firstLine="564" w:firstLineChars="200"/>
        <w:jc w:val="left"/>
        <w:textAlignment w:val="auto"/>
        <w:outlineLvl w:val="0"/>
        <w:rPr>
          <w:rFonts w:ascii="黑体" w:hAnsi="黑体" w:eastAsia="黑体" w:cs="Times New Roman"/>
          <w:color w:val="000000"/>
          <w:kern w:val="0"/>
          <w:sz w:val="28"/>
          <w:szCs w:val="28"/>
        </w:rPr>
      </w:pPr>
      <w:r>
        <w:rPr>
          <w:rFonts w:ascii="黑体" w:hAnsi="黑体" w:eastAsia="黑体" w:cs="宋体"/>
          <w:color w:val="000000"/>
          <w:spacing w:val="1"/>
          <w:kern w:val="0"/>
          <w:sz w:val="28"/>
          <w:szCs w:val="28"/>
        </w:rPr>
        <w:t>三、项目简介</w:t>
      </w:r>
    </w:p>
    <w:p>
      <w:pPr>
        <w:keepNext w:val="0"/>
        <w:keepLines w:val="0"/>
        <w:pageBreakBefore w:val="0"/>
        <w:widowControl w:val="0"/>
        <w:kinsoku/>
        <w:wordWrap/>
        <w:overflowPunct/>
        <w:topLinePunct w:val="0"/>
        <w:autoSpaceDE w:val="0"/>
        <w:autoSpaceDN w:val="0"/>
        <w:bidi w:val="0"/>
        <w:spacing w:line="540" w:lineRule="exact"/>
        <w:ind w:firstLine="560" w:firstLineChars="200"/>
        <w:jc w:val="left"/>
        <w:textAlignment w:val="auto"/>
        <w:rPr>
          <w:rFonts w:asciiTheme="minorEastAsia" w:hAnsiTheme="minorEastAsia"/>
          <w:sz w:val="28"/>
          <w:szCs w:val="28"/>
        </w:rPr>
      </w:pPr>
      <w:r>
        <w:rPr>
          <w:rFonts w:hint="eastAsia" w:asciiTheme="minorEastAsia" w:hAnsiTheme="minorEastAsia"/>
          <w:sz w:val="28"/>
          <w:szCs w:val="28"/>
          <w:lang w:eastAsia="zh-CN"/>
        </w:rPr>
        <w:t>该</w:t>
      </w:r>
      <w:r>
        <w:rPr>
          <w:rFonts w:asciiTheme="minorEastAsia" w:hAnsiTheme="minorEastAsia"/>
          <w:sz w:val="28"/>
          <w:szCs w:val="28"/>
        </w:rPr>
        <w:t>项目属</w:t>
      </w:r>
      <w:r>
        <w:rPr>
          <w:rFonts w:hint="eastAsia" w:asciiTheme="minorEastAsia" w:hAnsiTheme="minorEastAsia"/>
          <w:sz w:val="28"/>
          <w:szCs w:val="28"/>
        </w:rPr>
        <w:t>资源与环境技术</w:t>
      </w:r>
      <w:r>
        <w:rPr>
          <w:rFonts w:asciiTheme="minorEastAsia" w:hAnsiTheme="minorEastAsia"/>
          <w:sz w:val="28"/>
          <w:szCs w:val="28"/>
        </w:rPr>
        <w:t>领域。</w:t>
      </w:r>
    </w:p>
    <w:p>
      <w:pPr>
        <w:keepNext w:val="0"/>
        <w:keepLines w:val="0"/>
        <w:pageBreakBefore w:val="0"/>
        <w:widowControl w:val="0"/>
        <w:kinsoku/>
        <w:wordWrap/>
        <w:overflowPunct/>
        <w:topLinePunct w:val="0"/>
        <w:bidi w:val="0"/>
        <w:spacing w:line="540" w:lineRule="exact"/>
        <w:ind w:firstLine="560" w:firstLineChars="200"/>
        <w:textAlignment w:val="auto"/>
        <w:rPr>
          <w:rFonts w:asciiTheme="minorEastAsia" w:hAnsiTheme="minorEastAsia"/>
          <w:sz w:val="28"/>
          <w:szCs w:val="28"/>
        </w:rPr>
      </w:pPr>
      <w:r>
        <w:rPr>
          <w:rFonts w:hint="eastAsia" w:asciiTheme="minorEastAsia" w:hAnsiTheme="minorEastAsia"/>
          <w:sz w:val="28"/>
          <w:szCs w:val="28"/>
        </w:rPr>
        <w:t>生态环境标准是生态环境法律法规体系的重要组成部分，是生态环境管理精细化、科学化和法制化的基础，在落实生态环境规划目标、促进技术进步、优化产业结构、规范环境管理和环境执法行为等方面发挥着重要的作用。污染物监测技术标准是生态环境标准的重要组成部分，没有准确的监测数据，就无法判别环境质量的优劣和污染治理的效果。在“十五”之前，由于是有机污染物监测标准严重缺乏,导致许多环境质量标准和污染物排放标准中由于列出的检测指标没有配套的监测方法，严重制约了相关标准的有效实施。</w:t>
      </w:r>
      <w:r>
        <w:rPr>
          <w:rFonts w:asciiTheme="minorEastAsia" w:hAnsiTheme="minorEastAsia"/>
          <w:sz w:val="28"/>
          <w:szCs w:val="28"/>
        </w:rPr>
        <w:t>已有</w:t>
      </w:r>
      <w:r>
        <w:rPr>
          <w:rFonts w:hint="eastAsia" w:asciiTheme="minorEastAsia" w:hAnsiTheme="minorEastAsia"/>
          <w:sz w:val="28"/>
          <w:szCs w:val="28"/>
        </w:rPr>
        <w:t>监测技术标准由于制定时间大部分在1990年之前，无论是所用技术还是方法理念，远远落后于现代监测技术的发展和生态环境管理的要求。</w:t>
      </w:r>
    </w:p>
    <w:p>
      <w:pPr>
        <w:keepNext w:val="0"/>
        <w:keepLines w:val="0"/>
        <w:pageBreakBefore w:val="0"/>
        <w:widowControl w:val="0"/>
        <w:kinsoku/>
        <w:wordWrap/>
        <w:overflowPunct/>
        <w:topLinePunct w:val="0"/>
        <w:bidi w:val="0"/>
        <w:spacing w:line="540" w:lineRule="exact"/>
        <w:ind w:firstLine="560" w:firstLineChars="200"/>
        <w:textAlignment w:val="auto"/>
        <w:rPr>
          <w:rFonts w:asciiTheme="minorEastAsia" w:hAnsiTheme="minorEastAsia"/>
          <w:sz w:val="28"/>
          <w:szCs w:val="28"/>
        </w:rPr>
      </w:pPr>
      <w:r>
        <w:rPr>
          <w:rFonts w:hint="eastAsia" w:asciiTheme="minorEastAsia" w:hAnsiTheme="minorEastAsia"/>
          <w:sz w:val="28"/>
          <w:szCs w:val="28"/>
        </w:rPr>
        <w:t>高关注有机污染物对人体具有三致（致突变、致癌、致畸）效应，是国际公约或在生态环境管理中高度关注的一类有机污染物。在生态环境部的支持下，针对制约我国环境监测技术和标准的难题，从样品的采集、提取及净化和分析等检测的关键技术、技术的应用和标准制定等方面进行了13年攻关，取得了多项关键技术的突破，主要创新如下：</w:t>
      </w:r>
    </w:p>
    <w:p>
      <w:pPr>
        <w:keepNext w:val="0"/>
        <w:keepLines w:val="0"/>
        <w:pageBreakBefore w:val="0"/>
        <w:widowControl w:val="0"/>
        <w:kinsoku/>
        <w:wordWrap/>
        <w:overflowPunct/>
        <w:topLinePunct w:val="0"/>
        <w:bidi w:val="0"/>
        <w:spacing w:line="540" w:lineRule="exact"/>
        <w:ind w:firstLine="560" w:firstLineChars="200"/>
        <w:textAlignment w:val="auto"/>
        <w:rPr>
          <w:rFonts w:asciiTheme="minorEastAsia" w:hAnsiTheme="minorEastAsia"/>
          <w:sz w:val="28"/>
          <w:szCs w:val="28"/>
        </w:rPr>
      </w:pPr>
      <w:r>
        <w:rPr>
          <w:rFonts w:hint="eastAsia" w:asciiTheme="minorEastAsia" w:hAnsiTheme="minorEastAsia"/>
          <w:sz w:val="28"/>
          <w:szCs w:val="28"/>
        </w:rPr>
        <w:t>1、突破了高水溶性有机农药难提取和难分离的难题。开发了金属有机骨架材料</w:t>
      </w:r>
      <w:r>
        <w:rPr>
          <w:rFonts w:asciiTheme="minorEastAsia" w:hAnsiTheme="minorEastAsia"/>
          <w:sz w:val="28"/>
          <w:szCs w:val="28"/>
        </w:rPr>
        <w:t>MOF</w:t>
      </w:r>
      <w:r>
        <w:rPr>
          <w:rFonts w:hint="eastAsia" w:asciiTheme="minorEastAsia" w:hAnsiTheme="minorEastAsia"/>
          <w:sz w:val="28"/>
          <w:szCs w:val="28"/>
        </w:rPr>
        <w:t>和磁性壳聚糖（</w:t>
      </w:r>
      <w:r>
        <w:rPr>
          <w:rFonts w:asciiTheme="minorEastAsia" w:hAnsiTheme="minorEastAsia"/>
          <w:sz w:val="28"/>
          <w:szCs w:val="28"/>
        </w:rPr>
        <w:t>AT-MCS</w:t>
      </w:r>
      <w:r>
        <w:rPr>
          <w:rFonts w:hint="eastAsia" w:asciiTheme="minorEastAsia" w:hAnsiTheme="minorEastAsia"/>
          <w:sz w:val="28"/>
          <w:szCs w:val="28"/>
        </w:rPr>
        <w:t>）两种新的磁固相萃取技术，该技术分别应用到水中杂环农药、甲基汞和乙基汞的测定，获得了较好的效果。通过C18柱、碳纳米管磁性提取技术和液液萃取技术的系统研究，对样品的提取条件、样品保存条件以及色谱流动相等条件的创新及优化，使方法回收率均达到80%-110%，制定了4项水质中14种新型高水溶性农药硝磺草酮、乙撑硫脲和磺酰脲类农药的监测技术标准，其中3项标准为国际首创，获得了授</w:t>
      </w:r>
      <w:r>
        <w:rPr>
          <w:rFonts w:asciiTheme="minorEastAsia" w:hAnsiTheme="minorEastAsia"/>
          <w:sz w:val="28"/>
          <w:szCs w:val="28"/>
        </w:rPr>
        <w:t>权</w:t>
      </w:r>
      <w:r>
        <w:rPr>
          <w:rFonts w:hint="eastAsia" w:asciiTheme="minorEastAsia" w:hAnsiTheme="minorEastAsia"/>
          <w:sz w:val="28"/>
          <w:szCs w:val="28"/>
        </w:rPr>
        <w:t>两项国</w:t>
      </w:r>
      <w:r>
        <w:rPr>
          <w:rFonts w:asciiTheme="minorEastAsia" w:hAnsiTheme="minorEastAsia"/>
          <w:sz w:val="28"/>
          <w:szCs w:val="28"/>
        </w:rPr>
        <w:t>家</w:t>
      </w:r>
      <w:r>
        <w:rPr>
          <w:rFonts w:hint="eastAsia" w:asciiTheme="minorEastAsia" w:hAnsiTheme="minorEastAsia"/>
          <w:sz w:val="28"/>
          <w:szCs w:val="28"/>
        </w:rPr>
        <w:t>发明专利。</w:t>
      </w:r>
    </w:p>
    <w:p>
      <w:pPr>
        <w:keepNext w:val="0"/>
        <w:keepLines w:val="0"/>
        <w:pageBreakBefore w:val="0"/>
        <w:widowControl w:val="0"/>
        <w:kinsoku/>
        <w:wordWrap/>
        <w:overflowPunct/>
        <w:topLinePunct w:val="0"/>
        <w:bidi w:val="0"/>
        <w:spacing w:line="540" w:lineRule="exact"/>
        <w:ind w:firstLine="560" w:firstLineChars="200"/>
        <w:textAlignment w:val="auto"/>
        <w:rPr>
          <w:rFonts w:asciiTheme="minorEastAsia" w:hAnsiTheme="minorEastAsia"/>
          <w:sz w:val="28"/>
          <w:szCs w:val="28"/>
        </w:rPr>
      </w:pPr>
      <w:r>
        <w:rPr>
          <w:rFonts w:hint="eastAsia" w:asciiTheme="minorEastAsia" w:hAnsiTheme="minorEastAsia"/>
          <w:sz w:val="28"/>
          <w:szCs w:val="28"/>
        </w:rPr>
        <w:t>2、</w:t>
      </w:r>
      <w:r>
        <w:rPr>
          <w:rFonts w:asciiTheme="minorEastAsia" w:hAnsiTheme="minorEastAsia"/>
          <w:sz w:val="28"/>
          <w:szCs w:val="28"/>
        </w:rPr>
        <w:t>开发了</w:t>
      </w:r>
      <w:r>
        <w:rPr>
          <w:rFonts w:hint="eastAsia" w:asciiTheme="minorEastAsia" w:hAnsiTheme="minorEastAsia"/>
          <w:sz w:val="28"/>
          <w:szCs w:val="28"/>
        </w:rPr>
        <w:t>水中消毒副产物系列化合物的检测技术，实现了多项挥发性有机物方法的整合。发现了4-氟苯胺的荧光特征，成功地解决水中4-氟苯胺和联苯</w:t>
      </w:r>
      <w:r>
        <w:rPr>
          <w:rFonts w:asciiTheme="minorEastAsia" w:hAnsiTheme="minorEastAsia"/>
          <w:sz w:val="28"/>
          <w:szCs w:val="28"/>
        </w:rPr>
        <w:t>胺类</w:t>
      </w:r>
      <w:r>
        <w:rPr>
          <w:rFonts w:hint="eastAsia" w:asciiTheme="minorEastAsia" w:hAnsiTheme="minorEastAsia"/>
          <w:sz w:val="28"/>
          <w:szCs w:val="28"/>
        </w:rPr>
        <w:t>化合物不稳定和净化效果差的难题。编制的4项标准在全国得到广泛的应用，这些标准已被10个国家和地方废水排放标准引用作为指定的监测方法。</w:t>
      </w:r>
    </w:p>
    <w:p>
      <w:pPr>
        <w:keepNext w:val="0"/>
        <w:keepLines w:val="0"/>
        <w:pageBreakBefore w:val="0"/>
        <w:widowControl w:val="0"/>
        <w:kinsoku/>
        <w:wordWrap/>
        <w:overflowPunct/>
        <w:topLinePunct w:val="0"/>
        <w:bidi w:val="0"/>
        <w:adjustRightInd w:val="0"/>
        <w:snapToGrid w:val="0"/>
        <w:spacing w:line="540" w:lineRule="exact"/>
        <w:ind w:firstLine="560" w:firstLineChars="200"/>
        <w:textAlignment w:val="auto"/>
        <w:rPr>
          <w:rFonts w:asciiTheme="minorEastAsia" w:hAnsiTheme="minorEastAsia"/>
          <w:sz w:val="28"/>
          <w:szCs w:val="28"/>
        </w:rPr>
      </w:pPr>
      <w:r>
        <w:rPr>
          <w:rFonts w:hint="eastAsia" w:asciiTheme="minorEastAsia" w:hAnsiTheme="minorEastAsia"/>
          <w:sz w:val="28"/>
          <w:szCs w:val="28"/>
        </w:rPr>
        <w:t>3、在国际上首次</w:t>
      </w:r>
      <w:r>
        <w:rPr>
          <w:rFonts w:asciiTheme="minorEastAsia" w:hAnsiTheme="minorEastAsia"/>
          <w:sz w:val="28"/>
          <w:szCs w:val="28"/>
        </w:rPr>
        <w:t>编制了半挥发性有机物</w:t>
      </w:r>
      <w:r>
        <w:rPr>
          <w:rFonts w:hint="eastAsia" w:asciiTheme="minorEastAsia" w:hAnsiTheme="minorEastAsia"/>
          <w:sz w:val="28"/>
          <w:szCs w:val="28"/>
        </w:rPr>
        <w:t>采样</w:t>
      </w:r>
      <w:r>
        <w:rPr>
          <w:rFonts w:asciiTheme="minorEastAsia" w:hAnsiTheme="minorEastAsia"/>
          <w:sz w:val="28"/>
          <w:szCs w:val="28"/>
        </w:rPr>
        <w:t>技术导则</w:t>
      </w:r>
      <w:r>
        <w:rPr>
          <w:rFonts w:hint="eastAsia" w:asciiTheme="minorEastAsia" w:hAnsiTheme="minorEastAsia"/>
          <w:sz w:val="28"/>
          <w:szCs w:val="28"/>
        </w:rPr>
        <w:t>和</w:t>
      </w:r>
      <w:r>
        <w:rPr>
          <w:rFonts w:asciiTheme="minorEastAsia" w:hAnsiTheme="minorEastAsia"/>
          <w:sz w:val="28"/>
          <w:szCs w:val="28"/>
        </w:rPr>
        <w:t>环境空气中指示性毒杀芬</w:t>
      </w:r>
      <w:r>
        <w:rPr>
          <w:rFonts w:hint="eastAsia" w:asciiTheme="minorEastAsia" w:hAnsiTheme="minorEastAsia"/>
          <w:sz w:val="28"/>
          <w:szCs w:val="28"/>
        </w:rPr>
        <w:t>测定的2项环境空气</w:t>
      </w:r>
      <w:r>
        <w:rPr>
          <w:rFonts w:asciiTheme="minorEastAsia" w:hAnsiTheme="minorEastAsia"/>
          <w:sz w:val="28"/>
          <w:szCs w:val="28"/>
        </w:rPr>
        <w:t>监测标准</w:t>
      </w:r>
      <w:r>
        <w:rPr>
          <w:rFonts w:hint="eastAsia" w:asciiTheme="minorEastAsia" w:hAnsiTheme="minorEastAsia"/>
          <w:sz w:val="28"/>
          <w:szCs w:val="28"/>
        </w:rPr>
        <w:t>。技术导则已被10个其他环境标准作为规范性引用文件，指示性毒杀芬的检测技术标准为</w:t>
      </w:r>
      <w:r>
        <w:rPr>
          <w:rFonts w:asciiTheme="minorEastAsia" w:hAnsiTheme="minorEastAsia"/>
          <w:sz w:val="28"/>
          <w:szCs w:val="28"/>
        </w:rPr>
        <w:t>我国履行</w:t>
      </w:r>
      <w:r>
        <w:rPr>
          <w:rFonts w:hint="eastAsia" w:asciiTheme="minorEastAsia" w:hAnsiTheme="minorEastAsia"/>
          <w:sz w:val="28"/>
          <w:szCs w:val="28"/>
        </w:rPr>
        <w:t>斯德哥尔摩</w:t>
      </w:r>
      <w:r>
        <w:rPr>
          <w:rFonts w:asciiTheme="minorEastAsia" w:hAnsiTheme="minorEastAsia"/>
          <w:sz w:val="28"/>
          <w:szCs w:val="28"/>
        </w:rPr>
        <w:t>公约</w:t>
      </w:r>
      <w:r>
        <w:rPr>
          <w:rFonts w:hint="eastAsia" w:asciiTheme="minorEastAsia" w:hAnsiTheme="minorEastAsia"/>
          <w:sz w:val="28"/>
          <w:szCs w:val="28"/>
        </w:rPr>
        <w:t>（P</w:t>
      </w:r>
      <w:r>
        <w:rPr>
          <w:rFonts w:asciiTheme="minorEastAsia" w:hAnsiTheme="minorEastAsia"/>
          <w:sz w:val="28"/>
          <w:szCs w:val="28"/>
        </w:rPr>
        <w:t>OPs</w:t>
      </w:r>
      <w:r>
        <w:rPr>
          <w:rFonts w:hint="eastAsia" w:asciiTheme="minorEastAsia" w:hAnsiTheme="minorEastAsia"/>
          <w:sz w:val="28"/>
          <w:szCs w:val="28"/>
        </w:rPr>
        <w:t>）提供了有效的技术支撑。突破了土壤</w:t>
      </w:r>
      <w:r>
        <w:rPr>
          <w:rFonts w:asciiTheme="minorEastAsia" w:hAnsiTheme="minorEastAsia"/>
          <w:sz w:val="28"/>
          <w:szCs w:val="28"/>
        </w:rPr>
        <w:t>环境</w:t>
      </w:r>
      <w:r>
        <w:rPr>
          <w:rFonts w:hint="eastAsia" w:asciiTheme="minorEastAsia" w:hAnsiTheme="minorEastAsia"/>
          <w:sz w:val="28"/>
          <w:szCs w:val="28"/>
        </w:rPr>
        <w:t>中</w:t>
      </w:r>
      <w:r>
        <w:rPr>
          <w:rFonts w:asciiTheme="minorEastAsia" w:hAnsiTheme="minorEastAsia"/>
          <w:sz w:val="28"/>
          <w:szCs w:val="28"/>
        </w:rPr>
        <w:t>苯氧羧酸类污染物</w:t>
      </w:r>
      <w:r>
        <w:rPr>
          <w:rFonts w:hint="eastAsia" w:asciiTheme="minorEastAsia" w:hAnsiTheme="minorEastAsia"/>
          <w:sz w:val="28"/>
          <w:szCs w:val="28"/>
        </w:rPr>
        <w:t>提取和净化的难题，</w:t>
      </w:r>
      <w:r>
        <w:rPr>
          <w:rFonts w:asciiTheme="minorEastAsia" w:hAnsiTheme="minorEastAsia"/>
          <w:sz w:val="28"/>
          <w:szCs w:val="28"/>
        </w:rPr>
        <w:t>创新地采用乙腈替代丙酮-正己烷作为提取</w:t>
      </w:r>
      <w:r>
        <w:rPr>
          <w:rFonts w:hint="eastAsia" w:asciiTheme="minorEastAsia" w:hAnsiTheme="minorEastAsia"/>
          <w:sz w:val="28"/>
          <w:szCs w:val="28"/>
        </w:rPr>
        <w:t>土壤苯氧羧酸类农药的高</w:t>
      </w:r>
      <w:r>
        <w:rPr>
          <w:rFonts w:asciiTheme="minorEastAsia" w:hAnsiTheme="minorEastAsia"/>
          <w:sz w:val="28"/>
          <w:szCs w:val="28"/>
        </w:rPr>
        <w:t>效提取</w:t>
      </w:r>
      <w:r>
        <w:rPr>
          <w:rFonts w:hint="eastAsia" w:asciiTheme="minorEastAsia" w:hAnsiTheme="minorEastAsia"/>
          <w:sz w:val="28"/>
          <w:szCs w:val="28"/>
        </w:rPr>
        <w:t>溶</w:t>
      </w:r>
      <w:r>
        <w:rPr>
          <w:rFonts w:asciiTheme="minorEastAsia" w:hAnsiTheme="minorEastAsia"/>
          <w:sz w:val="28"/>
          <w:szCs w:val="28"/>
        </w:rPr>
        <w:t>剂，</w:t>
      </w:r>
      <w:r>
        <w:rPr>
          <w:rFonts w:hint="eastAsia" w:asciiTheme="minorEastAsia" w:hAnsiTheme="minorEastAsia"/>
          <w:sz w:val="28"/>
          <w:szCs w:val="28"/>
        </w:rPr>
        <w:t>经</w:t>
      </w:r>
      <w:r>
        <w:rPr>
          <w:rFonts w:asciiTheme="minorEastAsia" w:hAnsiTheme="minorEastAsia"/>
          <w:sz w:val="28"/>
          <w:szCs w:val="28"/>
        </w:rPr>
        <w:t>石墨炭黑和氨基固相萃取串联净化</w:t>
      </w:r>
      <w:r>
        <w:rPr>
          <w:rFonts w:hint="eastAsia" w:asciiTheme="minorEastAsia" w:hAnsiTheme="minorEastAsia"/>
          <w:sz w:val="28"/>
          <w:szCs w:val="28"/>
        </w:rPr>
        <w:t>后</w:t>
      </w:r>
      <w:r>
        <w:rPr>
          <w:rFonts w:asciiTheme="minorEastAsia" w:hAnsiTheme="minorEastAsia"/>
          <w:sz w:val="28"/>
          <w:szCs w:val="28"/>
        </w:rPr>
        <w:t>，提取效率和净化效率</w:t>
      </w:r>
      <w:r>
        <w:rPr>
          <w:rFonts w:hint="eastAsia" w:asciiTheme="minorEastAsia" w:hAnsiTheme="minorEastAsia"/>
          <w:sz w:val="28"/>
          <w:szCs w:val="28"/>
        </w:rPr>
        <w:t>显著</w:t>
      </w:r>
      <w:r>
        <w:rPr>
          <w:rFonts w:asciiTheme="minorEastAsia" w:hAnsiTheme="minorEastAsia"/>
          <w:sz w:val="28"/>
          <w:szCs w:val="28"/>
        </w:rPr>
        <w:t>提高</w:t>
      </w:r>
      <w:r>
        <w:rPr>
          <w:rFonts w:hint="eastAsia" w:asciiTheme="minorEastAsia" w:hAnsiTheme="minorEastAsia"/>
          <w:sz w:val="28"/>
          <w:szCs w:val="28"/>
        </w:rPr>
        <w:t>，方法的回收率比美国</w:t>
      </w:r>
      <w:r>
        <w:rPr>
          <w:rFonts w:asciiTheme="minorEastAsia" w:hAnsiTheme="minorEastAsia"/>
          <w:sz w:val="28"/>
          <w:szCs w:val="28"/>
        </w:rPr>
        <w:t>EPA 8151a</w:t>
      </w:r>
      <w:r>
        <w:rPr>
          <w:rFonts w:hint="eastAsia" w:asciiTheme="minorEastAsia" w:hAnsiTheme="minorEastAsia"/>
          <w:sz w:val="28"/>
          <w:szCs w:val="28"/>
        </w:rPr>
        <w:t>方法提高了12%。</w:t>
      </w:r>
    </w:p>
    <w:p>
      <w:pPr>
        <w:keepNext w:val="0"/>
        <w:keepLines w:val="0"/>
        <w:pageBreakBefore w:val="0"/>
        <w:widowControl w:val="0"/>
        <w:kinsoku/>
        <w:wordWrap/>
        <w:overflowPunct/>
        <w:topLinePunct w:val="0"/>
        <w:bidi w:val="0"/>
        <w:spacing w:line="540" w:lineRule="exact"/>
        <w:ind w:firstLine="560" w:firstLineChars="200"/>
        <w:textAlignment w:val="auto"/>
        <w:rPr>
          <w:rFonts w:asciiTheme="minorEastAsia" w:hAnsiTheme="minorEastAsia"/>
          <w:sz w:val="28"/>
          <w:szCs w:val="28"/>
        </w:rPr>
      </w:pPr>
      <w:r>
        <w:rPr>
          <w:rFonts w:hint="eastAsia" w:asciiTheme="minorEastAsia" w:hAnsiTheme="minorEastAsia"/>
          <w:sz w:val="28"/>
          <w:szCs w:val="28"/>
        </w:rPr>
        <w:t>该项目</w:t>
      </w:r>
      <w:r>
        <w:rPr>
          <w:rFonts w:asciiTheme="minorEastAsia" w:hAnsiTheme="minorEastAsia"/>
          <w:sz w:val="28"/>
          <w:szCs w:val="28"/>
        </w:rPr>
        <w:t>制定</w:t>
      </w:r>
      <w:r>
        <w:rPr>
          <w:rFonts w:hint="eastAsia" w:asciiTheme="minorEastAsia" w:hAnsiTheme="minorEastAsia"/>
          <w:sz w:val="28"/>
          <w:szCs w:val="28"/>
        </w:rPr>
        <w:t>并颁布实施的生态环境</w:t>
      </w:r>
      <w:r>
        <w:rPr>
          <w:rFonts w:asciiTheme="minorEastAsia" w:hAnsiTheme="minorEastAsia"/>
          <w:sz w:val="28"/>
          <w:szCs w:val="28"/>
        </w:rPr>
        <w:t>标准</w:t>
      </w:r>
      <w:r>
        <w:rPr>
          <w:rFonts w:hint="eastAsia" w:asciiTheme="minorEastAsia" w:hAnsiTheme="minorEastAsia"/>
          <w:sz w:val="28"/>
          <w:szCs w:val="28"/>
        </w:rPr>
        <w:t>共12</w:t>
      </w:r>
      <w:r>
        <w:rPr>
          <w:rFonts w:asciiTheme="minorEastAsia" w:hAnsiTheme="minorEastAsia"/>
          <w:sz w:val="28"/>
          <w:szCs w:val="28"/>
        </w:rPr>
        <w:t>项</w:t>
      </w:r>
      <w:r>
        <w:rPr>
          <w:rFonts w:hint="eastAsia" w:asciiTheme="minorEastAsia" w:hAnsiTheme="minorEastAsia"/>
          <w:sz w:val="28"/>
          <w:szCs w:val="28"/>
        </w:rPr>
        <w:t>，获得授权发明专利2项，</w:t>
      </w:r>
      <w:r>
        <w:rPr>
          <w:rFonts w:asciiTheme="minorEastAsia" w:hAnsiTheme="minorEastAsia"/>
          <w:sz w:val="28"/>
          <w:szCs w:val="28"/>
        </w:rPr>
        <w:t>培养</w:t>
      </w:r>
      <w:r>
        <w:rPr>
          <w:rFonts w:hint="eastAsia" w:asciiTheme="minorEastAsia" w:hAnsiTheme="minorEastAsia"/>
          <w:sz w:val="28"/>
          <w:szCs w:val="28"/>
        </w:rPr>
        <w:t>了研究生13名。这些</w:t>
      </w:r>
      <w:r>
        <w:rPr>
          <w:rFonts w:asciiTheme="minorEastAsia" w:hAnsiTheme="minorEastAsia"/>
          <w:sz w:val="28"/>
          <w:szCs w:val="28"/>
        </w:rPr>
        <w:t>标准</w:t>
      </w:r>
      <w:r>
        <w:rPr>
          <w:rFonts w:hint="eastAsia" w:asciiTheme="minorEastAsia" w:hAnsiTheme="minorEastAsia"/>
          <w:sz w:val="28"/>
          <w:szCs w:val="28"/>
        </w:rPr>
        <w:t>已经</w:t>
      </w:r>
      <w:r>
        <w:rPr>
          <w:rFonts w:asciiTheme="minorEastAsia" w:hAnsiTheme="minorEastAsia"/>
          <w:sz w:val="28"/>
          <w:szCs w:val="28"/>
        </w:rPr>
        <w:t>被</w:t>
      </w:r>
      <w:r>
        <w:rPr>
          <w:rFonts w:hint="eastAsia" w:asciiTheme="minorEastAsia" w:hAnsiTheme="minorEastAsia"/>
          <w:sz w:val="28"/>
          <w:szCs w:val="28"/>
        </w:rPr>
        <w:t>10</w:t>
      </w:r>
      <w:r>
        <w:rPr>
          <w:rFonts w:asciiTheme="minorEastAsia" w:hAnsiTheme="minorEastAsia"/>
          <w:sz w:val="28"/>
          <w:szCs w:val="28"/>
        </w:rPr>
        <w:t>个排放标准和</w:t>
      </w:r>
      <w:r>
        <w:rPr>
          <w:rFonts w:hint="eastAsia" w:asciiTheme="minorEastAsia" w:hAnsiTheme="minorEastAsia"/>
          <w:sz w:val="28"/>
          <w:szCs w:val="28"/>
        </w:rPr>
        <w:t>10个</w:t>
      </w:r>
      <w:r>
        <w:rPr>
          <w:rFonts w:asciiTheme="minorEastAsia" w:hAnsiTheme="minorEastAsia"/>
          <w:sz w:val="28"/>
          <w:szCs w:val="28"/>
        </w:rPr>
        <w:t>监测技术标准</w:t>
      </w:r>
      <w:r>
        <w:rPr>
          <w:rFonts w:hint="eastAsia" w:asciiTheme="minorEastAsia" w:hAnsiTheme="minorEastAsia"/>
          <w:sz w:val="28"/>
          <w:szCs w:val="28"/>
        </w:rPr>
        <w:t>作为</w:t>
      </w:r>
      <w:r>
        <w:rPr>
          <w:rFonts w:asciiTheme="minorEastAsia" w:hAnsiTheme="minorEastAsia"/>
          <w:sz w:val="28"/>
          <w:szCs w:val="28"/>
        </w:rPr>
        <w:t>规范性</w:t>
      </w:r>
      <w:r>
        <w:rPr>
          <w:rFonts w:hint="eastAsia" w:asciiTheme="minorEastAsia" w:hAnsiTheme="minorEastAsia"/>
          <w:sz w:val="28"/>
          <w:szCs w:val="28"/>
        </w:rPr>
        <w:t>引用文件，在全国环境监测行业得到了广泛的应用，产生了显著的经济效益和社会效益。经第三方科技成果评价机构评价，部分成果达到国际先进水平。</w:t>
      </w:r>
    </w:p>
    <w:p>
      <w:pPr>
        <w:keepNext w:val="0"/>
        <w:keepLines w:val="0"/>
        <w:pageBreakBefore w:val="0"/>
        <w:widowControl w:val="0"/>
        <w:kinsoku/>
        <w:wordWrap/>
        <w:overflowPunct/>
        <w:topLinePunct w:val="0"/>
        <w:autoSpaceDE w:val="0"/>
        <w:autoSpaceDN w:val="0"/>
        <w:bidi w:val="0"/>
        <w:spacing w:line="540" w:lineRule="exact"/>
        <w:ind w:firstLine="564" w:firstLineChars="200"/>
        <w:jc w:val="left"/>
        <w:textAlignment w:val="auto"/>
        <w:outlineLvl w:val="0"/>
        <w:rPr>
          <w:rFonts w:ascii="黑体" w:hAnsi="黑体" w:eastAsia="黑体" w:cs="宋体"/>
          <w:color w:val="000000"/>
          <w:spacing w:val="1"/>
          <w:kern w:val="0"/>
          <w:sz w:val="28"/>
          <w:szCs w:val="28"/>
        </w:rPr>
      </w:pPr>
      <w:r>
        <w:rPr>
          <w:rFonts w:ascii="黑体" w:hAnsi="黑体" w:eastAsia="黑体" w:cs="宋体"/>
          <w:color w:val="000000"/>
          <w:spacing w:val="1"/>
          <w:kern w:val="0"/>
          <w:sz w:val="28"/>
          <w:szCs w:val="28"/>
        </w:rPr>
        <w:t>四、主要知识产权证明目录</w:t>
      </w:r>
    </w:p>
    <w:tbl>
      <w:tblPr>
        <w:tblStyle w:val="5"/>
        <w:tblW w:w="92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359"/>
        <w:gridCol w:w="709"/>
        <w:gridCol w:w="850"/>
        <w:gridCol w:w="992"/>
        <w:gridCol w:w="993"/>
        <w:gridCol w:w="1275"/>
        <w:gridCol w:w="993"/>
        <w:gridCol w:w="97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29" w:hRule="atLeast"/>
          <w:jc w:val="center"/>
        </w:trPr>
        <w:tc>
          <w:tcPr>
            <w:tcW w:w="1088" w:type="dxa"/>
            <w:vAlign w:val="center"/>
          </w:tcPr>
          <w:p>
            <w:pPr>
              <w:pStyle w:val="2"/>
              <w:spacing w:line="390" w:lineRule="exact"/>
              <w:ind w:firstLine="0" w:firstLineChars="0"/>
              <w:jc w:val="center"/>
              <w:rPr>
                <w:rFonts w:ascii="黑体" w:hAnsi="黑体" w:eastAsia="黑体"/>
                <w:sz w:val="21"/>
                <w:szCs w:val="21"/>
              </w:rPr>
            </w:pPr>
            <w:r>
              <w:rPr>
                <w:rFonts w:ascii="黑体" w:hAnsi="黑体" w:eastAsia="黑体"/>
                <w:sz w:val="21"/>
                <w:szCs w:val="21"/>
              </w:rPr>
              <w:t>知识产权</w:t>
            </w:r>
            <w:r>
              <w:rPr>
                <w:rFonts w:hint="eastAsia" w:ascii="黑体" w:hAnsi="黑体" w:eastAsia="黑体"/>
                <w:sz w:val="21"/>
                <w:szCs w:val="21"/>
              </w:rPr>
              <w:t>（标准）</w:t>
            </w:r>
            <w:r>
              <w:rPr>
                <w:rFonts w:ascii="黑体" w:hAnsi="黑体" w:eastAsia="黑体"/>
                <w:sz w:val="21"/>
                <w:szCs w:val="21"/>
              </w:rPr>
              <w:t>类别</w:t>
            </w:r>
          </w:p>
        </w:tc>
        <w:tc>
          <w:tcPr>
            <w:tcW w:w="1359" w:type="dxa"/>
            <w:vAlign w:val="center"/>
          </w:tcPr>
          <w:p>
            <w:pPr>
              <w:pStyle w:val="2"/>
              <w:spacing w:line="390" w:lineRule="exact"/>
              <w:ind w:firstLine="0" w:firstLineChars="0"/>
              <w:jc w:val="center"/>
              <w:rPr>
                <w:rFonts w:ascii="黑体" w:hAnsi="黑体" w:eastAsia="黑体"/>
                <w:sz w:val="21"/>
                <w:szCs w:val="21"/>
              </w:rPr>
            </w:pPr>
            <w:r>
              <w:rPr>
                <w:rFonts w:hint="eastAsia" w:ascii="黑体" w:hAnsi="黑体" w:eastAsia="黑体"/>
                <w:sz w:val="21"/>
                <w:szCs w:val="21"/>
              </w:rPr>
              <w:t>知识产权（标准）具体</w:t>
            </w:r>
            <w:r>
              <w:rPr>
                <w:rFonts w:ascii="黑体" w:hAnsi="黑体" w:eastAsia="黑体"/>
                <w:sz w:val="21"/>
                <w:szCs w:val="21"/>
              </w:rPr>
              <w:t>名称</w:t>
            </w:r>
          </w:p>
        </w:tc>
        <w:tc>
          <w:tcPr>
            <w:tcW w:w="709" w:type="dxa"/>
            <w:vAlign w:val="center"/>
          </w:tcPr>
          <w:p>
            <w:pPr>
              <w:pStyle w:val="2"/>
              <w:spacing w:line="390" w:lineRule="exact"/>
              <w:ind w:firstLine="0" w:firstLineChars="0"/>
              <w:jc w:val="center"/>
              <w:rPr>
                <w:rFonts w:ascii="黑体" w:hAnsi="黑体" w:eastAsia="黑体"/>
                <w:sz w:val="21"/>
                <w:szCs w:val="21"/>
              </w:rPr>
            </w:pPr>
            <w:r>
              <w:rPr>
                <w:rFonts w:ascii="黑体" w:hAnsi="黑体" w:eastAsia="黑体"/>
                <w:sz w:val="21"/>
                <w:szCs w:val="21"/>
              </w:rPr>
              <w:t>国</w:t>
            </w:r>
            <w:r>
              <w:rPr>
                <w:rFonts w:hint="eastAsia" w:ascii="黑体" w:hAnsi="黑体" w:eastAsia="黑体"/>
                <w:sz w:val="21"/>
                <w:szCs w:val="21"/>
              </w:rPr>
              <w:t>家</w:t>
            </w:r>
          </w:p>
          <w:p>
            <w:pPr>
              <w:pStyle w:val="2"/>
              <w:spacing w:line="390" w:lineRule="exact"/>
              <w:ind w:firstLine="0" w:firstLineChars="0"/>
              <w:jc w:val="center"/>
              <w:rPr>
                <w:rFonts w:ascii="黑体" w:hAnsi="黑体" w:eastAsia="黑体"/>
                <w:sz w:val="21"/>
                <w:szCs w:val="21"/>
              </w:rPr>
            </w:pPr>
            <w:r>
              <w:rPr>
                <w:rFonts w:ascii="黑体" w:hAnsi="黑体" w:eastAsia="黑体"/>
                <w:sz w:val="21"/>
                <w:szCs w:val="21"/>
              </w:rPr>
              <w:t>（</w:t>
            </w:r>
            <w:r>
              <w:rPr>
                <w:rFonts w:hint="eastAsia" w:ascii="黑体" w:hAnsi="黑体" w:eastAsia="黑体"/>
                <w:sz w:val="21"/>
                <w:szCs w:val="21"/>
              </w:rPr>
              <w:t>地</w:t>
            </w:r>
            <w:r>
              <w:rPr>
                <w:rFonts w:ascii="黑体" w:hAnsi="黑体" w:eastAsia="黑体"/>
                <w:sz w:val="21"/>
                <w:szCs w:val="21"/>
              </w:rPr>
              <w:t>区）</w:t>
            </w:r>
          </w:p>
        </w:tc>
        <w:tc>
          <w:tcPr>
            <w:tcW w:w="850" w:type="dxa"/>
            <w:vAlign w:val="center"/>
          </w:tcPr>
          <w:p>
            <w:pPr>
              <w:pStyle w:val="2"/>
              <w:spacing w:line="390" w:lineRule="exact"/>
              <w:ind w:firstLine="0" w:firstLineChars="0"/>
              <w:jc w:val="center"/>
              <w:rPr>
                <w:rFonts w:ascii="黑体" w:hAnsi="黑体" w:eastAsia="黑体"/>
                <w:sz w:val="21"/>
                <w:szCs w:val="21"/>
              </w:rPr>
            </w:pPr>
            <w:r>
              <w:rPr>
                <w:rFonts w:hint="eastAsia" w:ascii="黑体" w:hAnsi="黑体" w:eastAsia="黑体"/>
                <w:sz w:val="21"/>
                <w:szCs w:val="21"/>
              </w:rPr>
              <w:t>授权号（标准编号）</w:t>
            </w:r>
          </w:p>
        </w:tc>
        <w:tc>
          <w:tcPr>
            <w:tcW w:w="992" w:type="dxa"/>
            <w:vAlign w:val="center"/>
          </w:tcPr>
          <w:p>
            <w:pPr>
              <w:pStyle w:val="2"/>
              <w:spacing w:line="390" w:lineRule="exact"/>
              <w:ind w:firstLine="0" w:firstLineChars="0"/>
              <w:jc w:val="center"/>
              <w:rPr>
                <w:rFonts w:ascii="黑体" w:hAnsi="黑体" w:eastAsia="黑体"/>
                <w:sz w:val="21"/>
                <w:szCs w:val="21"/>
              </w:rPr>
            </w:pPr>
            <w:r>
              <w:rPr>
                <w:rFonts w:hint="eastAsia" w:ascii="黑体" w:hAnsi="黑体" w:eastAsia="黑体"/>
                <w:sz w:val="21"/>
                <w:szCs w:val="21"/>
              </w:rPr>
              <w:t>授权（标准发布）日期</w:t>
            </w:r>
          </w:p>
        </w:tc>
        <w:tc>
          <w:tcPr>
            <w:tcW w:w="993" w:type="dxa"/>
            <w:vAlign w:val="center"/>
          </w:tcPr>
          <w:p>
            <w:pPr>
              <w:pStyle w:val="2"/>
              <w:spacing w:line="390" w:lineRule="exact"/>
              <w:ind w:firstLine="0" w:firstLineChars="0"/>
              <w:jc w:val="center"/>
              <w:rPr>
                <w:rFonts w:ascii="黑体" w:hAnsi="黑体" w:eastAsia="黑体"/>
                <w:sz w:val="21"/>
                <w:szCs w:val="21"/>
              </w:rPr>
            </w:pPr>
            <w:r>
              <w:rPr>
                <w:rFonts w:hint="eastAsia" w:ascii="黑体" w:hAnsi="黑体" w:eastAsia="黑体"/>
                <w:sz w:val="21"/>
                <w:szCs w:val="21"/>
              </w:rPr>
              <w:t>证书编号</w:t>
            </w:r>
            <w:r>
              <w:rPr>
                <w:rFonts w:ascii="黑体" w:hAnsi="黑体" w:eastAsia="黑体"/>
                <w:sz w:val="21"/>
                <w:szCs w:val="21"/>
              </w:rPr>
              <w:br w:type="textWrapping"/>
            </w:r>
            <w:r>
              <w:rPr>
                <w:rFonts w:hint="eastAsia" w:ascii="黑体" w:hAnsi="黑体" w:eastAsia="黑体"/>
                <w:sz w:val="21"/>
                <w:szCs w:val="21"/>
              </w:rPr>
              <w:t>（标准批准发布</w:t>
            </w:r>
            <w:r>
              <w:rPr>
                <w:rFonts w:ascii="黑体" w:hAnsi="黑体" w:eastAsia="黑体"/>
                <w:sz w:val="21"/>
                <w:szCs w:val="21"/>
              </w:rPr>
              <w:t>部门</w:t>
            </w:r>
            <w:r>
              <w:rPr>
                <w:rFonts w:hint="eastAsia" w:ascii="黑体" w:hAnsi="黑体" w:eastAsia="黑体"/>
                <w:sz w:val="21"/>
                <w:szCs w:val="21"/>
              </w:rPr>
              <w:t>）</w:t>
            </w:r>
          </w:p>
        </w:tc>
        <w:tc>
          <w:tcPr>
            <w:tcW w:w="1275" w:type="dxa"/>
            <w:vAlign w:val="center"/>
          </w:tcPr>
          <w:p>
            <w:pPr>
              <w:pStyle w:val="2"/>
              <w:spacing w:line="390" w:lineRule="exact"/>
              <w:ind w:firstLine="0" w:firstLineChars="0"/>
              <w:jc w:val="center"/>
              <w:rPr>
                <w:rFonts w:ascii="黑体" w:hAnsi="黑体" w:eastAsia="黑体"/>
                <w:sz w:val="21"/>
                <w:szCs w:val="21"/>
              </w:rPr>
            </w:pPr>
            <w:r>
              <w:rPr>
                <w:rFonts w:hint="eastAsia" w:ascii="黑体" w:hAnsi="黑体" w:eastAsia="黑体"/>
                <w:sz w:val="21"/>
                <w:szCs w:val="21"/>
              </w:rPr>
              <w:t>权利人（标准起草单位）</w:t>
            </w:r>
          </w:p>
        </w:tc>
        <w:tc>
          <w:tcPr>
            <w:tcW w:w="993" w:type="dxa"/>
            <w:vAlign w:val="center"/>
          </w:tcPr>
          <w:p>
            <w:pPr>
              <w:pStyle w:val="2"/>
              <w:spacing w:line="390" w:lineRule="exact"/>
              <w:ind w:firstLine="0" w:firstLineChars="0"/>
              <w:jc w:val="center"/>
              <w:rPr>
                <w:rFonts w:ascii="黑体" w:hAnsi="黑体" w:eastAsia="黑体"/>
                <w:sz w:val="21"/>
                <w:szCs w:val="21"/>
              </w:rPr>
            </w:pPr>
            <w:r>
              <w:rPr>
                <w:rFonts w:hint="eastAsia" w:ascii="黑体" w:hAnsi="黑体" w:eastAsia="黑体"/>
                <w:sz w:val="21"/>
                <w:szCs w:val="21"/>
              </w:rPr>
              <w:t>发明人（标准起草人）</w:t>
            </w:r>
          </w:p>
        </w:tc>
        <w:tc>
          <w:tcPr>
            <w:tcW w:w="970" w:type="dxa"/>
            <w:vAlign w:val="center"/>
          </w:tcPr>
          <w:p>
            <w:pPr>
              <w:pStyle w:val="2"/>
              <w:spacing w:line="390" w:lineRule="exact"/>
              <w:ind w:firstLine="0" w:firstLineChars="0"/>
              <w:jc w:val="center"/>
              <w:rPr>
                <w:rFonts w:ascii="黑体" w:hAnsi="黑体" w:eastAsia="黑体"/>
                <w:sz w:val="21"/>
                <w:szCs w:val="21"/>
              </w:rPr>
            </w:pPr>
            <w:r>
              <w:rPr>
                <w:rFonts w:hint="eastAsia" w:ascii="黑体" w:hAnsi="黑体" w:eastAsia="黑体"/>
                <w:sz w:val="21"/>
                <w:szCs w:val="21"/>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vAlign w:val="center"/>
          </w:tcPr>
          <w:p>
            <w:pPr>
              <w:pStyle w:val="2"/>
              <w:spacing w:line="390" w:lineRule="exact"/>
              <w:ind w:firstLine="0" w:firstLineChars="0"/>
              <w:jc w:val="left"/>
              <w:rPr>
                <w:rFonts w:ascii="宋体" w:hAnsi="宋体"/>
                <w:sz w:val="21"/>
                <w:szCs w:val="21"/>
              </w:rPr>
            </w:pPr>
            <w:r>
              <w:rPr>
                <w:rFonts w:hint="eastAsia"/>
                <w:bCs/>
                <w:kern w:val="0"/>
                <w:sz w:val="21"/>
                <w:szCs w:val="21"/>
              </w:rPr>
              <w:t>国家生态环境标准</w:t>
            </w:r>
          </w:p>
        </w:tc>
        <w:tc>
          <w:tcPr>
            <w:tcW w:w="1359" w:type="dxa"/>
            <w:vAlign w:val="center"/>
          </w:tcPr>
          <w:p>
            <w:pPr>
              <w:pStyle w:val="2"/>
              <w:spacing w:line="240" w:lineRule="auto"/>
              <w:ind w:firstLine="0" w:firstLineChars="0"/>
              <w:jc w:val="left"/>
              <w:rPr>
                <w:rFonts w:ascii="宋体" w:hAnsi="宋体"/>
                <w:sz w:val="21"/>
                <w:szCs w:val="21"/>
              </w:rPr>
            </w:pPr>
            <w:r>
              <w:rPr>
                <w:rFonts w:hint="eastAsia" w:hAnsi="宋体"/>
                <w:sz w:val="21"/>
                <w:szCs w:val="21"/>
              </w:rPr>
              <w:t>水质 磺酰脲类农药的测定 液相色谱法</w:t>
            </w:r>
          </w:p>
        </w:tc>
        <w:tc>
          <w:tcPr>
            <w:tcW w:w="709" w:type="dxa"/>
            <w:vAlign w:val="center"/>
          </w:tcPr>
          <w:p>
            <w:pPr>
              <w:pStyle w:val="2"/>
              <w:spacing w:line="390" w:lineRule="exact"/>
              <w:ind w:firstLine="0" w:firstLineChars="0"/>
              <w:jc w:val="left"/>
              <w:rPr>
                <w:rFonts w:ascii="宋体" w:hAnsi="宋体"/>
                <w:sz w:val="21"/>
                <w:szCs w:val="21"/>
              </w:rPr>
            </w:pPr>
            <w:r>
              <w:rPr>
                <w:rFonts w:hint="eastAsia" w:ascii="宋体" w:hAnsi="宋体"/>
                <w:sz w:val="21"/>
                <w:szCs w:val="21"/>
              </w:rPr>
              <w:t>中国</w:t>
            </w:r>
          </w:p>
        </w:tc>
        <w:tc>
          <w:tcPr>
            <w:tcW w:w="850" w:type="dxa"/>
            <w:vAlign w:val="center"/>
          </w:tcPr>
          <w:p>
            <w:pPr>
              <w:pStyle w:val="2"/>
              <w:spacing w:line="390" w:lineRule="exact"/>
              <w:ind w:firstLine="0" w:firstLineChars="0"/>
              <w:jc w:val="left"/>
              <w:rPr>
                <w:rFonts w:ascii="宋体" w:hAnsi="宋体"/>
                <w:sz w:val="21"/>
                <w:szCs w:val="21"/>
              </w:rPr>
            </w:pPr>
            <w:r>
              <w:rPr>
                <w:rFonts w:hint="eastAsia" w:ascii="宋体" w:hAnsi="宋体"/>
                <w:sz w:val="21"/>
                <w:szCs w:val="21"/>
              </w:rPr>
              <w:t>H</w:t>
            </w:r>
            <w:r>
              <w:rPr>
                <w:rFonts w:ascii="宋体" w:hAnsi="宋体"/>
                <w:sz w:val="21"/>
                <w:szCs w:val="21"/>
              </w:rPr>
              <w:t>J1018-2019</w:t>
            </w:r>
          </w:p>
        </w:tc>
        <w:tc>
          <w:tcPr>
            <w:tcW w:w="992" w:type="dxa"/>
            <w:vAlign w:val="center"/>
          </w:tcPr>
          <w:p>
            <w:pPr>
              <w:pStyle w:val="2"/>
              <w:spacing w:line="390" w:lineRule="exact"/>
              <w:ind w:firstLine="0" w:firstLineChars="0"/>
              <w:jc w:val="left"/>
              <w:rPr>
                <w:rFonts w:ascii="宋体" w:hAnsi="宋体"/>
                <w:sz w:val="21"/>
                <w:szCs w:val="21"/>
              </w:rPr>
            </w:pPr>
            <w:r>
              <w:rPr>
                <w:rFonts w:hint="eastAsia" w:ascii="宋体" w:hAnsi="宋体"/>
                <w:sz w:val="21"/>
                <w:szCs w:val="21"/>
              </w:rPr>
              <w:t>2</w:t>
            </w:r>
            <w:r>
              <w:rPr>
                <w:rFonts w:ascii="宋体" w:hAnsi="宋体"/>
                <w:sz w:val="21"/>
                <w:szCs w:val="21"/>
              </w:rPr>
              <w:t>019</w:t>
            </w:r>
            <w:r>
              <w:rPr>
                <w:rFonts w:hint="eastAsia" w:ascii="宋体" w:hAnsi="宋体"/>
                <w:sz w:val="21"/>
                <w:szCs w:val="21"/>
              </w:rPr>
              <w:t>-</w:t>
            </w:r>
            <w:r>
              <w:rPr>
                <w:rFonts w:ascii="宋体" w:hAnsi="宋体"/>
                <w:sz w:val="21"/>
                <w:szCs w:val="21"/>
              </w:rPr>
              <w:t>04</w:t>
            </w:r>
          </w:p>
        </w:tc>
        <w:tc>
          <w:tcPr>
            <w:tcW w:w="993" w:type="dxa"/>
            <w:vAlign w:val="center"/>
          </w:tcPr>
          <w:p>
            <w:pPr>
              <w:pStyle w:val="2"/>
              <w:spacing w:line="390" w:lineRule="exact"/>
              <w:ind w:firstLine="0" w:firstLineChars="0"/>
              <w:jc w:val="left"/>
              <w:rPr>
                <w:rFonts w:ascii="宋体" w:hAnsi="宋体"/>
                <w:sz w:val="21"/>
                <w:szCs w:val="21"/>
              </w:rPr>
            </w:pPr>
            <w:r>
              <w:rPr>
                <w:rFonts w:hint="eastAsia" w:ascii="宋体" w:hAnsi="宋体"/>
                <w:sz w:val="21"/>
                <w:szCs w:val="21"/>
              </w:rPr>
              <w:t>环境保护部</w:t>
            </w:r>
          </w:p>
        </w:tc>
        <w:tc>
          <w:tcPr>
            <w:tcW w:w="1275" w:type="dxa"/>
            <w:vAlign w:val="center"/>
          </w:tcPr>
          <w:p>
            <w:pPr>
              <w:pStyle w:val="2"/>
              <w:spacing w:line="390" w:lineRule="exact"/>
              <w:ind w:firstLine="0" w:firstLineChars="0"/>
              <w:jc w:val="left"/>
              <w:rPr>
                <w:rFonts w:ascii="宋体" w:hAnsi="宋体"/>
                <w:sz w:val="21"/>
                <w:szCs w:val="21"/>
              </w:rPr>
            </w:pPr>
            <w:r>
              <w:rPr>
                <w:rFonts w:hint="eastAsia" w:ascii="宋体" w:hAnsi="宋体"/>
                <w:sz w:val="21"/>
                <w:szCs w:val="21"/>
              </w:rPr>
              <w:t>青岛市环境监测中心站</w:t>
            </w:r>
          </w:p>
        </w:tc>
        <w:tc>
          <w:tcPr>
            <w:tcW w:w="993" w:type="dxa"/>
            <w:vAlign w:val="center"/>
          </w:tcPr>
          <w:p>
            <w:pPr>
              <w:pStyle w:val="2"/>
              <w:spacing w:line="390" w:lineRule="exact"/>
              <w:ind w:firstLine="0" w:firstLineChars="0"/>
              <w:jc w:val="left"/>
              <w:rPr>
                <w:rFonts w:ascii="宋体" w:hAnsi="宋体"/>
                <w:sz w:val="21"/>
                <w:szCs w:val="21"/>
              </w:rPr>
            </w:pPr>
            <w:r>
              <w:rPr>
                <w:rFonts w:hint="eastAsia" w:ascii="宋体" w:hAnsi="宋体"/>
                <w:sz w:val="21"/>
                <w:szCs w:val="21"/>
              </w:rPr>
              <w:t>谭丕功、马继平</w:t>
            </w:r>
          </w:p>
        </w:tc>
        <w:tc>
          <w:tcPr>
            <w:tcW w:w="970" w:type="dxa"/>
            <w:vAlign w:val="center"/>
          </w:tcPr>
          <w:p>
            <w:pPr>
              <w:pStyle w:val="2"/>
              <w:spacing w:line="390" w:lineRule="exact"/>
              <w:ind w:firstLine="0" w:firstLineChars="0"/>
              <w:jc w:val="left"/>
              <w:rPr>
                <w:rFonts w:ascii="宋体" w:hAnsi="宋体"/>
                <w:sz w:val="21"/>
                <w:szCs w:val="21"/>
              </w:rPr>
            </w:pPr>
            <w:r>
              <w:rPr>
                <w:rFonts w:hint="eastAsia" w:ascii="宋体" w:hAnsi="宋体"/>
                <w:sz w:val="21"/>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vAlign w:val="center"/>
          </w:tcPr>
          <w:p>
            <w:pPr>
              <w:pStyle w:val="2"/>
              <w:spacing w:line="390" w:lineRule="exact"/>
              <w:ind w:firstLine="0" w:firstLineChars="0"/>
              <w:jc w:val="left"/>
              <w:rPr>
                <w:bCs/>
                <w:kern w:val="0"/>
                <w:sz w:val="21"/>
                <w:szCs w:val="21"/>
              </w:rPr>
            </w:pPr>
            <w:r>
              <w:rPr>
                <w:rFonts w:hint="eastAsia"/>
                <w:bCs/>
                <w:kern w:val="0"/>
                <w:sz w:val="21"/>
                <w:szCs w:val="21"/>
              </w:rPr>
              <w:t>国家生态环境标准</w:t>
            </w:r>
          </w:p>
        </w:tc>
        <w:tc>
          <w:tcPr>
            <w:tcW w:w="1359" w:type="dxa"/>
            <w:vAlign w:val="center"/>
          </w:tcPr>
          <w:p>
            <w:pPr>
              <w:pStyle w:val="2"/>
              <w:spacing w:line="240" w:lineRule="auto"/>
              <w:ind w:firstLine="0" w:firstLineChars="0"/>
              <w:jc w:val="left"/>
              <w:rPr>
                <w:rFonts w:hAnsi="宋体"/>
                <w:sz w:val="21"/>
                <w:szCs w:val="21"/>
              </w:rPr>
            </w:pPr>
            <w:r>
              <w:rPr>
                <w:rFonts w:hint="eastAsia" w:hAnsi="宋体"/>
                <w:sz w:val="21"/>
                <w:szCs w:val="21"/>
              </w:rPr>
              <w:t>土壤和沉积物 苯氧羧酸类农药的测定 液相色谱法</w:t>
            </w:r>
          </w:p>
        </w:tc>
        <w:tc>
          <w:tcPr>
            <w:tcW w:w="709" w:type="dxa"/>
            <w:vAlign w:val="center"/>
          </w:tcPr>
          <w:p>
            <w:pPr>
              <w:pStyle w:val="2"/>
              <w:spacing w:line="390" w:lineRule="exact"/>
              <w:ind w:firstLine="0" w:firstLineChars="0"/>
              <w:jc w:val="left"/>
              <w:rPr>
                <w:rFonts w:ascii="宋体" w:hAnsi="宋体"/>
                <w:sz w:val="21"/>
                <w:szCs w:val="21"/>
              </w:rPr>
            </w:pPr>
            <w:r>
              <w:rPr>
                <w:rFonts w:hint="eastAsia" w:ascii="宋体" w:hAnsi="宋体"/>
                <w:sz w:val="21"/>
                <w:szCs w:val="21"/>
              </w:rPr>
              <w:t>中国</w:t>
            </w:r>
          </w:p>
        </w:tc>
        <w:tc>
          <w:tcPr>
            <w:tcW w:w="850" w:type="dxa"/>
            <w:vAlign w:val="center"/>
          </w:tcPr>
          <w:p>
            <w:pPr>
              <w:pStyle w:val="2"/>
              <w:spacing w:line="390" w:lineRule="exact"/>
              <w:ind w:firstLine="0" w:firstLineChars="0"/>
              <w:jc w:val="left"/>
              <w:rPr>
                <w:sz w:val="21"/>
                <w:szCs w:val="21"/>
              </w:rPr>
            </w:pPr>
            <w:r>
              <w:rPr>
                <w:rFonts w:hint="eastAsia" w:ascii="宋体" w:hAnsi="宋体"/>
                <w:sz w:val="21"/>
                <w:szCs w:val="21"/>
              </w:rPr>
              <w:t>H</w:t>
            </w:r>
            <w:r>
              <w:rPr>
                <w:rFonts w:ascii="宋体" w:hAnsi="宋体"/>
                <w:sz w:val="21"/>
                <w:szCs w:val="21"/>
              </w:rPr>
              <w:t>J1022-2019</w:t>
            </w:r>
          </w:p>
        </w:tc>
        <w:tc>
          <w:tcPr>
            <w:tcW w:w="992" w:type="dxa"/>
            <w:vAlign w:val="center"/>
          </w:tcPr>
          <w:p>
            <w:pPr>
              <w:pStyle w:val="2"/>
              <w:spacing w:line="390" w:lineRule="exact"/>
              <w:ind w:firstLine="0" w:firstLineChars="0"/>
              <w:jc w:val="left"/>
              <w:rPr>
                <w:rFonts w:ascii="宋体" w:hAnsi="宋体"/>
                <w:sz w:val="21"/>
                <w:szCs w:val="21"/>
              </w:rPr>
            </w:pPr>
            <w:r>
              <w:rPr>
                <w:rFonts w:hint="eastAsia" w:ascii="宋体" w:hAnsi="宋体"/>
                <w:sz w:val="21"/>
                <w:szCs w:val="21"/>
              </w:rPr>
              <w:t>2</w:t>
            </w:r>
            <w:r>
              <w:rPr>
                <w:rFonts w:ascii="宋体" w:hAnsi="宋体"/>
                <w:sz w:val="21"/>
                <w:szCs w:val="21"/>
              </w:rPr>
              <w:t>019</w:t>
            </w:r>
            <w:r>
              <w:rPr>
                <w:rFonts w:hint="eastAsia" w:ascii="宋体" w:hAnsi="宋体"/>
                <w:sz w:val="21"/>
                <w:szCs w:val="21"/>
              </w:rPr>
              <w:t>-</w:t>
            </w:r>
            <w:r>
              <w:rPr>
                <w:rFonts w:ascii="宋体" w:hAnsi="宋体"/>
                <w:sz w:val="21"/>
                <w:szCs w:val="21"/>
              </w:rPr>
              <w:t>05</w:t>
            </w:r>
          </w:p>
        </w:tc>
        <w:tc>
          <w:tcPr>
            <w:tcW w:w="993" w:type="dxa"/>
            <w:vAlign w:val="center"/>
          </w:tcPr>
          <w:p>
            <w:pPr>
              <w:pStyle w:val="2"/>
              <w:spacing w:line="390" w:lineRule="exact"/>
              <w:ind w:firstLine="0" w:firstLineChars="0"/>
              <w:jc w:val="left"/>
              <w:rPr>
                <w:rFonts w:ascii="宋体" w:hAnsi="宋体"/>
                <w:sz w:val="21"/>
                <w:szCs w:val="21"/>
              </w:rPr>
            </w:pPr>
            <w:r>
              <w:rPr>
                <w:rFonts w:hint="eastAsia" w:ascii="宋体" w:hAnsi="宋体"/>
                <w:sz w:val="21"/>
                <w:szCs w:val="21"/>
              </w:rPr>
              <w:t>环境保护部</w:t>
            </w:r>
          </w:p>
        </w:tc>
        <w:tc>
          <w:tcPr>
            <w:tcW w:w="1275" w:type="dxa"/>
            <w:vAlign w:val="center"/>
          </w:tcPr>
          <w:p>
            <w:pPr>
              <w:pStyle w:val="2"/>
              <w:spacing w:line="390" w:lineRule="exact"/>
              <w:ind w:firstLine="0" w:firstLineChars="0"/>
              <w:jc w:val="left"/>
              <w:rPr>
                <w:rFonts w:ascii="宋体" w:hAnsi="宋体"/>
                <w:sz w:val="21"/>
                <w:szCs w:val="21"/>
              </w:rPr>
            </w:pPr>
            <w:r>
              <w:rPr>
                <w:rFonts w:hint="eastAsia" w:ascii="宋体" w:hAnsi="宋体"/>
                <w:sz w:val="21"/>
                <w:szCs w:val="21"/>
              </w:rPr>
              <w:t>青岛市环境监测中心站</w:t>
            </w:r>
          </w:p>
        </w:tc>
        <w:tc>
          <w:tcPr>
            <w:tcW w:w="993" w:type="dxa"/>
            <w:vAlign w:val="center"/>
          </w:tcPr>
          <w:p>
            <w:pPr>
              <w:pStyle w:val="2"/>
              <w:spacing w:line="390" w:lineRule="exact"/>
              <w:ind w:firstLine="0" w:firstLineChars="0"/>
              <w:jc w:val="left"/>
              <w:rPr>
                <w:rFonts w:ascii="宋体" w:hAnsi="宋体"/>
                <w:sz w:val="21"/>
                <w:szCs w:val="21"/>
              </w:rPr>
            </w:pPr>
            <w:r>
              <w:rPr>
                <w:rFonts w:hint="eastAsia" w:ascii="宋体" w:hAnsi="宋体"/>
                <w:sz w:val="21"/>
                <w:szCs w:val="21"/>
              </w:rPr>
              <w:t>谭丕功、于彦彬</w:t>
            </w:r>
          </w:p>
        </w:tc>
        <w:tc>
          <w:tcPr>
            <w:tcW w:w="970" w:type="dxa"/>
            <w:vAlign w:val="center"/>
          </w:tcPr>
          <w:p>
            <w:pPr>
              <w:pStyle w:val="2"/>
              <w:spacing w:line="390" w:lineRule="exact"/>
              <w:ind w:firstLine="0" w:firstLineChars="0"/>
              <w:jc w:val="left"/>
              <w:rPr>
                <w:rFonts w:ascii="宋体" w:hAnsi="宋体"/>
                <w:sz w:val="21"/>
                <w:szCs w:val="21"/>
              </w:rPr>
            </w:pPr>
            <w:r>
              <w:rPr>
                <w:rFonts w:hint="eastAsia" w:ascii="宋体" w:hAnsi="宋体"/>
                <w:sz w:val="21"/>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vAlign w:val="center"/>
          </w:tcPr>
          <w:p>
            <w:pPr>
              <w:pStyle w:val="2"/>
              <w:spacing w:line="390" w:lineRule="exact"/>
              <w:ind w:firstLine="0" w:firstLineChars="0"/>
              <w:jc w:val="left"/>
              <w:rPr>
                <w:bCs/>
                <w:kern w:val="0"/>
                <w:sz w:val="21"/>
                <w:szCs w:val="21"/>
              </w:rPr>
            </w:pPr>
            <w:r>
              <w:rPr>
                <w:rFonts w:hint="eastAsia"/>
                <w:bCs/>
                <w:kern w:val="0"/>
                <w:sz w:val="21"/>
                <w:szCs w:val="21"/>
              </w:rPr>
              <w:t>发明专利</w:t>
            </w:r>
          </w:p>
        </w:tc>
        <w:tc>
          <w:tcPr>
            <w:tcW w:w="1359" w:type="dxa"/>
            <w:vAlign w:val="center"/>
          </w:tcPr>
          <w:p>
            <w:pPr>
              <w:autoSpaceDE w:val="0"/>
              <w:autoSpaceDN w:val="0"/>
              <w:adjustRightInd w:val="0"/>
              <w:jc w:val="left"/>
              <w:rPr>
                <w:rFonts w:ascii="宋体" w:eastAsia="宋体" w:cs="宋体"/>
                <w:kern w:val="0"/>
                <w:sz w:val="20"/>
                <w:szCs w:val="20"/>
              </w:rPr>
            </w:pPr>
            <w:r>
              <w:rPr>
                <w:rFonts w:hint="eastAsia" w:ascii="宋体" w:eastAsia="宋体" w:cs="宋体"/>
                <w:kern w:val="0"/>
                <w:szCs w:val="21"/>
              </w:rPr>
              <w:t>一种环境水样中四种杂环类农药的分析检测方法</w:t>
            </w:r>
          </w:p>
        </w:tc>
        <w:tc>
          <w:tcPr>
            <w:tcW w:w="709" w:type="dxa"/>
            <w:vAlign w:val="center"/>
          </w:tcPr>
          <w:p>
            <w:pPr>
              <w:pStyle w:val="2"/>
              <w:spacing w:line="390" w:lineRule="exact"/>
              <w:ind w:firstLine="0" w:firstLineChars="0"/>
              <w:jc w:val="left"/>
              <w:rPr>
                <w:rFonts w:ascii="宋体" w:hAnsi="宋体"/>
                <w:sz w:val="21"/>
                <w:szCs w:val="21"/>
              </w:rPr>
            </w:pPr>
            <w:r>
              <w:rPr>
                <w:rFonts w:hint="eastAsia" w:ascii="宋体" w:hAnsi="宋体"/>
                <w:sz w:val="21"/>
                <w:szCs w:val="21"/>
              </w:rPr>
              <w:t>中国</w:t>
            </w:r>
          </w:p>
        </w:tc>
        <w:tc>
          <w:tcPr>
            <w:tcW w:w="850" w:type="dxa"/>
            <w:vAlign w:val="center"/>
          </w:tcPr>
          <w:p>
            <w:pPr>
              <w:pStyle w:val="2"/>
              <w:spacing w:line="390" w:lineRule="exact"/>
              <w:ind w:firstLine="0" w:firstLineChars="0"/>
              <w:jc w:val="left"/>
              <w:rPr>
                <w:rFonts w:hAnsi="宋体"/>
                <w:sz w:val="21"/>
                <w:szCs w:val="21"/>
              </w:rPr>
            </w:pPr>
            <w:r>
              <w:rPr>
                <w:rFonts w:hint="eastAsia" w:hAnsi="宋体"/>
                <w:sz w:val="21"/>
                <w:szCs w:val="21"/>
              </w:rPr>
              <w:t>ZL2017 10262315.7</w:t>
            </w:r>
          </w:p>
        </w:tc>
        <w:tc>
          <w:tcPr>
            <w:tcW w:w="992" w:type="dxa"/>
            <w:vAlign w:val="center"/>
          </w:tcPr>
          <w:p>
            <w:pPr>
              <w:pStyle w:val="2"/>
              <w:spacing w:line="390" w:lineRule="exact"/>
              <w:ind w:firstLine="0" w:firstLineChars="0"/>
              <w:jc w:val="left"/>
              <w:rPr>
                <w:rFonts w:ascii="宋体" w:hAnsi="宋体"/>
                <w:sz w:val="21"/>
                <w:szCs w:val="21"/>
              </w:rPr>
            </w:pPr>
            <w:r>
              <w:rPr>
                <w:rFonts w:hint="eastAsia" w:ascii="宋体" w:hAnsi="宋体"/>
                <w:sz w:val="21"/>
                <w:szCs w:val="21"/>
              </w:rPr>
              <w:t>2019-09</w:t>
            </w:r>
          </w:p>
        </w:tc>
        <w:tc>
          <w:tcPr>
            <w:tcW w:w="993" w:type="dxa"/>
            <w:vAlign w:val="center"/>
          </w:tcPr>
          <w:p>
            <w:pPr>
              <w:pStyle w:val="2"/>
              <w:spacing w:line="390" w:lineRule="exact"/>
              <w:ind w:firstLine="0" w:firstLineChars="0"/>
              <w:jc w:val="left"/>
              <w:rPr>
                <w:rFonts w:ascii="宋体" w:hAnsi="宋体"/>
                <w:sz w:val="21"/>
                <w:szCs w:val="21"/>
              </w:rPr>
            </w:pPr>
            <w:r>
              <w:rPr>
                <w:rFonts w:hint="eastAsia" w:ascii="宋体" w:hAnsi="宋体"/>
                <w:sz w:val="21"/>
                <w:szCs w:val="21"/>
              </w:rPr>
              <w:t>国家技术产权局</w:t>
            </w:r>
          </w:p>
        </w:tc>
        <w:tc>
          <w:tcPr>
            <w:tcW w:w="1275" w:type="dxa"/>
            <w:vAlign w:val="center"/>
          </w:tcPr>
          <w:p>
            <w:pPr>
              <w:pStyle w:val="2"/>
              <w:spacing w:line="390" w:lineRule="exact"/>
              <w:ind w:firstLine="0" w:firstLineChars="0"/>
              <w:jc w:val="left"/>
              <w:rPr>
                <w:rFonts w:ascii="宋体" w:hAnsi="宋体"/>
                <w:sz w:val="21"/>
                <w:szCs w:val="21"/>
              </w:rPr>
            </w:pPr>
            <w:r>
              <w:rPr>
                <w:rFonts w:hint="eastAsia" w:ascii="宋体" w:hAnsi="宋体"/>
                <w:sz w:val="21"/>
                <w:szCs w:val="21"/>
              </w:rPr>
              <w:t>青岛理工大学</w:t>
            </w:r>
          </w:p>
        </w:tc>
        <w:tc>
          <w:tcPr>
            <w:tcW w:w="993" w:type="dxa"/>
            <w:vAlign w:val="center"/>
          </w:tcPr>
          <w:p>
            <w:pPr>
              <w:autoSpaceDE w:val="0"/>
              <w:autoSpaceDN w:val="0"/>
              <w:spacing w:before="66"/>
              <w:rPr>
                <w:rFonts w:ascii="宋体" w:hAnsi="宋体"/>
                <w:szCs w:val="21"/>
              </w:rPr>
            </w:pPr>
            <w:r>
              <w:rPr>
                <w:rFonts w:hint="eastAsia" w:ascii="宋体" w:hAnsi="宋体"/>
                <w:szCs w:val="21"/>
              </w:rPr>
              <w:t>马继平</w:t>
            </w:r>
          </w:p>
          <w:p>
            <w:pPr>
              <w:autoSpaceDE w:val="0"/>
              <w:autoSpaceDN w:val="0"/>
              <w:spacing w:before="66"/>
              <w:rPr>
                <w:rFonts w:ascii="宋体" w:hAnsi="宋体"/>
                <w:szCs w:val="21"/>
              </w:rPr>
            </w:pPr>
            <w:r>
              <w:rPr>
                <w:rFonts w:hint="eastAsia" w:ascii="宋体" w:hAnsi="宋体"/>
                <w:szCs w:val="21"/>
              </w:rPr>
              <w:t>吴格阁</w:t>
            </w:r>
          </w:p>
        </w:tc>
        <w:tc>
          <w:tcPr>
            <w:tcW w:w="970" w:type="dxa"/>
            <w:vAlign w:val="center"/>
          </w:tcPr>
          <w:p>
            <w:pPr>
              <w:pStyle w:val="2"/>
              <w:spacing w:line="390" w:lineRule="exact"/>
              <w:ind w:firstLine="0" w:firstLineChars="0"/>
              <w:jc w:val="left"/>
              <w:rPr>
                <w:rFonts w:ascii="宋体" w:hAnsi="宋体"/>
                <w:sz w:val="21"/>
                <w:szCs w:val="21"/>
              </w:rPr>
            </w:pPr>
            <w:r>
              <w:rPr>
                <w:rFonts w:hint="eastAsia" w:ascii="宋体" w:hAnsi="宋体"/>
                <w:sz w:val="21"/>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vAlign w:val="center"/>
          </w:tcPr>
          <w:p>
            <w:pPr>
              <w:pStyle w:val="2"/>
              <w:spacing w:line="390" w:lineRule="exact"/>
              <w:ind w:firstLine="0" w:firstLineChars="0"/>
              <w:jc w:val="left"/>
              <w:rPr>
                <w:rFonts w:ascii="宋体" w:hAnsi="宋体"/>
                <w:sz w:val="21"/>
                <w:szCs w:val="21"/>
              </w:rPr>
            </w:pPr>
            <w:r>
              <w:rPr>
                <w:rFonts w:hint="eastAsia"/>
                <w:bCs/>
                <w:kern w:val="0"/>
                <w:sz w:val="21"/>
                <w:szCs w:val="21"/>
              </w:rPr>
              <w:t>国家生态环境标准</w:t>
            </w:r>
          </w:p>
        </w:tc>
        <w:tc>
          <w:tcPr>
            <w:tcW w:w="1359" w:type="dxa"/>
            <w:vAlign w:val="center"/>
          </w:tcPr>
          <w:p>
            <w:pPr>
              <w:pStyle w:val="2"/>
              <w:spacing w:line="240" w:lineRule="auto"/>
              <w:ind w:firstLine="0" w:firstLineChars="0"/>
              <w:jc w:val="left"/>
              <w:rPr>
                <w:rFonts w:ascii="宋体" w:hAnsi="宋体"/>
                <w:sz w:val="21"/>
                <w:szCs w:val="21"/>
              </w:rPr>
            </w:pPr>
            <w:r>
              <w:rPr>
                <w:rFonts w:hint="eastAsia" w:hAnsi="宋体"/>
                <w:sz w:val="21"/>
                <w:szCs w:val="21"/>
              </w:rPr>
              <w:t>水质 挥发性有机物的测定 吹扫捕集/气相色谱-质谱法</w:t>
            </w:r>
          </w:p>
        </w:tc>
        <w:tc>
          <w:tcPr>
            <w:tcW w:w="709" w:type="dxa"/>
            <w:vAlign w:val="center"/>
          </w:tcPr>
          <w:p>
            <w:pPr>
              <w:pStyle w:val="2"/>
              <w:spacing w:line="240" w:lineRule="auto"/>
              <w:ind w:firstLine="0" w:firstLineChars="0"/>
              <w:jc w:val="center"/>
              <w:rPr>
                <w:rFonts w:ascii="宋体" w:hAnsi="宋体"/>
                <w:sz w:val="21"/>
                <w:szCs w:val="21"/>
              </w:rPr>
            </w:pPr>
            <w:r>
              <w:rPr>
                <w:rFonts w:hint="eastAsia" w:ascii="宋体" w:hAnsi="宋体"/>
                <w:sz w:val="21"/>
                <w:szCs w:val="21"/>
              </w:rPr>
              <w:t>中国</w:t>
            </w:r>
          </w:p>
        </w:tc>
        <w:tc>
          <w:tcPr>
            <w:tcW w:w="850" w:type="dxa"/>
            <w:vAlign w:val="center"/>
          </w:tcPr>
          <w:p>
            <w:pPr>
              <w:pStyle w:val="2"/>
              <w:spacing w:line="240" w:lineRule="auto"/>
              <w:ind w:firstLine="0" w:firstLineChars="0"/>
              <w:jc w:val="left"/>
              <w:rPr>
                <w:rFonts w:ascii="宋体" w:hAnsi="宋体"/>
                <w:sz w:val="21"/>
                <w:szCs w:val="21"/>
              </w:rPr>
            </w:pPr>
            <w:r>
              <w:rPr>
                <w:rFonts w:hint="eastAsia" w:ascii="宋体" w:hAnsi="宋体"/>
                <w:sz w:val="21"/>
                <w:szCs w:val="21"/>
              </w:rPr>
              <w:t>H</w:t>
            </w:r>
            <w:r>
              <w:rPr>
                <w:rFonts w:ascii="宋体" w:hAnsi="宋体"/>
                <w:sz w:val="21"/>
                <w:szCs w:val="21"/>
              </w:rPr>
              <w:t>J639-2012</w:t>
            </w:r>
          </w:p>
        </w:tc>
        <w:tc>
          <w:tcPr>
            <w:tcW w:w="992" w:type="dxa"/>
            <w:vAlign w:val="center"/>
          </w:tcPr>
          <w:p>
            <w:pPr>
              <w:pStyle w:val="2"/>
              <w:spacing w:line="240" w:lineRule="auto"/>
              <w:ind w:firstLine="0" w:firstLineChars="0"/>
              <w:jc w:val="left"/>
              <w:rPr>
                <w:rFonts w:ascii="宋体" w:hAnsi="宋体"/>
                <w:sz w:val="21"/>
                <w:szCs w:val="21"/>
              </w:rPr>
            </w:pPr>
            <w:r>
              <w:rPr>
                <w:rFonts w:hint="eastAsia" w:ascii="宋体" w:hAnsi="宋体"/>
                <w:sz w:val="21"/>
                <w:szCs w:val="21"/>
              </w:rPr>
              <w:t>2</w:t>
            </w:r>
            <w:r>
              <w:rPr>
                <w:rFonts w:ascii="宋体" w:hAnsi="宋体"/>
                <w:sz w:val="21"/>
                <w:szCs w:val="21"/>
              </w:rPr>
              <w:t>012</w:t>
            </w:r>
            <w:r>
              <w:rPr>
                <w:rFonts w:hint="eastAsia" w:ascii="宋体" w:hAnsi="宋体"/>
                <w:sz w:val="21"/>
                <w:szCs w:val="21"/>
              </w:rPr>
              <w:t>-</w:t>
            </w:r>
            <w:r>
              <w:rPr>
                <w:rFonts w:ascii="宋体" w:hAnsi="宋体"/>
                <w:sz w:val="21"/>
                <w:szCs w:val="21"/>
              </w:rPr>
              <w:t>12</w:t>
            </w:r>
          </w:p>
        </w:tc>
        <w:tc>
          <w:tcPr>
            <w:tcW w:w="993" w:type="dxa"/>
            <w:vAlign w:val="center"/>
          </w:tcPr>
          <w:p>
            <w:pPr>
              <w:pStyle w:val="2"/>
              <w:spacing w:line="240" w:lineRule="auto"/>
              <w:ind w:firstLine="0" w:firstLineChars="0"/>
              <w:jc w:val="left"/>
              <w:rPr>
                <w:rFonts w:ascii="宋体" w:hAnsi="宋体"/>
                <w:sz w:val="21"/>
                <w:szCs w:val="21"/>
              </w:rPr>
            </w:pPr>
            <w:r>
              <w:rPr>
                <w:rFonts w:hint="eastAsia" w:ascii="宋体" w:hAnsi="宋体"/>
                <w:sz w:val="21"/>
                <w:szCs w:val="21"/>
              </w:rPr>
              <w:t>环境保护部</w:t>
            </w:r>
          </w:p>
        </w:tc>
        <w:tc>
          <w:tcPr>
            <w:tcW w:w="1275" w:type="dxa"/>
            <w:vAlign w:val="center"/>
          </w:tcPr>
          <w:p>
            <w:pPr>
              <w:pStyle w:val="2"/>
              <w:spacing w:line="240" w:lineRule="auto"/>
              <w:ind w:firstLine="0" w:firstLineChars="0"/>
              <w:jc w:val="left"/>
              <w:rPr>
                <w:rFonts w:ascii="宋体" w:hAnsi="宋体"/>
                <w:sz w:val="21"/>
                <w:szCs w:val="21"/>
              </w:rPr>
            </w:pPr>
            <w:r>
              <w:rPr>
                <w:rFonts w:hint="eastAsia" w:ascii="宋体" w:hAnsi="宋体"/>
                <w:sz w:val="21"/>
                <w:szCs w:val="21"/>
              </w:rPr>
              <w:t>青岛市环境监测中心站</w:t>
            </w:r>
          </w:p>
        </w:tc>
        <w:tc>
          <w:tcPr>
            <w:tcW w:w="993" w:type="dxa"/>
            <w:vAlign w:val="center"/>
          </w:tcPr>
          <w:p>
            <w:pPr>
              <w:autoSpaceDE w:val="0"/>
              <w:autoSpaceDN w:val="0"/>
              <w:spacing w:before="66"/>
              <w:rPr>
                <w:rFonts w:ascii="宋体" w:hAnsi="宋体"/>
                <w:szCs w:val="21"/>
              </w:rPr>
            </w:pPr>
            <w:r>
              <w:rPr>
                <w:rFonts w:hint="eastAsia" w:ascii="宋体" w:hAnsi="宋体"/>
                <w:szCs w:val="21"/>
              </w:rPr>
              <w:t>谭丕功、</w:t>
            </w:r>
            <w:r>
              <w:rPr>
                <w:rFonts w:ascii="宋体" w:hAnsi="宋体" w:cs="宋体"/>
                <w:color w:val="000000"/>
                <w:sz w:val="22"/>
              </w:rPr>
              <w:t>褚春莹</w:t>
            </w:r>
          </w:p>
        </w:tc>
        <w:tc>
          <w:tcPr>
            <w:tcW w:w="970" w:type="dxa"/>
            <w:vAlign w:val="center"/>
          </w:tcPr>
          <w:p>
            <w:pPr>
              <w:pStyle w:val="2"/>
              <w:spacing w:line="240" w:lineRule="auto"/>
              <w:ind w:firstLine="0" w:firstLineChars="0"/>
              <w:jc w:val="left"/>
              <w:rPr>
                <w:rFonts w:ascii="宋体" w:hAnsi="宋体"/>
                <w:sz w:val="21"/>
                <w:szCs w:val="21"/>
              </w:rPr>
            </w:pPr>
            <w:r>
              <w:rPr>
                <w:rFonts w:hint="eastAsia" w:ascii="宋体" w:hAnsi="宋体"/>
                <w:sz w:val="21"/>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r>
              <w:rPr>
                <w:rFonts w:hint="eastAsia"/>
                <w:bCs/>
                <w:kern w:val="0"/>
                <w:szCs w:val="21"/>
              </w:rPr>
              <w:t>国家生态环境标准</w:t>
            </w:r>
          </w:p>
        </w:tc>
        <w:tc>
          <w:tcPr>
            <w:tcW w:w="1359" w:type="dxa"/>
            <w:vAlign w:val="center"/>
          </w:tcPr>
          <w:p>
            <w:pPr>
              <w:pStyle w:val="2"/>
              <w:spacing w:line="240" w:lineRule="auto"/>
              <w:ind w:firstLine="0" w:firstLineChars="0"/>
              <w:jc w:val="left"/>
              <w:rPr>
                <w:rFonts w:ascii="宋体" w:hAnsi="宋体"/>
                <w:sz w:val="21"/>
                <w:szCs w:val="21"/>
              </w:rPr>
            </w:pPr>
            <w:r>
              <w:rPr>
                <w:rFonts w:hint="eastAsia" w:hAnsi="宋体"/>
                <w:sz w:val="21"/>
                <w:szCs w:val="21"/>
              </w:rPr>
              <w:t>环境空气 半挥发性有机物采样技术导则</w:t>
            </w:r>
          </w:p>
        </w:tc>
        <w:tc>
          <w:tcPr>
            <w:tcW w:w="709" w:type="dxa"/>
            <w:vAlign w:val="center"/>
          </w:tcPr>
          <w:p>
            <w:pPr>
              <w:rPr>
                <w:szCs w:val="21"/>
              </w:rPr>
            </w:pPr>
            <w:r>
              <w:rPr>
                <w:rFonts w:hint="eastAsia" w:ascii="宋体" w:hAnsi="宋体"/>
                <w:szCs w:val="21"/>
              </w:rPr>
              <w:t>中国</w:t>
            </w:r>
          </w:p>
        </w:tc>
        <w:tc>
          <w:tcPr>
            <w:tcW w:w="850" w:type="dxa"/>
            <w:vAlign w:val="center"/>
          </w:tcPr>
          <w:p>
            <w:pPr>
              <w:pStyle w:val="2"/>
              <w:spacing w:line="240" w:lineRule="auto"/>
              <w:ind w:firstLine="0" w:firstLineChars="0"/>
              <w:jc w:val="left"/>
              <w:rPr>
                <w:rFonts w:ascii="宋体" w:hAnsi="宋体"/>
                <w:sz w:val="21"/>
                <w:szCs w:val="21"/>
              </w:rPr>
            </w:pPr>
            <w:r>
              <w:rPr>
                <w:rFonts w:hint="eastAsia" w:ascii="宋体" w:hAnsi="宋体"/>
                <w:sz w:val="21"/>
                <w:szCs w:val="21"/>
              </w:rPr>
              <w:t>H</w:t>
            </w:r>
            <w:r>
              <w:rPr>
                <w:rFonts w:ascii="宋体" w:hAnsi="宋体"/>
                <w:sz w:val="21"/>
                <w:szCs w:val="21"/>
              </w:rPr>
              <w:t>J691-2014</w:t>
            </w:r>
          </w:p>
        </w:tc>
        <w:tc>
          <w:tcPr>
            <w:tcW w:w="992" w:type="dxa"/>
            <w:vAlign w:val="center"/>
          </w:tcPr>
          <w:p>
            <w:pPr>
              <w:pStyle w:val="2"/>
              <w:spacing w:line="240" w:lineRule="auto"/>
              <w:ind w:firstLine="0" w:firstLineChars="0"/>
              <w:jc w:val="left"/>
              <w:rPr>
                <w:rFonts w:ascii="宋体" w:hAnsi="宋体"/>
                <w:sz w:val="21"/>
                <w:szCs w:val="21"/>
              </w:rPr>
            </w:pPr>
            <w:r>
              <w:rPr>
                <w:rFonts w:hint="eastAsia" w:ascii="宋体" w:hAnsi="宋体"/>
                <w:sz w:val="21"/>
                <w:szCs w:val="21"/>
              </w:rPr>
              <w:t>2</w:t>
            </w:r>
            <w:r>
              <w:rPr>
                <w:rFonts w:ascii="宋体" w:hAnsi="宋体"/>
                <w:sz w:val="21"/>
                <w:szCs w:val="21"/>
              </w:rPr>
              <w:t>014</w:t>
            </w:r>
            <w:r>
              <w:rPr>
                <w:rFonts w:hint="eastAsia" w:ascii="宋体" w:hAnsi="宋体"/>
                <w:sz w:val="21"/>
                <w:szCs w:val="21"/>
              </w:rPr>
              <w:t>-</w:t>
            </w:r>
            <w:r>
              <w:rPr>
                <w:rFonts w:ascii="宋体" w:hAnsi="宋体"/>
                <w:sz w:val="21"/>
                <w:szCs w:val="21"/>
              </w:rPr>
              <w:t>02</w:t>
            </w:r>
          </w:p>
        </w:tc>
        <w:tc>
          <w:tcPr>
            <w:tcW w:w="993" w:type="dxa"/>
            <w:vAlign w:val="center"/>
          </w:tcPr>
          <w:p>
            <w:pPr>
              <w:pStyle w:val="2"/>
              <w:spacing w:line="240" w:lineRule="auto"/>
              <w:ind w:firstLine="0" w:firstLineChars="0"/>
              <w:jc w:val="left"/>
              <w:rPr>
                <w:rFonts w:ascii="宋体" w:hAnsi="宋体"/>
                <w:sz w:val="21"/>
                <w:szCs w:val="21"/>
              </w:rPr>
            </w:pPr>
            <w:r>
              <w:rPr>
                <w:rFonts w:hint="eastAsia" w:ascii="宋体" w:hAnsi="宋体"/>
                <w:sz w:val="21"/>
                <w:szCs w:val="21"/>
              </w:rPr>
              <w:t>环境保护部</w:t>
            </w:r>
          </w:p>
        </w:tc>
        <w:tc>
          <w:tcPr>
            <w:tcW w:w="1275" w:type="dxa"/>
            <w:vAlign w:val="center"/>
          </w:tcPr>
          <w:p>
            <w:pPr>
              <w:pStyle w:val="2"/>
              <w:spacing w:line="240" w:lineRule="auto"/>
              <w:ind w:firstLine="0" w:firstLineChars="0"/>
              <w:jc w:val="left"/>
              <w:rPr>
                <w:rFonts w:ascii="宋体" w:hAnsi="宋体"/>
                <w:sz w:val="21"/>
                <w:szCs w:val="21"/>
              </w:rPr>
            </w:pPr>
            <w:r>
              <w:rPr>
                <w:rFonts w:hint="eastAsia" w:ascii="宋体" w:hAnsi="宋体"/>
                <w:sz w:val="21"/>
                <w:szCs w:val="21"/>
              </w:rPr>
              <w:t>青岛市环境监测中心站</w:t>
            </w:r>
          </w:p>
        </w:tc>
        <w:tc>
          <w:tcPr>
            <w:tcW w:w="993" w:type="dxa"/>
            <w:vAlign w:val="center"/>
          </w:tcPr>
          <w:p>
            <w:pPr>
              <w:autoSpaceDE w:val="0"/>
              <w:autoSpaceDN w:val="0"/>
              <w:spacing w:before="66"/>
              <w:rPr>
                <w:rFonts w:ascii="宋体" w:hAnsi="宋体"/>
                <w:szCs w:val="21"/>
              </w:rPr>
            </w:pPr>
            <w:r>
              <w:rPr>
                <w:rFonts w:hint="eastAsia" w:ascii="宋体" w:hAnsi="宋体"/>
                <w:szCs w:val="21"/>
              </w:rPr>
              <w:t>徐少才、谭丕功、</w:t>
            </w:r>
            <w:r>
              <w:rPr>
                <w:rFonts w:ascii="宋体" w:hAnsi="宋体" w:cs="宋体"/>
                <w:color w:val="000000"/>
                <w:sz w:val="22"/>
              </w:rPr>
              <w:t>褚春莹</w:t>
            </w:r>
          </w:p>
        </w:tc>
        <w:tc>
          <w:tcPr>
            <w:tcW w:w="970" w:type="dxa"/>
            <w:vAlign w:val="center"/>
          </w:tcPr>
          <w:p>
            <w:pPr>
              <w:pStyle w:val="2"/>
              <w:spacing w:line="240" w:lineRule="auto"/>
              <w:ind w:firstLine="0" w:firstLineChars="0"/>
              <w:jc w:val="left"/>
              <w:rPr>
                <w:rFonts w:ascii="宋体" w:hAnsi="宋体"/>
                <w:sz w:val="21"/>
                <w:szCs w:val="21"/>
              </w:rPr>
            </w:pPr>
            <w:r>
              <w:rPr>
                <w:rFonts w:hint="eastAsia" w:ascii="宋体" w:hAnsi="宋体"/>
                <w:sz w:val="21"/>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r>
              <w:rPr>
                <w:rFonts w:hint="eastAsia"/>
                <w:bCs/>
                <w:kern w:val="0"/>
                <w:szCs w:val="21"/>
              </w:rPr>
              <w:t>国家生态环境标准</w:t>
            </w:r>
          </w:p>
        </w:tc>
        <w:tc>
          <w:tcPr>
            <w:tcW w:w="1359" w:type="dxa"/>
            <w:vAlign w:val="center"/>
          </w:tcPr>
          <w:p>
            <w:pPr>
              <w:pStyle w:val="2"/>
              <w:spacing w:line="240" w:lineRule="auto"/>
              <w:ind w:firstLine="0" w:firstLineChars="0"/>
              <w:jc w:val="left"/>
              <w:rPr>
                <w:rFonts w:ascii="宋体" w:hAnsi="宋体"/>
                <w:sz w:val="21"/>
                <w:szCs w:val="21"/>
              </w:rPr>
            </w:pPr>
            <w:r>
              <w:rPr>
                <w:rFonts w:hint="eastAsia" w:hAnsi="宋体"/>
                <w:sz w:val="21"/>
                <w:szCs w:val="21"/>
              </w:rPr>
              <w:t>环境空气  毒杀芬的测定  气相色谱质谱法</w:t>
            </w:r>
          </w:p>
        </w:tc>
        <w:tc>
          <w:tcPr>
            <w:tcW w:w="709" w:type="dxa"/>
            <w:vAlign w:val="center"/>
          </w:tcPr>
          <w:p>
            <w:pPr>
              <w:rPr>
                <w:szCs w:val="21"/>
              </w:rPr>
            </w:pPr>
            <w:r>
              <w:rPr>
                <w:rFonts w:hint="eastAsia" w:ascii="宋体" w:hAnsi="宋体"/>
                <w:szCs w:val="21"/>
              </w:rPr>
              <w:t>中国</w:t>
            </w:r>
          </w:p>
        </w:tc>
        <w:tc>
          <w:tcPr>
            <w:tcW w:w="850" w:type="dxa"/>
            <w:vAlign w:val="center"/>
          </w:tcPr>
          <w:p>
            <w:pPr>
              <w:pStyle w:val="2"/>
              <w:spacing w:line="240" w:lineRule="auto"/>
              <w:ind w:firstLine="0" w:firstLineChars="0"/>
              <w:jc w:val="left"/>
              <w:rPr>
                <w:rFonts w:ascii="宋体" w:hAnsi="宋体"/>
                <w:sz w:val="21"/>
                <w:szCs w:val="21"/>
              </w:rPr>
            </w:pPr>
            <w:r>
              <w:rPr>
                <w:rFonts w:hint="eastAsia" w:ascii="宋体" w:hAnsi="宋体"/>
                <w:sz w:val="21"/>
                <w:szCs w:val="21"/>
              </w:rPr>
              <w:t>H</w:t>
            </w:r>
            <w:r>
              <w:rPr>
                <w:rFonts w:ascii="宋体" w:hAnsi="宋体"/>
                <w:sz w:val="21"/>
                <w:szCs w:val="21"/>
              </w:rPr>
              <w:t>J852-2017</w:t>
            </w:r>
          </w:p>
        </w:tc>
        <w:tc>
          <w:tcPr>
            <w:tcW w:w="992" w:type="dxa"/>
            <w:vAlign w:val="center"/>
          </w:tcPr>
          <w:p>
            <w:pPr>
              <w:pStyle w:val="2"/>
              <w:spacing w:line="240" w:lineRule="auto"/>
              <w:ind w:firstLine="0" w:firstLineChars="0"/>
              <w:jc w:val="left"/>
              <w:rPr>
                <w:rFonts w:ascii="宋体" w:hAnsi="宋体"/>
                <w:sz w:val="21"/>
                <w:szCs w:val="21"/>
              </w:rPr>
            </w:pPr>
            <w:r>
              <w:rPr>
                <w:rFonts w:hint="eastAsia" w:ascii="宋体" w:hAnsi="宋体"/>
                <w:sz w:val="21"/>
                <w:szCs w:val="21"/>
              </w:rPr>
              <w:t>2</w:t>
            </w:r>
            <w:r>
              <w:rPr>
                <w:rFonts w:ascii="宋体" w:hAnsi="宋体"/>
                <w:sz w:val="21"/>
                <w:szCs w:val="21"/>
              </w:rPr>
              <w:t>017</w:t>
            </w:r>
            <w:r>
              <w:rPr>
                <w:rFonts w:hint="eastAsia" w:ascii="宋体" w:hAnsi="宋体"/>
                <w:sz w:val="21"/>
                <w:szCs w:val="21"/>
              </w:rPr>
              <w:t>-</w:t>
            </w:r>
            <w:r>
              <w:rPr>
                <w:rFonts w:ascii="宋体" w:hAnsi="宋体"/>
                <w:sz w:val="21"/>
                <w:szCs w:val="21"/>
              </w:rPr>
              <w:t>08</w:t>
            </w:r>
          </w:p>
        </w:tc>
        <w:tc>
          <w:tcPr>
            <w:tcW w:w="993" w:type="dxa"/>
            <w:vAlign w:val="center"/>
          </w:tcPr>
          <w:p>
            <w:pPr>
              <w:pStyle w:val="2"/>
              <w:spacing w:line="240" w:lineRule="auto"/>
              <w:ind w:firstLine="0" w:firstLineChars="0"/>
              <w:jc w:val="left"/>
              <w:rPr>
                <w:rFonts w:ascii="宋体" w:hAnsi="宋体"/>
                <w:sz w:val="21"/>
                <w:szCs w:val="21"/>
              </w:rPr>
            </w:pPr>
            <w:r>
              <w:rPr>
                <w:rFonts w:hint="eastAsia" w:ascii="宋体" w:hAnsi="宋体"/>
                <w:sz w:val="21"/>
                <w:szCs w:val="21"/>
              </w:rPr>
              <w:t>环境保护部</w:t>
            </w:r>
          </w:p>
        </w:tc>
        <w:tc>
          <w:tcPr>
            <w:tcW w:w="1275" w:type="dxa"/>
            <w:vAlign w:val="center"/>
          </w:tcPr>
          <w:p>
            <w:pPr>
              <w:pStyle w:val="2"/>
              <w:spacing w:line="240" w:lineRule="auto"/>
              <w:ind w:firstLine="0" w:firstLineChars="0"/>
              <w:jc w:val="left"/>
              <w:rPr>
                <w:rFonts w:ascii="宋体" w:hAnsi="宋体"/>
                <w:sz w:val="21"/>
                <w:szCs w:val="21"/>
              </w:rPr>
            </w:pPr>
            <w:r>
              <w:rPr>
                <w:rFonts w:hint="eastAsia" w:ascii="宋体" w:hAnsi="宋体"/>
                <w:sz w:val="21"/>
                <w:szCs w:val="21"/>
              </w:rPr>
              <w:t>青岛市环境监测中心站</w:t>
            </w:r>
          </w:p>
        </w:tc>
        <w:tc>
          <w:tcPr>
            <w:tcW w:w="993" w:type="dxa"/>
            <w:vAlign w:val="center"/>
          </w:tcPr>
          <w:p>
            <w:pPr>
              <w:pStyle w:val="2"/>
              <w:spacing w:line="240" w:lineRule="auto"/>
              <w:ind w:firstLine="0" w:firstLineChars="0"/>
              <w:jc w:val="left"/>
              <w:rPr>
                <w:rFonts w:ascii="宋体" w:hAnsi="宋体"/>
                <w:sz w:val="21"/>
                <w:szCs w:val="21"/>
              </w:rPr>
            </w:pPr>
            <w:r>
              <w:rPr>
                <w:rFonts w:hint="eastAsia" w:ascii="宋体" w:hAnsi="宋体"/>
                <w:sz w:val="21"/>
                <w:szCs w:val="21"/>
              </w:rPr>
              <w:t>谭丕功、</w:t>
            </w:r>
          </w:p>
          <w:p>
            <w:pPr>
              <w:pStyle w:val="2"/>
              <w:spacing w:line="240" w:lineRule="auto"/>
              <w:ind w:firstLine="0" w:firstLineChars="0"/>
              <w:jc w:val="left"/>
              <w:rPr>
                <w:rFonts w:ascii="宋体" w:hAnsi="宋体"/>
                <w:sz w:val="21"/>
                <w:szCs w:val="21"/>
              </w:rPr>
            </w:pPr>
            <w:r>
              <w:rPr>
                <w:rFonts w:ascii="宋体" w:hAnsi="宋体"/>
                <w:sz w:val="21"/>
                <w:szCs w:val="21"/>
              </w:rPr>
              <w:t>房贤文</w:t>
            </w:r>
          </w:p>
        </w:tc>
        <w:tc>
          <w:tcPr>
            <w:tcW w:w="970" w:type="dxa"/>
            <w:vAlign w:val="center"/>
          </w:tcPr>
          <w:p>
            <w:pPr>
              <w:pStyle w:val="2"/>
              <w:spacing w:line="240" w:lineRule="auto"/>
              <w:ind w:firstLine="0" w:firstLineChars="0"/>
              <w:jc w:val="left"/>
              <w:rPr>
                <w:rFonts w:ascii="宋体" w:hAnsi="宋体"/>
                <w:sz w:val="21"/>
                <w:szCs w:val="21"/>
              </w:rPr>
            </w:pPr>
            <w:r>
              <w:rPr>
                <w:rFonts w:hint="eastAsia" w:ascii="宋体" w:hAnsi="宋体"/>
                <w:sz w:val="21"/>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r>
              <w:rPr>
                <w:rFonts w:hint="eastAsia"/>
                <w:bCs/>
                <w:kern w:val="0"/>
                <w:szCs w:val="21"/>
              </w:rPr>
              <w:t>国家生态环境标准</w:t>
            </w:r>
          </w:p>
        </w:tc>
        <w:tc>
          <w:tcPr>
            <w:tcW w:w="1359" w:type="dxa"/>
            <w:vAlign w:val="center"/>
          </w:tcPr>
          <w:p>
            <w:pPr>
              <w:pStyle w:val="2"/>
              <w:spacing w:line="390" w:lineRule="exact"/>
              <w:ind w:firstLine="0" w:firstLineChars="0"/>
              <w:jc w:val="left"/>
              <w:rPr>
                <w:rFonts w:ascii="宋体" w:hAnsi="宋体"/>
                <w:sz w:val="21"/>
                <w:szCs w:val="21"/>
              </w:rPr>
            </w:pPr>
            <w:r>
              <w:rPr>
                <w:rFonts w:hint="eastAsia" w:hAnsi="宋体"/>
                <w:sz w:val="21"/>
                <w:szCs w:val="21"/>
              </w:rPr>
              <w:t>水质 联苯胺的测定 液相色谱法</w:t>
            </w:r>
          </w:p>
        </w:tc>
        <w:tc>
          <w:tcPr>
            <w:tcW w:w="709" w:type="dxa"/>
            <w:vAlign w:val="center"/>
          </w:tcPr>
          <w:p>
            <w:pPr>
              <w:rPr>
                <w:szCs w:val="21"/>
              </w:rPr>
            </w:pPr>
            <w:r>
              <w:rPr>
                <w:rFonts w:hint="eastAsia" w:ascii="宋体" w:hAnsi="宋体"/>
                <w:szCs w:val="21"/>
              </w:rPr>
              <w:t>中国</w:t>
            </w:r>
          </w:p>
        </w:tc>
        <w:tc>
          <w:tcPr>
            <w:tcW w:w="850" w:type="dxa"/>
            <w:vAlign w:val="center"/>
          </w:tcPr>
          <w:p>
            <w:pPr>
              <w:pStyle w:val="2"/>
              <w:spacing w:line="390" w:lineRule="exact"/>
              <w:ind w:firstLine="0" w:firstLineChars="0"/>
              <w:jc w:val="left"/>
              <w:rPr>
                <w:rFonts w:ascii="宋体" w:hAnsi="宋体"/>
                <w:sz w:val="21"/>
                <w:szCs w:val="21"/>
              </w:rPr>
            </w:pPr>
            <w:r>
              <w:rPr>
                <w:rFonts w:hint="eastAsia" w:ascii="宋体" w:hAnsi="宋体"/>
                <w:sz w:val="21"/>
                <w:szCs w:val="21"/>
              </w:rPr>
              <w:t>H</w:t>
            </w:r>
            <w:r>
              <w:rPr>
                <w:rFonts w:ascii="宋体" w:hAnsi="宋体"/>
                <w:sz w:val="21"/>
                <w:szCs w:val="21"/>
              </w:rPr>
              <w:t>J1017-2019</w:t>
            </w:r>
          </w:p>
        </w:tc>
        <w:tc>
          <w:tcPr>
            <w:tcW w:w="992" w:type="dxa"/>
            <w:vAlign w:val="center"/>
          </w:tcPr>
          <w:p>
            <w:pPr>
              <w:pStyle w:val="2"/>
              <w:spacing w:line="390" w:lineRule="exact"/>
              <w:ind w:firstLine="0" w:firstLineChars="0"/>
              <w:jc w:val="left"/>
              <w:rPr>
                <w:rFonts w:ascii="宋体" w:hAnsi="宋体"/>
                <w:sz w:val="21"/>
                <w:szCs w:val="21"/>
              </w:rPr>
            </w:pPr>
            <w:r>
              <w:rPr>
                <w:rFonts w:hint="eastAsia" w:ascii="宋体" w:hAnsi="宋体"/>
                <w:sz w:val="21"/>
                <w:szCs w:val="21"/>
              </w:rPr>
              <w:t>2</w:t>
            </w:r>
            <w:r>
              <w:rPr>
                <w:rFonts w:ascii="宋体" w:hAnsi="宋体"/>
                <w:sz w:val="21"/>
                <w:szCs w:val="21"/>
              </w:rPr>
              <w:t>019</w:t>
            </w:r>
            <w:r>
              <w:rPr>
                <w:rFonts w:hint="eastAsia" w:ascii="宋体" w:hAnsi="宋体"/>
                <w:sz w:val="21"/>
                <w:szCs w:val="21"/>
              </w:rPr>
              <w:t>-</w:t>
            </w:r>
            <w:r>
              <w:rPr>
                <w:rFonts w:ascii="宋体" w:hAnsi="宋体"/>
                <w:sz w:val="21"/>
                <w:szCs w:val="21"/>
              </w:rPr>
              <w:t>04</w:t>
            </w:r>
          </w:p>
        </w:tc>
        <w:tc>
          <w:tcPr>
            <w:tcW w:w="993" w:type="dxa"/>
            <w:vAlign w:val="center"/>
          </w:tcPr>
          <w:p>
            <w:pPr>
              <w:pStyle w:val="2"/>
              <w:spacing w:line="390" w:lineRule="exact"/>
              <w:ind w:firstLine="0" w:firstLineChars="0"/>
              <w:jc w:val="left"/>
              <w:rPr>
                <w:rFonts w:ascii="宋体" w:hAnsi="宋体"/>
                <w:sz w:val="21"/>
                <w:szCs w:val="21"/>
              </w:rPr>
            </w:pPr>
            <w:r>
              <w:rPr>
                <w:rFonts w:hint="eastAsia" w:ascii="宋体" w:hAnsi="宋体"/>
                <w:sz w:val="21"/>
                <w:szCs w:val="21"/>
              </w:rPr>
              <w:t>环境保护部</w:t>
            </w:r>
          </w:p>
        </w:tc>
        <w:tc>
          <w:tcPr>
            <w:tcW w:w="1275" w:type="dxa"/>
            <w:vAlign w:val="center"/>
          </w:tcPr>
          <w:p>
            <w:pPr>
              <w:pStyle w:val="2"/>
              <w:spacing w:line="390" w:lineRule="exact"/>
              <w:ind w:firstLine="0" w:firstLineChars="0"/>
              <w:jc w:val="left"/>
              <w:rPr>
                <w:rFonts w:ascii="宋体" w:hAnsi="宋体"/>
                <w:sz w:val="21"/>
                <w:szCs w:val="21"/>
              </w:rPr>
            </w:pPr>
            <w:r>
              <w:rPr>
                <w:rFonts w:hint="eastAsia" w:ascii="宋体" w:hAnsi="宋体"/>
                <w:sz w:val="21"/>
                <w:szCs w:val="21"/>
              </w:rPr>
              <w:t>青岛市环境监测中心站</w:t>
            </w:r>
          </w:p>
        </w:tc>
        <w:tc>
          <w:tcPr>
            <w:tcW w:w="993" w:type="dxa"/>
            <w:vAlign w:val="center"/>
          </w:tcPr>
          <w:p>
            <w:pPr>
              <w:pStyle w:val="2"/>
              <w:spacing w:line="390" w:lineRule="exact"/>
              <w:ind w:firstLine="0" w:firstLineChars="0"/>
              <w:jc w:val="left"/>
              <w:rPr>
                <w:rFonts w:ascii="宋体" w:hAnsi="宋体"/>
                <w:sz w:val="21"/>
                <w:szCs w:val="21"/>
              </w:rPr>
            </w:pPr>
            <w:r>
              <w:rPr>
                <w:rFonts w:hint="eastAsia" w:ascii="宋体" w:hAnsi="宋体"/>
                <w:sz w:val="21"/>
                <w:szCs w:val="21"/>
              </w:rPr>
              <w:t>谭丕功、张丽丽、房贤文</w:t>
            </w:r>
          </w:p>
        </w:tc>
        <w:tc>
          <w:tcPr>
            <w:tcW w:w="970" w:type="dxa"/>
            <w:vAlign w:val="center"/>
          </w:tcPr>
          <w:p>
            <w:pPr>
              <w:pStyle w:val="2"/>
              <w:spacing w:line="390" w:lineRule="exact"/>
              <w:ind w:firstLine="0" w:firstLineChars="0"/>
              <w:jc w:val="left"/>
              <w:rPr>
                <w:rFonts w:ascii="宋体" w:hAnsi="宋体"/>
                <w:sz w:val="21"/>
                <w:szCs w:val="21"/>
              </w:rPr>
            </w:pPr>
            <w:r>
              <w:rPr>
                <w:rFonts w:hint="eastAsia" w:ascii="宋体" w:hAnsi="宋体"/>
                <w:sz w:val="21"/>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r>
              <w:rPr>
                <w:rFonts w:hint="eastAsia"/>
                <w:bCs/>
                <w:kern w:val="0"/>
                <w:szCs w:val="21"/>
              </w:rPr>
              <w:t>国家生态环境标准</w:t>
            </w:r>
          </w:p>
        </w:tc>
        <w:tc>
          <w:tcPr>
            <w:tcW w:w="1359" w:type="dxa"/>
            <w:vAlign w:val="center"/>
          </w:tcPr>
          <w:p>
            <w:pPr>
              <w:pStyle w:val="2"/>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ascii="宋体" w:hAnsi="宋体"/>
                <w:sz w:val="21"/>
                <w:szCs w:val="21"/>
              </w:rPr>
            </w:pPr>
            <w:r>
              <w:rPr>
                <w:rFonts w:hint="eastAsia" w:hAnsi="宋体"/>
                <w:sz w:val="21"/>
                <w:szCs w:val="21"/>
              </w:rPr>
              <w:t>水质</w:t>
            </w:r>
            <w:r>
              <w:rPr>
                <w:rFonts w:hAnsi="宋体"/>
                <w:sz w:val="21"/>
                <w:szCs w:val="21"/>
              </w:rPr>
              <w:t xml:space="preserve"> </w:t>
            </w:r>
            <w:r>
              <w:rPr>
                <w:rFonts w:hint="eastAsia" w:hAnsi="宋体"/>
                <w:sz w:val="21"/>
                <w:szCs w:val="21"/>
              </w:rPr>
              <w:t>卤代乙酸类化合物的测定</w:t>
            </w:r>
            <w:r>
              <w:rPr>
                <w:rFonts w:hAnsi="宋体"/>
                <w:sz w:val="21"/>
                <w:szCs w:val="21"/>
              </w:rPr>
              <w:t xml:space="preserve"> </w:t>
            </w:r>
            <w:r>
              <w:rPr>
                <w:rFonts w:hint="eastAsia" w:hAnsi="宋体"/>
                <w:sz w:val="21"/>
                <w:szCs w:val="21"/>
              </w:rPr>
              <w:t>气相色谱法</w:t>
            </w:r>
          </w:p>
        </w:tc>
        <w:tc>
          <w:tcPr>
            <w:tcW w:w="709" w:type="dxa"/>
            <w:vAlign w:val="center"/>
          </w:tcPr>
          <w:p>
            <w:pPr>
              <w:rPr>
                <w:szCs w:val="21"/>
              </w:rPr>
            </w:pPr>
            <w:r>
              <w:rPr>
                <w:rFonts w:hint="eastAsia" w:ascii="宋体" w:hAnsi="宋体"/>
                <w:szCs w:val="21"/>
              </w:rPr>
              <w:t>中国</w:t>
            </w:r>
          </w:p>
        </w:tc>
        <w:tc>
          <w:tcPr>
            <w:tcW w:w="850" w:type="dxa"/>
            <w:vAlign w:val="center"/>
          </w:tcPr>
          <w:p>
            <w:pPr>
              <w:pStyle w:val="2"/>
              <w:spacing w:line="390" w:lineRule="exact"/>
              <w:ind w:firstLine="0" w:firstLineChars="0"/>
              <w:jc w:val="left"/>
              <w:rPr>
                <w:rFonts w:ascii="宋体" w:hAnsi="宋体"/>
                <w:sz w:val="21"/>
                <w:szCs w:val="21"/>
              </w:rPr>
            </w:pPr>
            <w:r>
              <w:rPr>
                <w:rFonts w:hint="eastAsia" w:ascii="宋体" w:hAnsi="宋体"/>
                <w:sz w:val="21"/>
                <w:szCs w:val="21"/>
              </w:rPr>
              <w:t>H</w:t>
            </w:r>
            <w:r>
              <w:rPr>
                <w:rFonts w:ascii="宋体" w:hAnsi="宋体"/>
                <w:sz w:val="21"/>
                <w:szCs w:val="21"/>
              </w:rPr>
              <w:t>J785-2015</w:t>
            </w:r>
          </w:p>
        </w:tc>
        <w:tc>
          <w:tcPr>
            <w:tcW w:w="992" w:type="dxa"/>
            <w:vAlign w:val="center"/>
          </w:tcPr>
          <w:p>
            <w:pPr>
              <w:pStyle w:val="2"/>
              <w:spacing w:line="390" w:lineRule="exact"/>
              <w:ind w:firstLine="0" w:firstLineChars="0"/>
              <w:jc w:val="left"/>
              <w:rPr>
                <w:rFonts w:ascii="宋体" w:hAnsi="宋体"/>
                <w:sz w:val="21"/>
                <w:szCs w:val="21"/>
              </w:rPr>
            </w:pPr>
            <w:r>
              <w:rPr>
                <w:rFonts w:ascii="宋体" w:hAnsi="宋体"/>
                <w:sz w:val="21"/>
                <w:szCs w:val="21"/>
              </w:rPr>
              <w:t>2015</w:t>
            </w:r>
            <w:r>
              <w:rPr>
                <w:rFonts w:hint="eastAsia" w:ascii="宋体" w:hAnsi="宋体"/>
                <w:sz w:val="21"/>
                <w:szCs w:val="21"/>
              </w:rPr>
              <w:t>-</w:t>
            </w:r>
            <w:r>
              <w:rPr>
                <w:rFonts w:ascii="宋体" w:hAnsi="宋体"/>
                <w:sz w:val="21"/>
                <w:szCs w:val="21"/>
              </w:rPr>
              <w:t>10</w:t>
            </w:r>
          </w:p>
        </w:tc>
        <w:tc>
          <w:tcPr>
            <w:tcW w:w="993" w:type="dxa"/>
            <w:vAlign w:val="center"/>
          </w:tcPr>
          <w:p>
            <w:pPr>
              <w:pStyle w:val="2"/>
              <w:spacing w:line="390" w:lineRule="exact"/>
              <w:ind w:firstLine="0" w:firstLineChars="0"/>
              <w:jc w:val="left"/>
              <w:rPr>
                <w:rFonts w:ascii="宋体" w:hAnsi="宋体"/>
                <w:sz w:val="21"/>
                <w:szCs w:val="21"/>
              </w:rPr>
            </w:pPr>
            <w:r>
              <w:rPr>
                <w:rFonts w:hint="eastAsia" w:ascii="宋体" w:hAnsi="宋体"/>
                <w:sz w:val="21"/>
                <w:szCs w:val="21"/>
              </w:rPr>
              <w:t>环境保护部</w:t>
            </w:r>
          </w:p>
        </w:tc>
        <w:tc>
          <w:tcPr>
            <w:tcW w:w="1275" w:type="dxa"/>
            <w:vAlign w:val="center"/>
          </w:tcPr>
          <w:p>
            <w:pPr>
              <w:pStyle w:val="2"/>
              <w:spacing w:line="390" w:lineRule="exact"/>
              <w:ind w:firstLine="0" w:firstLineChars="0"/>
              <w:jc w:val="left"/>
              <w:rPr>
                <w:rFonts w:ascii="宋体" w:hAnsi="宋体"/>
                <w:sz w:val="21"/>
                <w:szCs w:val="21"/>
              </w:rPr>
            </w:pPr>
            <w:r>
              <w:rPr>
                <w:rFonts w:hint="eastAsia" w:ascii="宋体" w:hAnsi="宋体"/>
                <w:sz w:val="21"/>
                <w:szCs w:val="21"/>
              </w:rPr>
              <w:t>青岛市环境监测中心站</w:t>
            </w:r>
          </w:p>
        </w:tc>
        <w:tc>
          <w:tcPr>
            <w:tcW w:w="993" w:type="dxa"/>
            <w:vAlign w:val="center"/>
          </w:tcPr>
          <w:p>
            <w:pPr>
              <w:pStyle w:val="2"/>
              <w:spacing w:line="390" w:lineRule="exact"/>
              <w:ind w:firstLine="0" w:firstLineChars="0"/>
              <w:jc w:val="left"/>
              <w:rPr>
                <w:bCs/>
                <w:kern w:val="0"/>
                <w:sz w:val="21"/>
                <w:szCs w:val="21"/>
              </w:rPr>
            </w:pPr>
            <w:r>
              <w:rPr>
                <w:rFonts w:hint="eastAsia"/>
                <w:bCs/>
                <w:kern w:val="0"/>
                <w:sz w:val="21"/>
                <w:szCs w:val="21"/>
              </w:rPr>
              <w:t>褚春莹</w:t>
            </w:r>
          </w:p>
          <w:p>
            <w:pPr>
              <w:pStyle w:val="2"/>
              <w:spacing w:line="390" w:lineRule="exact"/>
              <w:ind w:firstLine="0" w:firstLineChars="0"/>
              <w:jc w:val="left"/>
              <w:rPr>
                <w:bCs/>
                <w:kern w:val="0"/>
                <w:sz w:val="21"/>
                <w:szCs w:val="21"/>
              </w:rPr>
            </w:pPr>
            <w:r>
              <w:rPr>
                <w:rFonts w:hint="eastAsia"/>
                <w:bCs/>
                <w:kern w:val="0"/>
                <w:sz w:val="21"/>
                <w:szCs w:val="21"/>
              </w:rPr>
              <w:t>谭丕功、</w:t>
            </w:r>
          </w:p>
          <w:p>
            <w:pPr>
              <w:pStyle w:val="2"/>
              <w:spacing w:line="390" w:lineRule="exact"/>
              <w:ind w:firstLine="0" w:firstLineChars="0"/>
              <w:jc w:val="left"/>
              <w:rPr>
                <w:rFonts w:ascii="宋体" w:hAnsi="宋体"/>
                <w:sz w:val="21"/>
                <w:szCs w:val="21"/>
              </w:rPr>
            </w:pPr>
            <w:r>
              <w:rPr>
                <w:bCs/>
                <w:kern w:val="0"/>
                <w:sz w:val="21"/>
                <w:szCs w:val="21"/>
              </w:rPr>
              <w:t>房贤文</w:t>
            </w:r>
          </w:p>
        </w:tc>
        <w:tc>
          <w:tcPr>
            <w:tcW w:w="970" w:type="dxa"/>
            <w:vAlign w:val="center"/>
          </w:tcPr>
          <w:p>
            <w:pPr>
              <w:pStyle w:val="2"/>
              <w:spacing w:line="390" w:lineRule="exact"/>
              <w:ind w:firstLine="0" w:firstLineChars="0"/>
              <w:jc w:val="left"/>
              <w:rPr>
                <w:rFonts w:ascii="宋体" w:hAnsi="宋体"/>
                <w:sz w:val="21"/>
                <w:szCs w:val="21"/>
              </w:rPr>
            </w:pPr>
            <w:r>
              <w:rPr>
                <w:rFonts w:hint="eastAsia" w:ascii="宋体" w:hAnsi="宋体"/>
                <w:sz w:val="21"/>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vAlign w:val="center"/>
          </w:tcPr>
          <w:p>
            <w:pPr>
              <w:pStyle w:val="2"/>
              <w:spacing w:line="240" w:lineRule="auto"/>
              <w:ind w:firstLine="0" w:firstLineChars="0"/>
              <w:jc w:val="left"/>
              <w:rPr>
                <w:bCs/>
                <w:kern w:val="0"/>
                <w:sz w:val="21"/>
                <w:szCs w:val="21"/>
              </w:rPr>
            </w:pPr>
            <w:r>
              <w:rPr>
                <w:rFonts w:hint="eastAsia"/>
                <w:bCs/>
                <w:kern w:val="0"/>
                <w:sz w:val="21"/>
                <w:szCs w:val="21"/>
              </w:rPr>
              <w:t>国家生态环境标准</w:t>
            </w:r>
          </w:p>
        </w:tc>
        <w:tc>
          <w:tcPr>
            <w:tcW w:w="1359" w:type="dxa"/>
            <w:vAlign w:val="center"/>
          </w:tcPr>
          <w:p>
            <w:pPr>
              <w:pStyle w:val="2"/>
              <w:spacing w:line="240" w:lineRule="auto"/>
              <w:ind w:firstLine="0" w:firstLineChars="0"/>
              <w:jc w:val="left"/>
              <w:rPr>
                <w:rFonts w:ascii="宋体" w:hAnsi="宋体"/>
                <w:sz w:val="21"/>
                <w:szCs w:val="21"/>
              </w:rPr>
            </w:pPr>
            <w:r>
              <w:rPr>
                <w:rFonts w:hint="eastAsia" w:hAnsi="宋体"/>
                <w:sz w:val="21"/>
                <w:szCs w:val="21"/>
              </w:rPr>
              <w:t>水质 硝磺草酮的测定 液相色谱法</w:t>
            </w:r>
          </w:p>
        </w:tc>
        <w:tc>
          <w:tcPr>
            <w:tcW w:w="709" w:type="dxa"/>
            <w:vAlign w:val="center"/>
          </w:tcPr>
          <w:p>
            <w:pPr>
              <w:rPr>
                <w:szCs w:val="21"/>
              </w:rPr>
            </w:pPr>
            <w:r>
              <w:rPr>
                <w:rFonts w:hint="eastAsia" w:ascii="宋体" w:hAnsi="宋体"/>
                <w:szCs w:val="21"/>
              </w:rPr>
              <w:t>中国</w:t>
            </w:r>
          </w:p>
        </w:tc>
        <w:tc>
          <w:tcPr>
            <w:tcW w:w="850" w:type="dxa"/>
            <w:vAlign w:val="center"/>
          </w:tcPr>
          <w:p>
            <w:pPr>
              <w:pStyle w:val="2"/>
              <w:spacing w:line="240" w:lineRule="auto"/>
              <w:ind w:firstLine="0" w:firstLineChars="0"/>
              <w:jc w:val="left"/>
              <w:rPr>
                <w:rFonts w:ascii="宋体" w:hAnsi="宋体"/>
                <w:sz w:val="21"/>
                <w:szCs w:val="21"/>
              </w:rPr>
            </w:pPr>
            <w:r>
              <w:rPr>
                <w:rFonts w:hint="eastAsia" w:ascii="宋体" w:hAnsi="宋体"/>
                <w:sz w:val="21"/>
                <w:szCs w:val="21"/>
              </w:rPr>
              <w:t>H</w:t>
            </w:r>
            <w:r>
              <w:rPr>
                <w:rFonts w:ascii="宋体" w:hAnsi="宋体"/>
                <w:sz w:val="21"/>
                <w:szCs w:val="21"/>
              </w:rPr>
              <w:t>J850-2017</w:t>
            </w:r>
          </w:p>
        </w:tc>
        <w:tc>
          <w:tcPr>
            <w:tcW w:w="992" w:type="dxa"/>
            <w:vAlign w:val="center"/>
          </w:tcPr>
          <w:p>
            <w:pPr>
              <w:pStyle w:val="2"/>
              <w:spacing w:line="240" w:lineRule="auto"/>
              <w:ind w:firstLine="0" w:firstLineChars="0"/>
              <w:jc w:val="left"/>
              <w:rPr>
                <w:rFonts w:ascii="宋体" w:hAnsi="宋体"/>
                <w:sz w:val="21"/>
                <w:szCs w:val="21"/>
              </w:rPr>
            </w:pPr>
            <w:r>
              <w:rPr>
                <w:rFonts w:hint="eastAsia" w:ascii="宋体" w:hAnsi="宋体"/>
                <w:sz w:val="21"/>
                <w:szCs w:val="21"/>
              </w:rPr>
              <w:t>2</w:t>
            </w:r>
            <w:r>
              <w:rPr>
                <w:rFonts w:ascii="宋体" w:hAnsi="宋体"/>
                <w:sz w:val="21"/>
                <w:szCs w:val="21"/>
              </w:rPr>
              <w:t>017</w:t>
            </w:r>
            <w:r>
              <w:rPr>
                <w:rFonts w:hint="eastAsia" w:ascii="宋体" w:hAnsi="宋体"/>
                <w:sz w:val="21"/>
                <w:szCs w:val="21"/>
              </w:rPr>
              <w:t>-</w:t>
            </w:r>
            <w:r>
              <w:rPr>
                <w:rFonts w:ascii="宋体" w:hAnsi="宋体"/>
                <w:sz w:val="21"/>
                <w:szCs w:val="21"/>
              </w:rPr>
              <w:t>08</w:t>
            </w:r>
          </w:p>
        </w:tc>
        <w:tc>
          <w:tcPr>
            <w:tcW w:w="993" w:type="dxa"/>
            <w:vAlign w:val="center"/>
          </w:tcPr>
          <w:p>
            <w:pPr>
              <w:pStyle w:val="2"/>
              <w:spacing w:line="240" w:lineRule="auto"/>
              <w:ind w:firstLine="0" w:firstLineChars="0"/>
              <w:jc w:val="left"/>
              <w:rPr>
                <w:rFonts w:ascii="宋体" w:hAnsi="宋体"/>
                <w:sz w:val="21"/>
                <w:szCs w:val="21"/>
              </w:rPr>
            </w:pPr>
            <w:r>
              <w:rPr>
                <w:rFonts w:hint="eastAsia" w:ascii="宋体" w:hAnsi="宋体"/>
                <w:sz w:val="21"/>
                <w:szCs w:val="21"/>
              </w:rPr>
              <w:t>环境保护部</w:t>
            </w:r>
          </w:p>
        </w:tc>
        <w:tc>
          <w:tcPr>
            <w:tcW w:w="1275" w:type="dxa"/>
            <w:vAlign w:val="center"/>
          </w:tcPr>
          <w:p>
            <w:pPr>
              <w:pStyle w:val="2"/>
              <w:spacing w:line="240" w:lineRule="auto"/>
              <w:ind w:firstLine="0" w:firstLineChars="0"/>
              <w:jc w:val="left"/>
              <w:rPr>
                <w:rFonts w:ascii="宋体" w:hAnsi="宋体"/>
                <w:sz w:val="21"/>
                <w:szCs w:val="21"/>
              </w:rPr>
            </w:pPr>
            <w:r>
              <w:rPr>
                <w:rFonts w:hint="eastAsia" w:ascii="宋体" w:hAnsi="宋体"/>
                <w:sz w:val="21"/>
                <w:szCs w:val="21"/>
              </w:rPr>
              <w:t>青岛市环境监测中心站</w:t>
            </w:r>
          </w:p>
        </w:tc>
        <w:tc>
          <w:tcPr>
            <w:tcW w:w="993" w:type="dxa"/>
            <w:vAlign w:val="center"/>
          </w:tcPr>
          <w:p>
            <w:pPr>
              <w:pStyle w:val="2"/>
              <w:spacing w:line="240" w:lineRule="auto"/>
              <w:ind w:firstLine="0" w:firstLineChars="0"/>
              <w:jc w:val="left"/>
              <w:rPr>
                <w:rFonts w:ascii="宋体" w:hAnsi="宋体"/>
                <w:sz w:val="21"/>
                <w:szCs w:val="21"/>
              </w:rPr>
            </w:pPr>
            <w:r>
              <w:rPr>
                <w:rFonts w:hint="eastAsia" w:ascii="宋体" w:hAnsi="宋体"/>
                <w:sz w:val="21"/>
                <w:szCs w:val="21"/>
              </w:rPr>
              <w:t>谭丕功、</w:t>
            </w:r>
          </w:p>
          <w:p>
            <w:pPr>
              <w:pStyle w:val="2"/>
              <w:spacing w:line="240" w:lineRule="auto"/>
              <w:ind w:firstLine="0" w:firstLineChars="0"/>
              <w:jc w:val="left"/>
              <w:rPr>
                <w:rFonts w:ascii="宋体" w:hAnsi="宋体"/>
                <w:sz w:val="21"/>
                <w:szCs w:val="21"/>
              </w:rPr>
            </w:pPr>
            <w:r>
              <w:rPr>
                <w:rFonts w:ascii="宋体" w:hAnsi="宋体"/>
                <w:sz w:val="21"/>
                <w:szCs w:val="21"/>
              </w:rPr>
              <w:t>郎印海</w:t>
            </w:r>
          </w:p>
        </w:tc>
        <w:tc>
          <w:tcPr>
            <w:tcW w:w="970" w:type="dxa"/>
            <w:vAlign w:val="center"/>
          </w:tcPr>
          <w:p>
            <w:pPr>
              <w:pStyle w:val="2"/>
              <w:spacing w:line="240" w:lineRule="auto"/>
              <w:ind w:firstLine="0" w:firstLineChars="0"/>
              <w:jc w:val="left"/>
              <w:rPr>
                <w:rFonts w:ascii="宋体" w:hAnsi="宋体"/>
                <w:sz w:val="21"/>
                <w:szCs w:val="21"/>
              </w:rPr>
            </w:pPr>
            <w:r>
              <w:rPr>
                <w:rFonts w:hint="eastAsia" w:ascii="宋体" w:hAnsi="宋体"/>
                <w:sz w:val="21"/>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vAlign w:val="center"/>
          </w:tcPr>
          <w:p>
            <w:pPr>
              <w:pStyle w:val="2"/>
              <w:spacing w:line="240" w:lineRule="auto"/>
              <w:ind w:firstLine="0" w:firstLineChars="0"/>
              <w:jc w:val="left"/>
              <w:rPr>
                <w:bCs/>
                <w:kern w:val="0"/>
                <w:sz w:val="21"/>
                <w:szCs w:val="21"/>
              </w:rPr>
            </w:pPr>
            <w:r>
              <w:rPr>
                <w:rFonts w:hint="eastAsia"/>
                <w:bCs/>
                <w:kern w:val="0"/>
                <w:sz w:val="21"/>
                <w:szCs w:val="21"/>
              </w:rPr>
              <w:t>发明专利</w:t>
            </w:r>
          </w:p>
        </w:tc>
        <w:tc>
          <w:tcPr>
            <w:tcW w:w="1359" w:type="dxa"/>
            <w:vAlign w:val="center"/>
          </w:tcPr>
          <w:p>
            <w:pPr>
              <w:autoSpaceDE w:val="0"/>
              <w:autoSpaceDN w:val="0"/>
              <w:adjustRightInd w:val="0"/>
              <w:jc w:val="left"/>
              <w:rPr>
                <w:rFonts w:ascii="宋体" w:eastAsia="宋体" w:cs="宋体"/>
                <w:kern w:val="0"/>
                <w:sz w:val="20"/>
                <w:szCs w:val="20"/>
              </w:rPr>
            </w:pPr>
            <w:r>
              <w:rPr>
                <w:rFonts w:hint="eastAsia" w:ascii="宋体" w:eastAsia="宋体" w:cs="宋体"/>
                <w:kern w:val="0"/>
                <w:szCs w:val="21"/>
              </w:rPr>
              <w:t>一种甲基汞和乙基汞测定方法</w:t>
            </w:r>
          </w:p>
        </w:tc>
        <w:tc>
          <w:tcPr>
            <w:tcW w:w="709" w:type="dxa"/>
            <w:vAlign w:val="center"/>
          </w:tcPr>
          <w:p>
            <w:pPr>
              <w:pStyle w:val="2"/>
              <w:spacing w:line="240" w:lineRule="auto"/>
              <w:ind w:firstLine="0" w:firstLineChars="0"/>
              <w:jc w:val="left"/>
              <w:rPr>
                <w:rFonts w:ascii="宋体" w:hAnsi="宋体"/>
                <w:sz w:val="21"/>
                <w:szCs w:val="21"/>
              </w:rPr>
            </w:pPr>
            <w:r>
              <w:rPr>
                <w:rFonts w:hint="eastAsia" w:ascii="宋体" w:hAnsi="宋体"/>
                <w:sz w:val="21"/>
                <w:szCs w:val="21"/>
              </w:rPr>
              <w:t>中国</w:t>
            </w:r>
          </w:p>
        </w:tc>
        <w:tc>
          <w:tcPr>
            <w:tcW w:w="850" w:type="dxa"/>
            <w:vAlign w:val="center"/>
          </w:tcPr>
          <w:p>
            <w:pPr>
              <w:pStyle w:val="2"/>
              <w:spacing w:line="240" w:lineRule="auto"/>
              <w:ind w:firstLine="0" w:firstLineChars="0"/>
              <w:jc w:val="left"/>
              <w:rPr>
                <w:rFonts w:hAnsi="宋体"/>
                <w:sz w:val="21"/>
                <w:szCs w:val="21"/>
              </w:rPr>
            </w:pPr>
            <w:r>
              <w:rPr>
                <w:rFonts w:hint="eastAsia" w:hAnsi="宋体"/>
                <w:sz w:val="21"/>
                <w:szCs w:val="21"/>
              </w:rPr>
              <w:t>ZL2016 101079118.3</w:t>
            </w:r>
          </w:p>
        </w:tc>
        <w:tc>
          <w:tcPr>
            <w:tcW w:w="992" w:type="dxa"/>
            <w:vAlign w:val="center"/>
          </w:tcPr>
          <w:p>
            <w:pPr>
              <w:pStyle w:val="2"/>
              <w:spacing w:line="240" w:lineRule="auto"/>
              <w:ind w:firstLine="0" w:firstLineChars="0"/>
              <w:jc w:val="left"/>
              <w:rPr>
                <w:rFonts w:ascii="宋体" w:hAnsi="宋体"/>
                <w:sz w:val="21"/>
                <w:szCs w:val="21"/>
              </w:rPr>
            </w:pPr>
            <w:r>
              <w:rPr>
                <w:rFonts w:hint="eastAsia" w:ascii="宋体" w:hAnsi="宋体"/>
                <w:sz w:val="21"/>
                <w:szCs w:val="21"/>
              </w:rPr>
              <w:t>2019-01</w:t>
            </w:r>
          </w:p>
        </w:tc>
        <w:tc>
          <w:tcPr>
            <w:tcW w:w="993" w:type="dxa"/>
            <w:vAlign w:val="center"/>
          </w:tcPr>
          <w:p>
            <w:pPr>
              <w:pStyle w:val="2"/>
              <w:spacing w:line="240" w:lineRule="auto"/>
              <w:ind w:firstLine="0" w:firstLineChars="0"/>
              <w:jc w:val="left"/>
              <w:rPr>
                <w:rFonts w:ascii="宋体" w:hAnsi="宋体"/>
                <w:sz w:val="21"/>
                <w:szCs w:val="21"/>
              </w:rPr>
            </w:pPr>
            <w:r>
              <w:rPr>
                <w:rFonts w:hint="eastAsia" w:ascii="宋体" w:hAnsi="宋体"/>
                <w:sz w:val="21"/>
                <w:szCs w:val="21"/>
              </w:rPr>
              <w:t>国家技术产权局</w:t>
            </w:r>
          </w:p>
        </w:tc>
        <w:tc>
          <w:tcPr>
            <w:tcW w:w="1275" w:type="dxa"/>
            <w:vAlign w:val="center"/>
          </w:tcPr>
          <w:p>
            <w:pPr>
              <w:pStyle w:val="2"/>
              <w:spacing w:line="240" w:lineRule="auto"/>
              <w:ind w:firstLine="0" w:firstLineChars="0"/>
              <w:jc w:val="left"/>
              <w:rPr>
                <w:rFonts w:ascii="宋体" w:hAnsi="宋体"/>
                <w:sz w:val="21"/>
                <w:szCs w:val="21"/>
              </w:rPr>
            </w:pPr>
            <w:r>
              <w:rPr>
                <w:rFonts w:hint="eastAsia" w:ascii="宋体" w:hAnsi="宋体"/>
                <w:sz w:val="21"/>
                <w:szCs w:val="21"/>
              </w:rPr>
              <w:t>青岛理工大学</w:t>
            </w:r>
          </w:p>
        </w:tc>
        <w:tc>
          <w:tcPr>
            <w:tcW w:w="993" w:type="dxa"/>
            <w:vAlign w:val="center"/>
          </w:tcPr>
          <w:p>
            <w:pPr>
              <w:autoSpaceDE w:val="0"/>
              <w:autoSpaceDN w:val="0"/>
              <w:spacing w:before="66"/>
              <w:rPr>
                <w:rFonts w:ascii="宋体" w:hAnsi="宋体"/>
                <w:szCs w:val="21"/>
              </w:rPr>
            </w:pPr>
            <w:r>
              <w:rPr>
                <w:rFonts w:hint="eastAsia" w:ascii="宋体" w:hAnsi="宋体"/>
                <w:szCs w:val="21"/>
              </w:rPr>
              <w:t>马继平</w:t>
            </w:r>
          </w:p>
          <w:p>
            <w:pPr>
              <w:autoSpaceDE w:val="0"/>
              <w:autoSpaceDN w:val="0"/>
              <w:spacing w:before="66"/>
              <w:rPr>
                <w:rFonts w:ascii="宋体" w:hAnsi="宋体"/>
                <w:szCs w:val="21"/>
              </w:rPr>
            </w:pPr>
            <w:r>
              <w:rPr>
                <w:rFonts w:hint="eastAsia" w:ascii="宋体" w:hAnsi="宋体"/>
                <w:szCs w:val="21"/>
              </w:rPr>
              <w:t>侯丽玮</w:t>
            </w:r>
          </w:p>
        </w:tc>
        <w:tc>
          <w:tcPr>
            <w:tcW w:w="970" w:type="dxa"/>
            <w:vAlign w:val="center"/>
          </w:tcPr>
          <w:p>
            <w:pPr>
              <w:pStyle w:val="2"/>
              <w:spacing w:line="240" w:lineRule="auto"/>
              <w:ind w:firstLine="0" w:firstLineChars="0"/>
              <w:jc w:val="left"/>
              <w:rPr>
                <w:rFonts w:ascii="宋体" w:hAnsi="宋体"/>
                <w:sz w:val="21"/>
                <w:szCs w:val="21"/>
              </w:rPr>
            </w:pPr>
            <w:r>
              <w:rPr>
                <w:rFonts w:hint="eastAsia" w:ascii="宋体" w:hAnsi="宋体"/>
                <w:sz w:val="21"/>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vAlign w:val="center"/>
          </w:tcPr>
          <w:p>
            <w:pPr>
              <w:pStyle w:val="2"/>
              <w:spacing w:line="240" w:lineRule="auto"/>
              <w:ind w:firstLine="0" w:firstLineChars="0"/>
              <w:jc w:val="left"/>
              <w:rPr>
                <w:rFonts w:ascii="宋体" w:hAnsi="宋体"/>
                <w:sz w:val="21"/>
                <w:szCs w:val="21"/>
              </w:rPr>
            </w:pPr>
            <w:r>
              <w:rPr>
                <w:rFonts w:hint="eastAsia" w:ascii="宋体" w:hAnsi="宋体"/>
                <w:sz w:val="21"/>
                <w:szCs w:val="21"/>
              </w:rPr>
              <w:t>国家生态环境标准</w:t>
            </w:r>
          </w:p>
        </w:tc>
        <w:tc>
          <w:tcPr>
            <w:tcW w:w="1359" w:type="dxa"/>
            <w:vAlign w:val="center"/>
          </w:tcPr>
          <w:p>
            <w:pPr>
              <w:autoSpaceDE w:val="0"/>
              <w:autoSpaceDN w:val="0"/>
              <w:adjustRightInd w:val="0"/>
              <w:jc w:val="left"/>
              <w:rPr>
                <w:rFonts w:ascii="宋体" w:hAnsi="宋体" w:eastAsia="宋体" w:cs="Times New Roman"/>
                <w:szCs w:val="21"/>
              </w:rPr>
            </w:pPr>
            <w:r>
              <w:rPr>
                <w:rFonts w:hint="eastAsia" w:ascii="宋体" w:hAnsi="宋体" w:eastAsia="宋体" w:cs="Times New Roman"/>
                <w:szCs w:val="21"/>
              </w:rPr>
              <w:t>水质 乙撑硫脲的测定 液相色谱法</w:t>
            </w:r>
          </w:p>
        </w:tc>
        <w:tc>
          <w:tcPr>
            <w:tcW w:w="709" w:type="dxa"/>
            <w:vAlign w:val="center"/>
          </w:tcPr>
          <w:p>
            <w:pPr>
              <w:pStyle w:val="2"/>
              <w:spacing w:line="240" w:lineRule="auto"/>
              <w:ind w:firstLine="0" w:firstLineChars="0"/>
              <w:jc w:val="left"/>
              <w:rPr>
                <w:rFonts w:ascii="宋体" w:hAnsi="宋体"/>
                <w:sz w:val="21"/>
                <w:szCs w:val="21"/>
              </w:rPr>
            </w:pPr>
            <w:r>
              <w:rPr>
                <w:rFonts w:hint="eastAsia" w:ascii="宋体" w:hAnsi="宋体"/>
                <w:sz w:val="21"/>
                <w:szCs w:val="21"/>
              </w:rPr>
              <w:t>中国</w:t>
            </w:r>
          </w:p>
        </w:tc>
        <w:tc>
          <w:tcPr>
            <w:tcW w:w="850" w:type="dxa"/>
            <w:vAlign w:val="center"/>
          </w:tcPr>
          <w:p>
            <w:pPr>
              <w:pStyle w:val="2"/>
              <w:spacing w:line="240" w:lineRule="auto"/>
              <w:ind w:firstLine="0" w:firstLineChars="0"/>
              <w:jc w:val="left"/>
              <w:rPr>
                <w:rFonts w:ascii="宋体" w:hAnsi="宋体"/>
                <w:sz w:val="21"/>
                <w:szCs w:val="21"/>
              </w:rPr>
            </w:pPr>
            <w:r>
              <w:rPr>
                <w:rFonts w:hint="eastAsia" w:ascii="宋体" w:hAnsi="宋体"/>
                <w:sz w:val="21"/>
                <w:szCs w:val="21"/>
              </w:rPr>
              <w:t>HJ 849-2017</w:t>
            </w:r>
          </w:p>
        </w:tc>
        <w:tc>
          <w:tcPr>
            <w:tcW w:w="992" w:type="dxa"/>
            <w:vAlign w:val="center"/>
          </w:tcPr>
          <w:p>
            <w:pPr>
              <w:pStyle w:val="2"/>
              <w:spacing w:line="240" w:lineRule="auto"/>
              <w:ind w:firstLine="0" w:firstLineChars="0"/>
              <w:jc w:val="left"/>
              <w:rPr>
                <w:rFonts w:ascii="宋体" w:hAnsi="宋体"/>
                <w:sz w:val="21"/>
                <w:szCs w:val="21"/>
              </w:rPr>
            </w:pPr>
            <w:r>
              <w:rPr>
                <w:rFonts w:hint="eastAsia" w:ascii="宋体" w:hAnsi="宋体"/>
                <w:sz w:val="21"/>
                <w:szCs w:val="21"/>
              </w:rPr>
              <w:t>2017-</w:t>
            </w:r>
          </w:p>
        </w:tc>
        <w:tc>
          <w:tcPr>
            <w:tcW w:w="993" w:type="dxa"/>
            <w:vAlign w:val="center"/>
          </w:tcPr>
          <w:p>
            <w:pPr>
              <w:pStyle w:val="2"/>
              <w:spacing w:line="240" w:lineRule="auto"/>
              <w:ind w:firstLine="0" w:firstLineChars="0"/>
              <w:jc w:val="left"/>
              <w:rPr>
                <w:rFonts w:ascii="宋体" w:hAnsi="宋体"/>
                <w:sz w:val="21"/>
                <w:szCs w:val="21"/>
              </w:rPr>
            </w:pPr>
            <w:r>
              <w:rPr>
                <w:rFonts w:hint="eastAsia" w:ascii="宋体" w:hAnsi="宋体"/>
                <w:sz w:val="21"/>
                <w:szCs w:val="21"/>
              </w:rPr>
              <w:t>环境保护部</w:t>
            </w:r>
          </w:p>
        </w:tc>
        <w:tc>
          <w:tcPr>
            <w:tcW w:w="1275" w:type="dxa"/>
            <w:vAlign w:val="center"/>
          </w:tcPr>
          <w:p>
            <w:pPr>
              <w:pStyle w:val="2"/>
              <w:spacing w:line="240" w:lineRule="auto"/>
              <w:ind w:firstLine="0" w:firstLineChars="0"/>
              <w:jc w:val="left"/>
              <w:rPr>
                <w:rFonts w:ascii="宋体" w:hAnsi="宋体"/>
                <w:sz w:val="21"/>
                <w:szCs w:val="21"/>
              </w:rPr>
            </w:pPr>
            <w:r>
              <w:rPr>
                <w:rFonts w:hint="eastAsia" w:ascii="宋体" w:hAnsi="宋体"/>
                <w:sz w:val="21"/>
                <w:szCs w:val="21"/>
              </w:rPr>
              <w:t>青岛市环境监测中心站</w:t>
            </w:r>
          </w:p>
        </w:tc>
        <w:tc>
          <w:tcPr>
            <w:tcW w:w="993" w:type="dxa"/>
            <w:vAlign w:val="center"/>
          </w:tcPr>
          <w:p>
            <w:pPr>
              <w:pStyle w:val="2"/>
              <w:spacing w:line="240" w:lineRule="auto"/>
              <w:ind w:firstLine="0" w:firstLineChars="0"/>
              <w:jc w:val="left"/>
              <w:rPr>
                <w:rFonts w:ascii="宋体" w:hAnsi="宋体"/>
                <w:sz w:val="21"/>
                <w:szCs w:val="21"/>
              </w:rPr>
            </w:pPr>
            <w:r>
              <w:rPr>
                <w:rFonts w:hint="eastAsia" w:ascii="宋体" w:hAnsi="宋体"/>
                <w:sz w:val="21"/>
                <w:szCs w:val="21"/>
              </w:rPr>
              <w:t>谭丕功、</w:t>
            </w:r>
          </w:p>
          <w:p>
            <w:pPr>
              <w:pStyle w:val="2"/>
              <w:spacing w:line="240" w:lineRule="auto"/>
              <w:ind w:firstLine="0" w:firstLineChars="0"/>
              <w:jc w:val="left"/>
              <w:rPr>
                <w:rFonts w:ascii="宋体" w:hAnsi="宋体"/>
                <w:sz w:val="21"/>
                <w:szCs w:val="21"/>
              </w:rPr>
            </w:pPr>
            <w:r>
              <w:rPr>
                <w:rFonts w:ascii="宋体" w:hAnsi="宋体"/>
                <w:sz w:val="21"/>
                <w:szCs w:val="21"/>
              </w:rPr>
              <w:t>郎印海</w:t>
            </w:r>
          </w:p>
        </w:tc>
        <w:tc>
          <w:tcPr>
            <w:tcW w:w="970" w:type="dxa"/>
            <w:vAlign w:val="center"/>
          </w:tcPr>
          <w:p>
            <w:pPr>
              <w:pStyle w:val="2"/>
              <w:spacing w:line="240" w:lineRule="auto"/>
              <w:ind w:firstLine="0" w:firstLineChars="0"/>
              <w:jc w:val="left"/>
              <w:rPr>
                <w:rFonts w:ascii="宋体" w:hAnsi="宋体"/>
                <w:sz w:val="21"/>
                <w:szCs w:val="21"/>
              </w:rPr>
            </w:pPr>
            <w:r>
              <w:rPr>
                <w:rFonts w:hint="eastAsia" w:ascii="宋体" w:hAnsi="宋体"/>
                <w:sz w:val="21"/>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vAlign w:val="center"/>
          </w:tcPr>
          <w:p>
            <w:pPr>
              <w:pStyle w:val="2"/>
              <w:spacing w:line="240" w:lineRule="auto"/>
              <w:ind w:firstLine="0" w:firstLineChars="0"/>
              <w:jc w:val="left"/>
              <w:rPr>
                <w:rFonts w:ascii="宋体" w:hAnsi="宋体"/>
                <w:sz w:val="21"/>
                <w:szCs w:val="21"/>
              </w:rPr>
            </w:pPr>
            <w:r>
              <w:rPr>
                <w:rFonts w:hint="eastAsia" w:ascii="宋体" w:hAnsi="宋体"/>
                <w:sz w:val="21"/>
                <w:szCs w:val="21"/>
              </w:rPr>
              <w:t>国家生态环境标准</w:t>
            </w:r>
          </w:p>
        </w:tc>
        <w:tc>
          <w:tcPr>
            <w:tcW w:w="1359" w:type="dxa"/>
            <w:vAlign w:val="center"/>
          </w:tcPr>
          <w:p>
            <w:pPr>
              <w:pStyle w:val="2"/>
              <w:spacing w:line="240" w:lineRule="auto"/>
              <w:ind w:firstLine="0" w:firstLineChars="0"/>
              <w:jc w:val="left"/>
              <w:rPr>
                <w:rFonts w:ascii="宋体" w:hAnsi="宋体"/>
                <w:sz w:val="21"/>
                <w:szCs w:val="21"/>
              </w:rPr>
            </w:pPr>
            <w:r>
              <w:rPr>
                <w:rFonts w:hint="eastAsia" w:ascii="宋体" w:hAnsi="宋体"/>
                <w:sz w:val="21"/>
                <w:szCs w:val="21"/>
              </w:rPr>
              <w:t>水质 五氯酚的测定 气相色谱法</w:t>
            </w:r>
          </w:p>
        </w:tc>
        <w:tc>
          <w:tcPr>
            <w:tcW w:w="709" w:type="dxa"/>
            <w:vAlign w:val="center"/>
          </w:tcPr>
          <w:p>
            <w:pPr>
              <w:pStyle w:val="2"/>
              <w:spacing w:line="240" w:lineRule="auto"/>
              <w:ind w:firstLine="0" w:firstLineChars="0"/>
              <w:jc w:val="left"/>
              <w:rPr>
                <w:rFonts w:ascii="宋体" w:hAnsi="宋体"/>
                <w:sz w:val="21"/>
                <w:szCs w:val="21"/>
              </w:rPr>
            </w:pPr>
          </w:p>
        </w:tc>
        <w:tc>
          <w:tcPr>
            <w:tcW w:w="850" w:type="dxa"/>
            <w:vAlign w:val="center"/>
          </w:tcPr>
          <w:p>
            <w:pPr>
              <w:pStyle w:val="2"/>
              <w:spacing w:line="240" w:lineRule="auto"/>
              <w:ind w:firstLine="0" w:firstLineChars="0"/>
              <w:jc w:val="left"/>
              <w:rPr>
                <w:rFonts w:ascii="宋体" w:hAnsi="宋体"/>
                <w:sz w:val="21"/>
                <w:szCs w:val="21"/>
              </w:rPr>
            </w:pPr>
            <w:r>
              <w:rPr>
                <w:rFonts w:hint="eastAsia" w:ascii="宋体" w:hAnsi="宋体"/>
                <w:sz w:val="21"/>
                <w:szCs w:val="21"/>
              </w:rPr>
              <w:t>HJ591-2010</w:t>
            </w:r>
          </w:p>
        </w:tc>
        <w:tc>
          <w:tcPr>
            <w:tcW w:w="992" w:type="dxa"/>
            <w:vAlign w:val="center"/>
          </w:tcPr>
          <w:p>
            <w:pPr>
              <w:pStyle w:val="2"/>
              <w:spacing w:line="240" w:lineRule="auto"/>
              <w:ind w:firstLine="0" w:firstLineChars="0"/>
              <w:jc w:val="left"/>
              <w:rPr>
                <w:rFonts w:ascii="宋体" w:hAnsi="宋体"/>
                <w:sz w:val="21"/>
                <w:szCs w:val="21"/>
              </w:rPr>
            </w:pPr>
            <w:r>
              <w:rPr>
                <w:rFonts w:hint="eastAsia" w:ascii="宋体" w:hAnsi="宋体"/>
                <w:sz w:val="21"/>
                <w:szCs w:val="21"/>
              </w:rPr>
              <w:t>2010</w:t>
            </w:r>
          </w:p>
        </w:tc>
        <w:tc>
          <w:tcPr>
            <w:tcW w:w="993" w:type="dxa"/>
            <w:vAlign w:val="center"/>
          </w:tcPr>
          <w:p>
            <w:pPr>
              <w:pStyle w:val="2"/>
              <w:spacing w:line="240" w:lineRule="auto"/>
              <w:ind w:firstLine="0" w:firstLineChars="0"/>
              <w:jc w:val="left"/>
              <w:rPr>
                <w:rFonts w:ascii="宋体" w:hAnsi="宋体"/>
                <w:sz w:val="21"/>
                <w:szCs w:val="21"/>
              </w:rPr>
            </w:pPr>
            <w:r>
              <w:rPr>
                <w:rFonts w:hint="eastAsia" w:ascii="宋体" w:hAnsi="宋体"/>
                <w:sz w:val="21"/>
                <w:szCs w:val="21"/>
              </w:rPr>
              <w:t>环境保护部</w:t>
            </w:r>
          </w:p>
        </w:tc>
        <w:tc>
          <w:tcPr>
            <w:tcW w:w="1275" w:type="dxa"/>
            <w:vAlign w:val="center"/>
          </w:tcPr>
          <w:p>
            <w:pPr>
              <w:pStyle w:val="2"/>
              <w:spacing w:line="240" w:lineRule="auto"/>
              <w:ind w:firstLine="0" w:firstLineChars="0"/>
              <w:jc w:val="left"/>
              <w:rPr>
                <w:rFonts w:ascii="宋体" w:hAnsi="宋体"/>
                <w:sz w:val="21"/>
                <w:szCs w:val="21"/>
              </w:rPr>
            </w:pPr>
            <w:r>
              <w:rPr>
                <w:rFonts w:hint="eastAsia" w:ascii="宋体" w:hAnsi="宋体"/>
                <w:sz w:val="21"/>
                <w:szCs w:val="21"/>
              </w:rPr>
              <w:t>青岛市环境监测中心站</w:t>
            </w:r>
          </w:p>
        </w:tc>
        <w:tc>
          <w:tcPr>
            <w:tcW w:w="993" w:type="dxa"/>
            <w:vAlign w:val="center"/>
          </w:tcPr>
          <w:p>
            <w:pPr>
              <w:pStyle w:val="2"/>
              <w:spacing w:line="240" w:lineRule="auto"/>
              <w:ind w:firstLine="0" w:firstLineChars="0"/>
              <w:jc w:val="left"/>
              <w:rPr>
                <w:rFonts w:ascii="宋体" w:hAnsi="宋体"/>
                <w:sz w:val="21"/>
                <w:szCs w:val="21"/>
              </w:rPr>
            </w:pPr>
            <w:r>
              <w:rPr>
                <w:rFonts w:hint="eastAsia" w:ascii="宋体" w:hAnsi="宋体"/>
                <w:sz w:val="21"/>
                <w:szCs w:val="21"/>
              </w:rPr>
              <w:t>谭丕功、</w:t>
            </w:r>
          </w:p>
          <w:p>
            <w:pPr>
              <w:pStyle w:val="2"/>
              <w:spacing w:line="240" w:lineRule="auto"/>
              <w:ind w:firstLine="0" w:firstLineChars="0"/>
              <w:jc w:val="left"/>
              <w:rPr>
                <w:rFonts w:ascii="宋体" w:hAnsi="宋体"/>
                <w:sz w:val="21"/>
                <w:szCs w:val="21"/>
              </w:rPr>
            </w:pPr>
            <w:r>
              <w:rPr>
                <w:rFonts w:hint="eastAsia" w:ascii="宋体" w:hAnsi="宋体"/>
                <w:sz w:val="21"/>
                <w:szCs w:val="21"/>
              </w:rPr>
              <w:t>楮春莹</w:t>
            </w:r>
          </w:p>
        </w:tc>
        <w:tc>
          <w:tcPr>
            <w:tcW w:w="970" w:type="dxa"/>
            <w:vAlign w:val="center"/>
          </w:tcPr>
          <w:p>
            <w:pPr>
              <w:pStyle w:val="2"/>
              <w:spacing w:line="240" w:lineRule="auto"/>
              <w:ind w:firstLine="0" w:firstLineChars="0"/>
              <w:jc w:val="left"/>
              <w:rPr>
                <w:rFonts w:ascii="宋体" w:hAnsi="宋体"/>
                <w:sz w:val="21"/>
                <w:szCs w:val="21"/>
              </w:rPr>
            </w:pPr>
            <w:r>
              <w:rPr>
                <w:rFonts w:hint="eastAsia" w:ascii="宋体" w:hAnsi="宋体"/>
                <w:sz w:val="21"/>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vAlign w:val="center"/>
          </w:tcPr>
          <w:p>
            <w:pPr>
              <w:pStyle w:val="2"/>
              <w:spacing w:line="240" w:lineRule="auto"/>
              <w:ind w:firstLine="0" w:firstLineChars="0"/>
              <w:jc w:val="left"/>
              <w:rPr>
                <w:rFonts w:ascii="宋体" w:hAnsi="宋体"/>
                <w:sz w:val="21"/>
                <w:szCs w:val="21"/>
              </w:rPr>
            </w:pPr>
            <w:r>
              <w:rPr>
                <w:rFonts w:hint="eastAsia" w:ascii="宋体" w:hAnsi="宋体"/>
                <w:sz w:val="21"/>
                <w:szCs w:val="21"/>
              </w:rPr>
              <w:t>国家生态环境标准</w:t>
            </w:r>
          </w:p>
        </w:tc>
        <w:tc>
          <w:tcPr>
            <w:tcW w:w="1359" w:type="dxa"/>
            <w:vAlign w:val="center"/>
          </w:tcPr>
          <w:p>
            <w:pPr>
              <w:pStyle w:val="2"/>
              <w:spacing w:line="240" w:lineRule="auto"/>
              <w:ind w:firstLine="0" w:firstLineChars="0"/>
              <w:jc w:val="left"/>
              <w:rPr>
                <w:rFonts w:ascii="宋体" w:hAnsi="宋体"/>
                <w:sz w:val="21"/>
                <w:szCs w:val="21"/>
              </w:rPr>
            </w:pPr>
            <w:r>
              <w:rPr>
                <w:rFonts w:hint="eastAsia" w:ascii="宋体" w:hAnsi="宋体"/>
                <w:sz w:val="21"/>
                <w:szCs w:val="21"/>
              </w:rPr>
              <w:t>水质 硝基苯类化合物的测定 气相色谱法</w:t>
            </w:r>
          </w:p>
        </w:tc>
        <w:tc>
          <w:tcPr>
            <w:tcW w:w="709" w:type="dxa"/>
            <w:vAlign w:val="center"/>
          </w:tcPr>
          <w:p>
            <w:pPr>
              <w:pStyle w:val="2"/>
              <w:spacing w:line="240" w:lineRule="auto"/>
              <w:ind w:firstLine="0" w:firstLineChars="0"/>
              <w:jc w:val="left"/>
              <w:rPr>
                <w:rFonts w:ascii="宋体" w:hAnsi="宋体"/>
                <w:sz w:val="21"/>
                <w:szCs w:val="21"/>
              </w:rPr>
            </w:pPr>
            <w:r>
              <w:rPr>
                <w:rFonts w:hint="eastAsia" w:ascii="宋体" w:hAnsi="宋体"/>
                <w:sz w:val="21"/>
                <w:szCs w:val="21"/>
              </w:rPr>
              <w:t>中国</w:t>
            </w:r>
          </w:p>
        </w:tc>
        <w:tc>
          <w:tcPr>
            <w:tcW w:w="850" w:type="dxa"/>
            <w:vAlign w:val="center"/>
          </w:tcPr>
          <w:p>
            <w:pPr>
              <w:pStyle w:val="2"/>
              <w:spacing w:line="240" w:lineRule="auto"/>
              <w:ind w:firstLine="0" w:firstLineChars="0"/>
              <w:jc w:val="left"/>
              <w:rPr>
                <w:rFonts w:ascii="宋体" w:hAnsi="宋体"/>
                <w:sz w:val="21"/>
                <w:szCs w:val="21"/>
              </w:rPr>
            </w:pPr>
            <w:r>
              <w:rPr>
                <w:rFonts w:hint="eastAsia" w:ascii="宋体" w:hAnsi="宋体"/>
                <w:sz w:val="21"/>
                <w:szCs w:val="21"/>
              </w:rPr>
              <w:t>HJ592-2010</w:t>
            </w:r>
          </w:p>
        </w:tc>
        <w:tc>
          <w:tcPr>
            <w:tcW w:w="992" w:type="dxa"/>
            <w:vAlign w:val="center"/>
          </w:tcPr>
          <w:p>
            <w:pPr>
              <w:pStyle w:val="2"/>
              <w:spacing w:line="240" w:lineRule="auto"/>
              <w:ind w:firstLine="0" w:firstLineChars="0"/>
              <w:jc w:val="left"/>
              <w:rPr>
                <w:rFonts w:ascii="宋体" w:hAnsi="宋体"/>
                <w:sz w:val="21"/>
                <w:szCs w:val="21"/>
              </w:rPr>
            </w:pPr>
            <w:r>
              <w:rPr>
                <w:rFonts w:hint="eastAsia" w:ascii="宋体" w:hAnsi="宋体"/>
                <w:sz w:val="21"/>
                <w:szCs w:val="21"/>
              </w:rPr>
              <w:t>2010</w:t>
            </w:r>
          </w:p>
        </w:tc>
        <w:tc>
          <w:tcPr>
            <w:tcW w:w="993" w:type="dxa"/>
            <w:vAlign w:val="center"/>
          </w:tcPr>
          <w:p>
            <w:pPr>
              <w:pStyle w:val="2"/>
              <w:spacing w:line="240" w:lineRule="auto"/>
              <w:ind w:firstLine="0" w:firstLineChars="0"/>
              <w:jc w:val="left"/>
              <w:rPr>
                <w:rFonts w:ascii="宋体" w:hAnsi="宋体"/>
                <w:sz w:val="21"/>
                <w:szCs w:val="21"/>
              </w:rPr>
            </w:pPr>
            <w:r>
              <w:rPr>
                <w:rFonts w:hint="eastAsia" w:ascii="宋体" w:hAnsi="宋体"/>
                <w:sz w:val="21"/>
                <w:szCs w:val="21"/>
              </w:rPr>
              <w:t>环境保护部</w:t>
            </w:r>
          </w:p>
        </w:tc>
        <w:tc>
          <w:tcPr>
            <w:tcW w:w="1275" w:type="dxa"/>
            <w:vAlign w:val="center"/>
          </w:tcPr>
          <w:p>
            <w:pPr>
              <w:pStyle w:val="2"/>
              <w:spacing w:line="240" w:lineRule="auto"/>
              <w:ind w:firstLine="0" w:firstLineChars="0"/>
              <w:jc w:val="left"/>
              <w:rPr>
                <w:rFonts w:ascii="宋体" w:hAnsi="宋体"/>
                <w:sz w:val="21"/>
                <w:szCs w:val="21"/>
              </w:rPr>
            </w:pPr>
            <w:r>
              <w:rPr>
                <w:rFonts w:hint="eastAsia" w:ascii="宋体" w:hAnsi="宋体"/>
                <w:sz w:val="21"/>
                <w:szCs w:val="21"/>
              </w:rPr>
              <w:t>青岛市环境监测中心站</w:t>
            </w:r>
          </w:p>
        </w:tc>
        <w:tc>
          <w:tcPr>
            <w:tcW w:w="993" w:type="dxa"/>
            <w:vAlign w:val="center"/>
          </w:tcPr>
          <w:p>
            <w:pPr>
              <w:pStyle w:val="2"/>
              <w:spacing w:line="240" w:lineRule="auto"/>
              <w:ind w:firstLine="0" w:firstLineChars="0"/>
              <w:jc w:val="left"/>
              <w:rPr>
                <w:rFonts w:ascii="宋体" w:hAnsi="宋体"/>
                <w:sz w:val="21"/>
                <w:szCs w:val="21"/>
              </w:rPr>
            </w:pPr>
            <w:r>
              <w:rPr>
                <w:rFonts w:hint="eastAsia" w:ascii="宋体" w:hAnsi="宋体"/>
                <w:sz w:val="21"/>
                <w:szCs w:val="21"/>
              </w:rPr>
              <w:t>谭丕功、</w:t>
            </w:r>
          </w:p>
          <w:p>
            <w:pPr>
              <w:pStyle w:val="2"/>
              <w:spacing w:line="240" w:lineRule="auto"/>
              <w:ind w:firstLine="0" w:firstLineChars="0"/>
              <w:jc w:val="left"/>
              <w:rPr>
                <w:rFonts w:ascii="宋体" w:hAnsi="宋体"/>
                <w:sz w:val="21"/>
                <w:szCs w:val="21"/>
              </w:rPr>
            </w:pPr>
            <w:r>
              <w:rPr>
                <w:rFonts w:hint="eastAsia" w:ascii="宋体" w:hAnsi="宋体"/>
                <w:sz w:val="21"/>
                <w:szCs w:val="21"/>
              </w:rPr>
              <w:t>蒋海威</w:t>
            </w:r>
          </w:p>
        </w:tc>
        <w:tc>
          <w:tcPr>
            <w:tcW w:w="970" w:type="dxa"/>
            <w:vAlign w:val="center"/>
          </w:tcPr>
          <w:p>
            <w:pPr>
              <w:pStyle w:val="2"/>
              <w:spacing w:line="240" w:lineRule="auto"/>
              <w:ind w:firstLine="0" w:firstLineChars="0"/>
              <w:jc w:val="left"/>
              <w:rPr>
                <w:rFonts w:ascii="宋体" w:hAnsi="宋体"/>
                <w:sz w:val="21"/>
                <w:szCs w:val="21"/>
              </w:rPr>
            </w:pPr>
            <w:r>
              <w:rPr>
                <w:rFonts w:hint="eastAsia" w:ascii="宋体" w:hAnsi="宋体"/>
                <w:sz w:val="21"/>
                <w:szCs w:val="21"/>
              </w:rPr>
              <w:t>有效</w:t>
            </w:r>
          </w:p>
        </w:tc>
      </w:tr>
    </w:tbl>
    <w:p>
      <w:pPr>
        <w:autoSpaceDE w:val="0"/>
        <w:autoSpaceDN w:val="0"/>
        <w:spacing w:line="240" w:lineRule="exact"/>
        <w:jc w:val="left"/>
        <w:rPr>
          <w:rFonts w:ascii="宋体" w:hAnsi="宋体" w:eastAsia="宋体" w:cs="宋体"/>
          <w:color w:val="000000"/>
          <w:spacing w:val="1"/>
          <w:kern w:val="0"/>
          <w:sz w:val="24"/>
        </w:rPr>
      </w:pPr>
    </w:p>
    <w:p>
      <w:pPr>
        <w:keepNext w:val="0"/>
        <w:keepLines w:val="0"/>
        <w:pageBreakBefore w:val="0"/>
        <w:widowControl w:val="0"/>
        <w:kinsoku/>
        <w:wordWrap/>
        <w:overflowPunct/>
        <w:topLinePunct w:val="0"/>
        <w:autoSpaceDE w:val="0"/>
        <w:autoSpaceDN w:val="0"/>
        <w:bidi w:val="0"/>
        <w:adjustRightInd/>
        <w:snapToGrid/>
        <w:spacing w:line="380" w:lineRule="exact"/>
        <w:ind w:firstLine="564" w:firstLineChars="200"/>
        <w:jc w:val="left"/>
        <w:textAlignment w:val="auto"/>
        <w:outlineLvl w:val="0"/>
        <w:rPr>
          <w:rFonts w:ascii="黑体" w:hAnsi="黑体" w:eastAsia="黑体" w:cs="宋体"/>
          <w:color w:val="000000"/>
          <w:spacing w:val="1"/>
          <w:kern w:val="0"/>
          <w:sz w:val="28"/>
          <w:szCs w:val="28"/>
        </w:rPr>
      </w:pPr>
      <w:r>
        <w:rPr>
          <w:rFonts w:ascii="黑体" w:hAnsi="黑体" w:eastAsia="黑体" w:cs="宋体"/>
          <w:color w:val="000000"/>
          <w:spacing w:val="1"/>
          <w:kern w:val="0"/>
          <w:sz w:val="28"/>
          <w:szCs w:val="28"/>
        </w:rPr>
        <w:t>五、主要完成人情况</w:t>
      </w:r>
    </w:p>
    <w:tbl>
      <w:tblPr>
        <w:tblStyle w:val="6"/>
        <w:tblW w:w="915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951"/>
        <w:gridCol w:w="567"/>
        <w:gridCol w:w="1134"/>
        <w:gridCol w:w="1976"/>
        <w:gridCol w:w="452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951" w:type="dxa"/>
            <w:vAlign w:val="center"/>
          </w:tcPr>
          <w:p>
            <w:pPr>
              <w:autoSpaceDE w:val="0"/>
              <w:autoSpaceDN w:val="0"/>
              <w:spacing w:line="240" w:lineRule="exact"/>
              <w:jc w:val="center"/>
              <w:rPr>
                <w:rFonts w:ascii="黑体" w:hAnsi="黑体" w:eastAsia="黑体" w:cs="Times New Roman"/>
                <w:color w:val="000000"/>
                <w:kern w:val="0"/>
                <w:sz w:val="24"/>
                <w:szCs w:val="24"/>
              </w:rPr>
            </w:pPr>
            <w:r>
              <w:rPr>
                <w:rFonts w:hint="eastAsia" w:ascii="黑体" w:hAnsi="黑体" w:eastAsia="黑体" w:cs="Times New Roman"/>
                <w:color w:val="000000"/>
                <w:kern w:val="0"/>
                <w:sz w:val="24"/>
                <w:szCs w:val="24"/>
              </w:rPr>
              <w:t>姓名</w:t>
            </w:r>
          </w:p>
        </w:tc>
        <w:tc>
          <w:tcPr>
            <w:tcW w:w="567" w:type="dxa"/>
            <w:vAlign w:val="center"/>
          </w:tcPr>
          <w:p>
            <w:pPr>
              <w:autoSpaceDE w:val="0"/>
              <w:autoSpaceDN w:val="0"/>
              <w:spacing w:line="240" w:lineRule="exact"/>
              <w:jc w:val="center"/>
              <w:rPr>
                <w:rFonts w:ascii="黑体" w:hAnsi="黑体" w:eastAsia="黑体" w:cs="Times New Roman"/>
                <w:color w:val="000000"/>
                <w:kern w:val="0"/>
                <w:sz w:val="24"/>
                <w:szCs w:val="24"/>
              </w:rPr>
            </w:pPr>
            <w:r>
              <w:rPr>
                <w:rFonts w:hint="eastAsia" w:ascii="黑体" w:hAnsi="黑体" w:eastAsia="黑体" w:cs="Times New Roman"/>
                <w:color w:val="000000"/>
                <w:kern w:val="0"/>
                <w:sz w:val="24"/>
                <w:szCs w:val="24"/>
              </w:rPr>
              <w:t>排名</w:t>
            </w:r>
          </w:p>
        </w:tc>
        <w:tc>
          <w:tcPr>
            <w:tcW w:w="1134" w:type="dxa"/>
            <w:vAlign w:val="center"/>
          </w:tcPr>
          <w:p>
            <w:pPr>
              <w:jc w:val="center"/>
              <w:rPr>
                <w:rFonts w:ascii="黑体" w:hAnsi="黑体" w:eastAsia="黑体"/>
                <w:sz w:val="24"/>
                <w:szCs w:val="24"/>
              </w:rPr>
            </w:pPr>
            <w:r>
              <w:rPr>
                <w:rFonts w:hint="eastAsia" w:ascii="黑体" w:hAnsi="黑体" w:eastAsia="黑体"/>
                <w:sz w:val="24"/>
                <w:szCs w:val="24"/>
              </w:rPr>
              <w:t>技术职称</w:t>
            </w:r>
          </w:p>
        </w:tc>
        <w:tc>
          <w:tcPr>
            <w:tcW w:w="1976" w:type="dxa"/>
            <w:vAlign w:val="center"/>
          </w:tcPr>
          <w:p>
            <w:pPr>
              <w:jc w:val="center"/>
              <w:rPr>
                <w:rFonts w:ascii="黑体" w:hAnsi="黑体" w:eastAsia="黑体"/>
                <w:sz w:val="24"/>
                <w:szCs w:val="24"/>
              </w:rPr>
            </w:pPr>
            <w:r>
              <w:rPr>
                <w:rFonts w:hint="eastAsia" w:ascii="黑体" w:hAnsi="黑体" w:eastAsia="黑体"/>
                <w:sz w:val="24"/>
                <w:szCs w:val="24"/>
              </w:rPr>
              <w:t>工作单位</w:t>
            </w:r>
          </w:p>
        </w:tc>
        <w:tc>
          <w:tcPr>
            <w:tcW w:w="4524" w:type="dxa"/>
            <w:vAlign w:val="center"/>
          </w:tcPr>
          <w:p>
            <w:pPr>
              <w:jc w:val="center"/>
              <w:rPr>
                <w:rFonts w:ascii="黑体" w:hAnsi="黑体" w:eastAsia="黑体"/>
                <w:sz w:val="24"/>
                <w:szCs w:val="24"/>
              </w:rPr>
            </w:pPr>
            <w:r>
              <w:rPr>
                <w:rFonts w:hint="eastAsia" w:ascii="黑体" w:hAnsi="黑体" w:eastAsia="黑体"/>
                <w:sz w:val="24"/>
                <w:szCs w:val="24"/>
              </w:rPr>
              <w:t>对本项目技术创造性贡献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951" w:type="dxa"/>
            <w:vAlign w:val="center"/>
          </w:tcPr>
          <w:p>
            <w:pPr>
              <w:pStyle w:val="2"/>
              <w:spacing w:line="240" w:lineRule="auto"/>
              <w:ind w:firstLine="0" w:firstLineChars="0"/>
              <w:jc w:val="left"/>
              <w:rPr>
                <w:bCs/>
                <w:kern w:val="0"/>
                <w:sz w:val="21"/>
                <w:szCs w:val="21"/>
              </w:rPr>
            </w:pPr>
            <w:r>
              <w:rPr>
                <w:bCs/>
                <w:kern w:val="0"/>
                <w:sz w:val="21"/>
                <w:szCs w:val="21"/>
              </w:rPr>
              <w:t>谭丕功</w:t>
            </w:r>
          </w:p>
        </w:tc>
        <w:tc>
          <w:tcPr>
            <w:tcW w:w="567" w:type="dxa"/>
            <w:vAlign w:val="center"/>
          </w:tcPr>
          <w:p>
            <w:pPr>
              <w:pStyle w:val="2"/>
              <w:spacing w:line="240" w:lineRule="auto"/>
              <w:ind w:firstLine="0" w:firstLineChars="0"/>
              <w:jc w:val="left"/>
              <w:rPr>
                <w:bCs/>
                <w:kern w:val="0"/>
                <w:sz w:val="21"/>
                <w:szCs w:val="21"/>
              </w:rPr>
            </w:pPr>
            <w:r>
              <w:rPr>
                <w:bCs/>
                <w:kern w:val="0"/>
                <w:sz w:val="21"/>
                <w:szCs w:val="21"/>
              </w:rPr>
              <w:t>1</w:t>
            </w:r>
          </w:p>
        </w:tc>
        <w:tc>
          <w:tcPr>
            <w:tcW w:w="1134" w:type="dxa"/>
            <w:vAlign w:val="center"/>
          </w:tcPr>
          <w:p>
            <w:pPr>
              <w:pStyle w:val="2"/>
              <w:spacing w:line="240" w:lineRule="auto"/>
              <w:ind w:firstLine="0" w:firstLineChars="0"/>
              <w:jc w:val="left"/>
              <w:rPr>
                <w:bCs/>
                <w:kern w:val="0"/>
                <w:sz w:val="21"/>
                <w:szCs w:val="21"/>
              </w:rPr>
            </w:pPr>
            <w:r>
              <w:rPr>
                <w:bCs/>
                <w:kern w:val="0"/>
                <w:sz w:val="21"/>
                <w:szCs w:val="21"/>
              </w:rPr>
              <w:t>研究员</w:t>
            </w:r>
          </w:p>
        </w:tc>
        <w:tc>
          <w:tcPr>
            <w:tcW w:w="1976" w:type="dxa"/>
            <w:vAlign w:val="center"/>
          </w:tcPr>
          <w:p>
            <w:pPr>
              <w:pStyle w:val="2"/>
              <w:spacing w:line="240" w:lineRule="auto"/>
              <w:ind w:firstLine="0" w:firstLineChars="0"/>
              <w:jc w:val="left"/>
              <w:rPr>
                <w:bCs/>
                <w:kern w:val="0"/>
                <w:sz w:val="21"/>
                <w:szCs w:val="21"/>
              </w:rPr>
            </w:pPr>
            <w:r>
              <w:rPr>
                <w:bCs/>
                <w:kern w:val="0"/>
                <w:sz w:val="21"/>
                <w:szCs w:val="21"/>
              </w:rPr>
              <w:t>山东省青岛生态环境监测中心</w:t>
            </w:r>
          </w:p>
        </w:tc>
        <w:tc>
          <w:tcPr>
            <w:tcW w:w="4524" w:type="dxa"/>
            <w:vAlign w:val="center"/>
          </w:tcPr>
          <w:p>
            <w:pPr>
              <w:pStyle w:val="2"/>
              <w:spacing w:line="240" w:lineRule="auto"/>
              <w:ind w:firstLine="0" w:firstLineChars="0"/>
              <w:jc w:val="left"/>
              <w:rPr>
                <w:bCs/>
                <w:kern w:val="0"/>
                <w:sz w:val="21"/>
                <w:szCs w:val="21"/>
              </w:rPr>
            </w:pPr>
            <w:r>
              <w:rPr>
                <w:bCs/>
                <w:kern w:val="0"/>
                <w:sz w:val="21"/>
                <w:szCs w:val="21"/>
              </w:rPr>
              <w:t>主要负责制定1</w:t>
            </w:r>
            <w:r>
              <w:rPr>
                <w:rFonts w:hint="eastAsia"/>
                <w:bCs/>
                <w:kern w:val="0"/>
                <w:sz w:val="21"/>
                <w:szCs w:val="21"/>
              </w:rPr>
              <w:t>2</w:t>
            </w:r>
            <w:r>
              <w:rPr>
                <w:bCs/>
                <w:kern w:val="0"/>
                <w:sz w:val="21"/>
                <w:szCs w:val="21"/>
              </w:rPr>
              <w:t>项标准研究的技术路线,组织开展技术研究，指导编制组开展1</w:t>
            </w:r>
            <w:r>
              <w:rPr>
                <w:rFonts w:hint="eastAsia"/>
                <w:bCs/>
                <w:kern w:val="0"/>
                <w:sz w:val="21"/>
                <w:szCs w:val="21"/>
              </w:rPr>
              <w:t>2</w:t>
            </w:r>
            <w:r>
              <w:rPr>
                <w:bCs/>
                <w:kern w:val="0"/>
                <w:sz w:val="21"/>
                <w:szCs w:val="21"/>
              </w:rPr>
              <w:t>项标准的研究，解决标准准研制过程中出现的疑难问题，负责编制技术标准或标准的审核以及成果的推广，贡献率100%。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951" w:type="dxa"/>
            <w:vAlign w:val="center"/>
          </w:tcPr>
          <w:p>
            <w:pPr>
              <w:pStyle w:val="2"/>
              <w:spacing w:line="240" w:lineRule="auto"/>
              <w:ind w:firstLine="0" w:firstLineChars="0"/>
              <w:jc w:val="left"/>
              <w:rPr>
                <w:bCs/>
                <w:kern w:val="0"/>
                <w:sz w:val="21"/>
                <w:szCs w:val="21"/>
              </w:rPr>
            </w:pPr>
            <w:r>
              <w:rPr>
                <w:bCs/>
                <w:kern w:val="0"/>
                <w:sz w:val="21"/>
                <w:szCs w:val="21"/>
              </w:rPr>
              <w:t>马继平</w:t>
            </w:r>
          </w:p>
        </w:tc>
        <w:tc>
          <w:tcPr>
            <w:tcW w:w="567" w:type="dxa"/>
            <w:vAlign w:val="center"/>
          </w:tcPr>
          <w:p>
            <w:pPr>
              <w:pStyle w:val="2"/>
              <w:spacing w:line="240" w:lineRule="auto"/>
              <w:ind w:firstLine="0" w:firstLineChars="0"/>
              <w:jc w:val="left"/>
              <w:rPr>
                <w:bCs/>
                <w:kern w:val="0"/>
                <w:sz w:val="21"/>
                <w:szCs w:val="21"/>
              </w:rPr>
            </w:pPr>
            <w:r>
              <w:rPr>
                <w:bCs/>
                <w:kern w:val="0"/>
                <w:sz w:val="21"/>
                <w:szCs w:val="21"/>
              </w:rPr>
              <w:t>2</w:t>
            </w:r>
          </w:p>
        </w:tc>
        <w:tc>
          <w:tcPr>
            <w:tcW w:w="1134" w:type="dxa"/>
            <w:vAlign w:val="center"/>
          </w:tcPr>
          <w:p>
            <w:pPr>
              <w:pStyle w:val="2"/>
              <w:spacing w:line="240" w:lineRule="auto"/>
              <w:ind w:firstLine="0" w:firstLineChars="0"/>
              <w:jc w:val="left"/>
              <w:rPr>
                <w:bCs/>
                <w:kern w:val="0"/>
                <w:sz w:val="21"/>
                <w:szCs w:val="21"/>
              </w:rPr>
            </w:pPr>
            <w:r>
              <w:rPr>
                <w:bCs/>
                <w:kern w:val="0"/>
                <w:sz w:val="21"/>
                <w:szCs w:val="21"/>
              </w:rPr>
              <w:t>教授</w:t>
            </w:r>
          </w:p>
        </w:tc>
        <w:tc>
          <w:tcPr>
            <w:tcW w:w="1976" w:type="dxa"/>
            <w:vAlign w:val="center"/>
          </w:tcPr>
          <w:p>
            <w:pPr>
              <w:pStyle w:val="2"/>
              <w:spacing w:line="240" w:lineRule="auto"/>
              <w:ind w:firstLine="0" w:firstLineChars="0"/>
              <w:jc w:val="left"/>
              <w:rPr>
                <w:bCs/>
                <w:kern w:val="0"/>
                <w:sz w:val="21"/>
                <w:szCs w:val="21"/>
              </w:rPr>
            </w:pPr>
            <w:r>
              <w:rPr>
                <w:bCs/>
                <w:kern w:val="0"/>
                <w:sz w:val="21"/>
                <w:szCs w:val="21"/>
              </w:rPr>
              <w:t>青岛理工大学</w:t>
            </w:r>
          </w:p>
        </w:tc>
        <w:tc>
          <w:tcPr>
            <w:tcW w:w="4524" w:type="dxa"/>
            <w:vAlign w:val="center"/>
          </w:tcPr>
          <w:p>
            <w:pPr>
              <w:pStyle w:val="2"/>
              <w:spacing w:line="240" w:lineRule="auto"/>
              <w:ind w:firstLine="0" w:firstLineChars="0"/>
              <w:jc w:val="left"/>
              <w:rPr>
                <w:bCs/>
                <w:kern w:val="0"/>
                <w:sz w:val="21"/>
                <w:szCs w:val="21"/>
              </w:rPr>
            </w:pPr>
            <w:r>
              <w:rPr>
                <w:bCs/>
                <w:kern w:val="0"/>
                <w:sz w:val="21"/>
                <w:szCs w:val="21"/>
              </w:rPr>
              <w:t>针对环境水体中磺酰脲类农药的测定开发了固相膜萃取、磁固相萃取等新型样品前处理技术，样品前处理过程简单、快速、高效，解决了传统固相萃取技术萃取时间长、分散固相萃取材料难以回收的问题，为发展新型样品前处理技术提供新思路，贡献率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951" w:type="dxa"/>
            <w:vAlign w:val="center"/>
          </w:tcPr>
          <w:p>
            <w:pPr>
              <w:pStyle w:val="2"/>
              <w:spacing w:line="240" w:lineRule="auto"/>
              <w:ind w:firstLine="0" w:firstLineChars="0"/>
              <w:jc w:val="left"/>
              <w:rPr>
                <w:bCs/>
                <w:kern w:val="0"/>
                <w:sz w:val="21"/>
                <w:szCs w:val="21"/>
              </w:rPr>
            </w:pPr>
            <w:r>
              <w:rPr>
                <w:bCs/>
                <w:kern w:val="0"/>
                <w:sz w:val="21"/>
                <w:szCs w:val="21"/>
              </w:rPr>
              <w:t>郎印海</w:t>
            </w:r>
          </w:p>
        </w:tc>
        <w:tc>
          <w:tcPr>
            <w:tcW w:w="567" w:type="dxa"/>
            <w:vAlign w:val="center"/>
          </w:tcPr>
          <w:p>
            <w:pPr>
              <w:pStyle w:val="2"/>
              <w:spacing w:line="240" w:lineRule="auto"/>
              <w:ind w:firstLine="0" w:firstLineChars="0"/>
              <w:jc w:val="left"/>
              <w:rPr>
                <w:bCs/>
                <w:kern w:val="0"/>
                <w:sz w:val="21"/>
                <w:szCs w:val="21"/>
              </w:rPr>
            </w:pPr>
            <w:r>
              <w:rPr>
                <w:bCs/>
                <w:kern w:val="0"/>
                <w:sz w:val="21"/>
                <w:szCs w:val="21"/>
              </w:rPr>
              <w:t>3</w:t>
            </w:r>
          </w:p>
        </w:tc>
        <w:tc>
          <w:tcPr>
            <w:tcW w:w="1134" w:type="dxa"/>
            <w:vAlign w:val="center"/>
          </w:tcPr>
          <w:p>
            <w:pPr>
              <w:pStyle w:val="2"/>
              <w:spacing w:line="240" w:lineRule="auto"/>
              <w:ind w:firstLine="0" w:firstLineChars="0"/>
              <w:jc w:val="left"/>
              <w:rPr>
                <w:bCs/>
                <w:kern w:val="0"/>
                <w:sz w:val="21"/>
                <w:szCs w:val="21"/>
              </w:rPr>
            </w:pPr>
            <w:r>
              <w:rPr>
                <w:bCs/>
                <w:kern w:val="0"/>
                <w:sz w:val="21"/>
                <w:szCs w:val="21"/>
              </w:rPr>
              <w:t>教授</w:t>
            </w:r>
          </w:p>
        </w:tc>
        <w:tc>
          <w:tcPr>
            <w:tcW w:w="1976" w:type="dxa"/>
            <w:vAlign w:val="center"/>
          </w:tcPr>
          <w:p>
            <w:pPr>
              <w:pStyle w:val="2"/>
              <w:spacing w:line="240" w:lineRule="auto"/>
              <w:ind w:firstLine="0" w:firstLineChars="0"/>
              <w:jc w:val="left"/>
              <w:rPr>
                <w:bCs/>
                <w:kern w:val="0"/>
                <w:sz w:val="21"/>
                <w:szCs w:val="21"/>
              </w:rPr>
            </w:pPr>
            <w:r>
              <w:rPr>
                <w:bCs/>
                <w:kern w:val="0"/>
                <w:sz w:val="21"/>
                <w:szCs w:val="21"/>
              </w:rPr>
              <w:t>中国海洋大学</w:t>
            </w:r>
          </w:p>
        </w:tc>
        <w:tc>
          <w:tcPr>
            <w:tcW w:w="4524" w:type="dxa"/>
            <w:vAlign w:val="center"/>
          </w:tcPr>
          <w:p>
            <w:pPr>
              <w:pStyle w:val="2"/>
              <w:spacing w:line="240" w:lineRule="auto"/>
              <w:ind w:firstLine="0" w:firstLineChars="0"/>
              <w:jc w:val="left"/>
              <w:rPr>
                <w:bCs/>
                <w:kern w:val="0"/>
                <w:sz w:val="21"/>
                <w:szCs w:val="21"/>
              </w:rPr>
            </w:pPr>
            <w:r>
              <w:rPr>
                <w:bCs/>
                <w:kern w:val="0"/>
                <w:sz w:val="21"/>
                <w:szCs w:val="21"/>
              </w:rPr>
              <w:t>负责《水质 硝磺草酮的测定 高效液相色谱法》和《水质 乙撑硫脲的测定 高效液相色谱法》的研究、方法的验证和标准的编制。贡献率17%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951" w:type="dxa"/>
            <w:vAlign w:val="center"/>
          </w:tcPr>
          <w:p>
            <w:pPr>
              <w:pStyle w:val="2"/>
              <w:spacing w:line="240" w:lineRule="auto"/>
              <w:ind w:firstLine="0" w:firstLineChars="0"/>
              <w:jc w:val="left"/>
              <w:rPr>
                <w:bCs/>
                <w:kern w:val="0"/>
                <w:sz w:val="21"/>
                <w:szCs w:val="21"/>
              </w:rPr>
            </w:pPr>
            <w:r>
              <w:rPr>
                <w:bCs/>
                <w:kern w:val="0"/>
                <w:sz w:val="21"/>
                <w:szCs w:val="21"/>
              </w:rPr>
              <w:t>房贤文</w:t>
            </w:r>
          </w:p>
        </w:tc>
        <w:tc>
          <w:tcPr>
            <w:tcW w:w="567" w:type="dxa"/>
            <w:vAlign w:val="center"/>
          </w:tcPr>
          <w:p>
            <w:pPr>
              <w:pStyle w:val="2"/>
              <w:spacing w:line="240" w:lineRule="auto"/>
              <w:ind w:firstLine="0" w:firstLineChars="0"/>
              <w:jc w:val="left"/>
              <w:rPr>
                <w:bCs/>
                <w:kern w:val="0"/>
                <w:sz w:val="21"/>
                <w:szCs w:val="21"/>
              </w:rPr>
            </w:pPr>
            <w:r>
              <w:rPr>
                <w:bCs/>
                <w:kern w:val="0"/>
                <w:sz w:val="21"/>
                <w:szCs w:val="21"/>
              </w:rPr>
              <w:t>4</w:t>
            </w:r>
          </w:p>
        </w:tc>
        <w:tc>
          <w:tcPr>
            <w:tcW w:w="1134" w:type="dxa"/>
            <w:vAlign w:val="center"/>
          </w:tcPr>
          <w:p>
            <w:pPr>
              <w:pStyle w:val="2"/>
              <w:spacing w:line="240" w:lineRule="auto"/>
              <w:ind w:firstLine="0" w:firstLineChars="0"/>
              <w:jc w:val="left"/>
              <w:rPr>
                <w:bCs/>
                <w:kern w:val="0"/>
                <w:sz w:val="21"/>
                <w:szCs w:val="21"/>
              </w:rPr>
            </w:pPr>
            <w:r>
              <w:rPr>
                <w:bCs/>
                <w:kern w:val="0"/>
                <w:sz w:val="21"/>
                <w:szCs w:val="21"/>
              </w:rPr>
              <w:t>高级工程师</w:t>
            </w:r>
          </w:p>
        </w:tc>
        <w:tc>
          <w:tcPr>
            <w:tcW w:w="1976" w:type="dxa"/>
            <w:vAlign w:val="center"/>
          </w:tcPr>
          <w:p>
            <w:pPr>
              <w:pStyle w:val="2"/>
              <w:spacing w:line="240" w:lineRule="auto"/>
              <w:ind w:firstLine="0" w:firstLineChars="0"/>
              <w:jc w:val="left"/>
              <w:rPr>
                <w:bCs/>
                <w:kern w:val="0"/>
                <w:sz w:val="21"/>
                <w:szCs w:val="21"/>
              </w:rPr>
            </w:pPr>
            <w:r>
              <w:rPr>
                <w:bCs/>
                <w:kern w:val="0"/>
                <w:sz w:val="21"/>
                <w:szCs w:val="21"/>
              </w:rPr>
              <w:t>山东省青岛生态环境监测中心</w:t>
            </w:r>
          </w:p>
        </w:tc>
        <w:tc>
          <w:tcPr>
            <w:tcW w:w="4524" w:type="dxa"/>
            <w:vAlign w:val="center"/>
          </w:tcPr>
          <w:p>
            <w:pPr>
              <w:pStyle w:val="2"/>
              <w:spacing w:line="240" w:lineRule="auto"/>
              <w:ind w:firstLine="0" w:firstLineChars="0"/>
              <w:jc w:val="left"/>
              <w:rPr>
                <w:bCs/>
                <w:kern w:val="0"/>
                <w:sz w:val="21"/>
                <w:szCs w:val="21"/>
              </w:rPr>
            </w:pPr>
            <w:r>
              <w:rPr>
                <w:bCs/>
                <w:kern w:val="0"/>
                <w:sz w:val="21"/>
                <w:szCs w:val="21"/>
              </w:rPr>
              <w:t>重点负责的《环境空气 毒杀芬的测定 气相色谱质谱法》和《水质 灭多威和灭多威肟的测定 液相色谱法》两个标准的检测方法的研究及报告编写，完成方法的各项实验条件研究、验证数据汇总整理、编写编制说明及标准文本，贡献率17%。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951" w:type="dxa"/>
            <w:vAlign w:val="center"/>
          </w:tcPr>
          <w:p>
            <w:pPr>
              <w:pStyle w:val="2"/>
              <w:spacing w:line="240" w:lineRule="auto"/>
              <w:ind w:firstLine="0" w:firstLineChars="0"/>
              <w:jc w:val="left"/>
              <w:rPr>
                <w:bCs/>
                <w:kern w:val="0"/>
                <w:sz w:val="21"/>
                <w:szCs w:val="21"/>
              </w:rPr>
            </w:pPr>
            <w:r>
              <w:rPr>
                <w:bCs/>
                <w:kern w:val="0"/>
                <w:sz w:val="21"/>
                <w:szCs w:val="21"/>
              </w:rPr>
              <w:t>于彦</w:t>
            </w:r>
            <w:r>
              <w:rPr>
                <w:rFonts w:hint="eastAsia"/>
                <w:bCs/>
                <w:kern w:val="0"/>
                <w:sz w:val="21"/>
                <w:szCs w:val="21"/>
              </w:rPr>
              <w:t>彬</w:t>
            </w:r>
          </w:p>
        </w:tc>
        <w:tc>
          <w:tcPr>
            <w:tcW w:w="567" w:type="dxa"/>
            <w:vAlign w:val="center"/>
          </w:tcPr>
          <w:p>
            <w:pPr>
              <w:pStyle w:val="2"/>
              <w:spacing w:line="240" w:lineRule="auto"/>
              <w:ind w:firstLine="0" w:firstLineChars="0"/>
              <w:jc w:val="left"/>
              <w:rPr>
                <w:bCs/>
                <w:kern w:val="0"/>
                <w:sz w:val="21"/>
                <w:szCs w:val="21"/>
              </w:rPr>
            </w:pPr>
            <w:r>
              <w:rPr>
                <w:rFonts w:hint="eastAsia"/>
                <w:bCs/>
                <w:kern w:val="0"/>
                <w:sz w:val="21"/>
                <w:szCs w:val="21"/>
              </w:rPr>
              <w:t>5</w:t>
            </w:r>
          </w:p>
        </w:tc>
        <w:tc>
          <w:tcPr>
            <w:tcW w:w="1134" w:type="dxa"/>
            <w:vAlign w:val="center"/>
          </w:tcPr>
          <w:p>
            <w:pPr>
              <w:pStyle w:val="2"/>
              <w:spacing w:line="240" w:lineRule="auto"/>
              <w:ind w:firstLine="0" w:firstLineChars="0"/>
              <w:jc w:val="left"/>
              <w:rPr>
                <w:bCs/>
                <w:kern w:val="0"/>
                <w:sz w:val="21"/>
                <w:szCs w:val="21"/>
              </w:rPr>
            </w:pPr>
            <w:r>
              <w:rPr>
                <w:bCs/>
                <w:kern w:val="0"/>
                <w:sz w:val="21"/>
                <w:szCs w:val="21"/>
              </w:rPr>
              <w:t>研究员</w:t>
            </w:r>
          </w:p>
        </w:tc>
        <w:tc>
          <w:tcPr>
            <w:tcW w:w="1976" w:type="dxa"/>
            <w:vAlign w:val="center"/>
          </w:tcPr>
          <w:p>
            <w:pPr>
              <w:pStyle w:val="2"/>
              <w:spacing w:line="240" w:lineRule="auto"/>
              <w:ind w:firstLine="0" w:firstLineChars="0"/>
              <w:jc w:val="left"/>
              <w:rPr>
                <w:bCs/>
                <w:kern w:val="0"/>
                <w:sz w:val="21"/>
                <w:szCs w:val="21"/>
              </w:rPr>
            </w:pPr>
            <w:r>
              <w:rPr>
                <w:bCs/>
                <w:kern w:val="0"/>
                <w:sz w:val="21"/>
                <w:szCs w:val="21"/>
              </w:rPr>
              <w:t>农业部农产品监督检验测试中心（青岛）</w:t>
            </w:r>
          </w:p>
        </w:tc>
        <w:tc>
          <w:tcPr>
            <w:tcW w:w="4524" w:type="dxa"/>
            <w:vAlign w:val="center"/>
          </w:tcPr>
          <w:p>
            <w:pPr>
              <w:pStyle w:val="2"/>
              <w:spacing w:line="240" w:lineRule="auto"/>
              <w:ind w:firstLine="0" w:firstLineChars="0"/>
              <w:jc w:val="left"/>
              <w:rPr>
                <w:bCs/>
                <w:kern w:val="0"/>
                <w:sz w:val="21"/>
                <w:szCs w:val="21"/>
              </w:rPr>
            </w:pPr>
            <w:r>
              <w:rPr>
                <w:bCs/>
                <w:kern w:val="0"/>
                <w:sz w:val="21"/>
                <w:szCs w:val="21"/>
              </w:rPr>
              <w:t>重点负责《土壤和沉积物 苯氧羧酸类农药的测定 液相色谱法》和《水质 联苯胺的测定 高效液相色谱法》标准研究工作，以及标准文本的编写，贡献率17%。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951" w:type="dxa"/>
            <w:vAlign w:val="center"/>
          </w:tcPr>
          <w:p>
            <w:pPr>
              <w:pStyle w:val="2"/>
              <w:spacing w:line="240" w:lineRule="auto"/>
              <w:ind w:firstLine="0" w:firstLineChars="0"/>
              <w:jc w:val="left"/>
              <w:rPr>
                <w:bCs/>
                <w:kern w:val="0"/>
                <w:sz w:val="21"/>
                <w:szCs w:val="21"/>
              </w:rPr>
            </w:pPr>
            <w:r>
              <w:rPr>
                <w:bCs/>
                <w:kern w:val="0"/>
                <w:sz w:val="21"/>
                <w:szCs w:val="21"/>
              </w:rPr>
              <w:t>褚春莹</w:t>
            </w:r>
          </w:p>
        </w:tc>
        <w:tc>
          <w:tcPr>
            <w:tcW w:w="567" w:type="dxa"/>
            <w:vAlign w:val="center"/>
          </w:tcPr>
          <w:p>
            <w:pPr>
              <w:pStyle w:val="2"/>
              <w:spacing w:line="240" w:lineRule="auto"/>
              <w:ind w:firstLine="0" w:firstLineChars="0"/>
              <w:jc w:val="left"/>
              <w:rPr>
                <w:bCs/>
                <w:kern w:val="0"/>
                <w:sz w:val="21"/>
                <w:szCs w:val="21"/>
              </w:rPr>
            </w:pPr>
            <w:r>
              <w:rPr>
                <w:rFonts w:hint="eastAsia"/>
                <w:bCs/>
                <w:kern w:val="0"/>
                <w:sz w:val="21"/>
                <w:szCs w:val="21"/>
              </w:rPr>
              <w:t>6</w:t>
            </w:r>
          </w:p>
        </w:tc>
        <w:tc>
          <w:tcPr>
            <w:tcW w:w="1134" w:type="dxa"/>
            <w:vAlign w:val="center"/>
          </w:tcPr>
          <w:p>
            <w:pPr>
              <w:pStyle w:val="2"/>
              <w:spacing w:line="240" w:lineRule="auto"/>
              <w:ind w:firstLine="0" w:firstLineChars="0"/>
              <w:jc w:val="left"/>
              <w:rPr>
                <w:bCs/>
                <w:kern w:val="0"/>
                <w:sz w:val="21"/>
                <w:szCs w:val="21"/>
              </w:rPr>
            </w:pPr>
            <w:r>
              <w:rPr>
                <w:bCs/>
                <w:kern w:val="0"/>
                <w:sz w:val="21"/>
                <w:szCs w:val="21"/>
              </w:rPr>
              <w:t>研究员</w:t>
            </w:r>
          </w:p>
        </w:tc>
        <w:tc>
          <w:tcPr>
            <w:tcW w:w="1976" w:type="dxa"/>
            <w:vAlign w:val="center"/>
          </w:tcPr>
          <w:p>
            <w:pPr>
              <w:pStyle w:val="2"/>
              <w:spacing w:line="240" w:lineRule="auto"/>
              <w:ind w:firstLine="0" w:firstLineChars="0"/>
              <w:jc w:val="left"/>
              <w:rPr>
                <w:bCs/>
                <w:kern w:val="0"/>
                <w:sz w:val="21"/>
                <w:szCs w:val="21"/>
              </w:rPr>
            </w:pPr>
            <w:r>
              <w:rPr>
                <w:bCs/>
                <w:kern w:val="0"/>
                <w:sz w:val="21"/>
                <w:szCs w:val="21"/>
              </w:rPr>
              <w:t>山东省青岛生态环境监测中心</w:t>
            </w:r>
          </w:p>
        </w:tc>
        <w:tc>
          <w:tcPr>
            <w:tcW w:w="4524" w:type="dxa"/>
            <w:vAlign w:val="center"/>
          </w:tcPr>
          <w:p>
            <w:pPr>
              <w:pStyle w:val="2"/>
              <w:spacing w:line="240" w:lineRule="auto"/>
              <w:ind w:firstLine="0" w:firstLineChars="0"/>
              <w:jc w:val="left"/>
              <w:rPr>
                <w:bCs/>
                <w:kern w:val="0"/>
                <w:sz w:val="21"/>
                <w:szCs w:val="21"/>
              </w:rPr>
            </w:pPr>
            <w:r>
              <w:rPr>
                <w:bCs/>
                <w:kern w:val="0"/>
                <w:sz w:val="21"/>
                <w:szCs w:val="21"/>
              </w:rPr>
              <w:t>重点负责《水质 挥发性有机物的测定 吹扫捕集/气相色谱-质谱法》和《水质 卤代乙酸类化合物的测定 气相色谱法》标准的实验研究、方法验证及标准文本的编写，贡献率17%。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951" w:type="dxa"/>
            <w:vAlign w:val="center"/>
          </w:tcPr>
          <w:p>
            <w:pPr>
              <w:pStyle w:val="2"/>
              <w:spacing w:line="240" w:lineRule="auto"/>
              <w:ind w:firstLine="0" w:firstLineChars="0"/>
              <w:jc w:val="left"/>
              <w:rPr>
                <w:bCs/>
                <w:kern w:val="0"/>
                <w:sz w:val="21"/>
                <w:szCs w:val="21"/>
              </w:rPr>
            </w:pPr>
            <w:r>
              <w:rPr>
                <w:bCs/>
                <w:kern w:val="0"/>
                <w:sz w:val="21"/>
                <w:szCs w:val="21"/>
              </w:rPr>
              <w:t>张丽丽</w:t>
            </w:r>
          </w:p>
          <w:p>
            <w:pPr>
              <w:pStyle w:val="2"/>
              <w:spacing w:line="240" w:lineRule="auto"/>
              <w:ind w:firstLine="0" w:firstLineChars="0"/>
              <w:jc w:val="left"/>
              <w:rPr>
                <w:bCs/>
                <w:kern w:val="0"/>
                <w:sz w:val="21"/>
                <w:szCs w:val="21"/>
              </w:rPr>
            </w:pPr>
          </w:p>
        </w:tc>
        <w:tc>
          <w:tcPr>
            <w:tcW w:w="567" w:type="dxa"/>
            <w:vAlign w:val="center"/>
          </w:tcPr>
          <w:p>
            <w:pPr>
              <w:pStyle w:val="2"/>
              <w:spacing w:line="240" w:lineRule="auto"/>
              <w:ind w:firstLine="0" w:firstLineChars="0"/>
              <w:jc w:val="left"/>
              <w:rPr>
                <w:bCs/>
                <w:kern w:val="0"/>
                <w:sz w:val="21"/>
                <w:szCs w:val="21"/>
              </w:rPr>
            </w:pPr>
            <w:r>
              <w:rPr>
                <w:rFonts w:hint="eastAsia"/>
                <w:bCs/>
                <w:kern w:val="0"/>
                <w:sz w:val="21"/>
                <w:szCs w:val="21"/>
              </w:rPr>
              <w:t>7</w:t>
            </w:r>
          </w:p>
        </w:tc>
        <w:tc>
          <w:tcPr>
            <w:tcW w:w="1134" w:type="dxa"/>
            <w:vAlign w:val="center"/>
          </w:tcPr>
          <w:p>
            <w:pPr>
              <w:pStyle w:val="2"/>
              <w:spacing w:line="240" w:lineRule="auto"/>
              <w:ind w:firstLine="0" w:firstLineChars="0"/>
              <w:jc w:val="left"/>
              <w:rPr>
                <w:bCs/>
                <w:kern w:val="0"/>
                <w:sz w:val="21"/>
                <w:szCs w:val="21"/>
              </w:rPr>
            </w:pPr>
            <w:r>
              <w:rPr>
                <w:bCs/>
                <w:kern w:val="0"/>
                <w:sz w:val="21"/>
                <w:szCs w:val="21"/>
              </w:rPr>
              <w:t>工程师</w:t>
            </w:r>
          </w:p>
        </w:tc>
        <w:tc>
          <w:tcPr>
            <w:tcW w:w="1976" w:type="dxa"/>
            <w:vAlign w:val="center"/>
          </w:tcPr>
          <w:p>
            <w:pPr>
              <w:pStyle w:val="2"/>
              <w:spacing w:line="240" w:lineRule="auto"/>
              <w:ind w:firstLine="0" w:firstLineChars="0"/>
              <w:jc w:val="left"/>
              <w:rPr>
                <w:bCs/>
                <w:kern w:val="0"/>
                <w:sz w:val="21"/>
                <w:szCs w:val="21"/>
              </w:rPr>
            </w:pPr>
            <w:r>
              <w:rPr>
                <w:bCs/>
                <w:kern w:val="0"/>
                <w:sz w:val="21"/>
                <w:szCs w:val="21"/>
              </w:rPr>
              <w:t>山东省青岛生态环境监测中心</w:t>
            </w:r>
          </w:p>
        </w:tc>
        <w:tc>
          <w:tcPr>
            <w:tcW w:w="4524" w:type="dxa"/>
            <w:vAlign w:val="center"/>
          </w:tcPr>
          <w:p>
            <w:pPr>
              <w:pStyle w:val="2"/>
              <w:spacing w:line="240" w:lineRule="auto"/>
              <w:ind w:firstLine="0" w:firstLineChars="0"/>
              <w:jc w:val="left"/>
              <w:rPr>
                <w:bCs/>
                <w:kern w:val="0"/>
                <w:sz w:val="21"/>
                <w:szCs w:val="21"/>
              </w:rPr>
            </w:pPr>
            <w:r>
              <w:rPr>
                <w:bCs/>
                <w:kern w:val="0"/>
                <w:sz w:val="21"/>
                <w:szCs w:val="21"/>
              </w:rPr>
              <w:t>主要负责《水质 联苯胺的测定 液相色谱法》、《土壤和沉积物 苯氧羧酸类农药的测定 高效液相色谱法》标准的方法技术研究工作、方法验证数据汇总整理、编写标准文本，贡献率17%。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951" w:type="dxa"/>
            <w:vAlign w:val="center"/>
          </w:tcPr>
          <w:p>
            <w:pPr>
              <w:pStyle w:val="2"/>
              <w:spacing w:line="240" w:lineRule="auto"/>
              <w:ind w:firstLine="0" w:firstLineChars="0"/>
              <w:jc w:val="left"/>
              <w:rPr>
                <w:bCs/>
                <w:kern w:val="0"/>
                <w:sz w:val="21"/>
                <w:szCs w:val="21"/>
              </w:rPr>
            </w:pPr>
            <w:r>
              <w:rPr>
                <w:bCs/>
                <w:kern w:val="0"/>
                <w:sz w:val="21"/>
                <w:szCs w:val="21"/>
              </w:rPr>
              <w:t>张婷婷</w:t>
            </w:r>
          </w:p>
          <w:p>
            <w:pPr>
              <w:pStyle w:val="2"/>
              <w:spacing w:line="240" w:lineRule="auto"/>
              <w:ind w:firstLine="0" w:firstLineChars="0"/>
              <w:jc w:val="left"/>
              <w:rPr>
                <w:bCs/>
                <w:kern w:val="0"/>
                <w:sz w:val="21"/>
                <w:szCs w:val="21"/>
              </w:rPr>
            </w:pPr>
          </w:p>
        </w:tc>
        <w:tc>
          <w:tcPr>
            <w:tcW w:w="567" w:type="dxa"/>
            <w:vAlign w:val="center"/>
          </w:tcPr>
          <w:p>
            <w:pPr>
              <w:pStyle w:val="2"/>
              <w:spacing w:line="240" w:lineRule="auto"/>
              <w:ind w:firstLine="0" w:firstLineChars="0"/>
              <w:jc w:val="left"/>
              <w:rPr>
                <w:bCs/>
                <w:kern w:val="0"/>
                <w:sz w:val="21"/>
                <w:szCs w:val="21"/>
              </w:rPr>
            </w:pPr>
            <w:r>
              <w:rPr>
                <w:rFonts w:hint="eastAsia"/>
                <w:bCs/>
                <w:kern w:val="0"/>
                <w:sz w:val="21"/>
                <w:szCs w:val="21"/>
              </w:rPr>
              <w:t>8</w:t>
            </w:r>
          </w:p>
        </w:tc>
        <w:tc>
          <w:tcPr>
            <w:tcW w:w="1134" w:type="dxa"/>
            <w:vAlign w:val="center"/>
          </w:tcPr>
          <w:p>
            <w:pPr>
              <w:pStyle w:val="2"/>
              <w:spacing w:line="240" w:lineRule="auto"/>
              <w:ind w:firstLine="0" w:firstLineChars="0"/>
              <w:jc w:val="left"/>
              <w:rPr>
                <w:bCs/>
                <w:kern w:val="0"/>
                <w:sz w:val="21"/>
                <w:szCs w:val="21"/>
              </w:rPr>
            </w:pPr>
            <w:r>
              <w:rPr>
                <w:bCs/>
                <w:kern w:val="0"/>
                <w:sz w:val="21"/>
                <w:szCs w:val="21"/>
              </w:rPr>
              <w:t>高级工程师</w:t>
            </w:r>
          </w:p>
        </w:tc>
        <w:tc>
          <w:tcPr>
            <w:tcW w:w="1976" w:type="dxa"/>
            <w:vAlign w:val="center"/>
          </w:tcPr>
          <w:p>
            <w:pPr>
              <w:pStyle w:val="2"/>
              <w:spacing w:line="240" w:lineRule="auto"/>
              <w:ind w:firstLine="0" w:firstLineChars="0"/>
              <w:jc w:val="left"/>
              <w:rPr>
                <w:bCs/>
                <w:kern w:val="0"/>
                <w:sz w:val="21"/>
                <w:szCs w:val="21"/>
              </w:rPr>
            </w:pPr>
            <w:r>
              <w:rPr>
                <w:bCs/>
                <w:kern w:val="0"/>
                <w:sz w:val="21"/>
                <w:szCs w:val="21"/>
              </w:rPr>
              <w:t>山东省青岛生态环境监测中心</w:t>
            </w:r>
          </w:p>
        </w:tc>
        <w:tc>
          <w:tcPr>
            <w:tcW w:w="4524" w:type="dxa"/>
            <w:vAlign w:val="center"/>
          </w:tcPr>
          <w:p>
            <w:pPr>
              <w:pStyle w:val="2"/>
              <w:spacing w:line="240" w:lineRule="auto"/>
              <w:ind w:firstLine="0" w:firstLineChars="0"/>
              <w:jc w:val="left"/>
              <w:rPr>
                <w:bCs/>
                <w:kern w:val="0"/>
                <w:sz w:val="21"/>
                <w:szCs w:val="21"/>
              </w:rPr>
            </w:pPr>
            <w:r>
              <w:rPr>
                <w:rFonts w:hint="eastAsia"/>
                <w:bCs/>
                <w:kern w:val="0"/>
                <w:sz w:val="21"/>
                <w:szCs w:val="21"/>
              </w:rPr>
              <w:t>参与</w:t>
            </w:r>
            <w:r>
              <w:rPr>
                <w:bCs/>
                <w:kern w:val="0"/>
                <w:sz w:val="21"/>
                <w:szCs w:val="21"/>
              </w:rPr>
              <w:t>《环境空气 半挥发性有机物采样技术导则》标准的方法技术研究工作、完成采样布点、采样器选择及采样效率等各项指标的研究，编写标准文本及编制说明，贡献率8%。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951" w:type="dxa"/>
            <w:vAlign w:val="center"/>
          </w:tcPr>
          <w:p>
            <w:pPr>
              <w:pStyle w:val="2"/>
              <w:spacing w:line="240" w:lineRule="auto"/>
              <w:ind w:firstLine="0" w:firstLineChars="0"/>
              <w:jc w:val="left"/>
              <w:rPr>
                <w:bCs/>
                <w:kern w:val="0"/>
                <w:sz w:val="21"/>
                <w:szCs w:val="21"/>
              </w:rPr>
            </w:pPr>
            <w:r>
              <w:rPr>
                <w:bCs/>
                <w:kern w:val="0"/>
                <w:sz w:val="21"/>
                <w:szCs w:val="21"/>
              </w:rPr>
              <w:t>宣肇菲</w:t>
            </w:r>
          </w:p>
        </w:tc>
        <w:tc>
          <w:tcPr>
            <w:tcW w:w="567" w:type="dxa"/>
            <w:vAlign w:val="center"/>
          </w:tcPr>
          <w:p>
            <w:pPr>
              <w:pStyle w:val="2"/>
              <w:spacing w:line="240" w:lineRule="auto"/>
              <w:ind w:firstLine="0" w:firstLineChars="0"/>
              <w:jc w:val="left"/>
              <w:rPr>
                <w:bCs/>
                <w:kern w:val="0"/>
                <w:sz w:val="21"/>
                <w:szCs w:val="21"/>
              </w:rPr>
            </w:pPr>
            <w:r>
              <w:rPr>
                <w:rFonts w:hint="eastAsia"/>
                <w:bCs/>
                <w:kern w:val="0"/>
                <w:sz w:val="21"/>
                <w:szCs w:val="21"/>
              </w:rPr>
              <w:t>9</w:t>
            </w:r>
          </w:p>
        </w:tc>
        <w:tc>
          <w:tcPr>
            <w:tcW w:w="1134" w:type="dxa"/>
            <w:vAlign w:val="center"/>
          </w:tcPr>
          <w:p>
            <w:pPr>
              <w:pStyle w:val="2"/>
              <w:spacing w:line="240" w:lineRule="auto"/>
              <w:ind w:firstLine="0" w:firstLineChars="0"/>
              <w:jc w:val="left"/>
              <w:rPr>
                <w:bCs/>
                <w:kern w:val="0"/>
                <w:sz w:val="21"/>
                <w:szCs w:val="21"/>
              </w:rPr>
            </w:pPr>
            <w:r>
              <w:rPr>
                <w:bCs/>
                <w:kern w:val="0"/>
                <w:sz w:val="21"/>
                <w:szCs w:val="21"/>
              </w:rPr>
              <w:t>高级工程师</w:t>
            </w:r>
          </w:p>
        </w:tc>
        <w:tc>
          <w:tcPr>
            <w:tcW w:w="1976" w:type="dxa"/>
            <w:vAlign w:val="center"/>
          </w:tcPr>
          <w:p>
            <w:pPr>
              <w:pStyle w:val="2"/>
              <w:spacing w:line="240" w:lineRule="auto"/>
              <w:ind w:firstLine="0" w:firstLineChars="0"/>
              <w:jc w:val="left"/>
              <w:rPr>
                <w:bCs/>
                <w:kern w:val="0"/>
                <w:sz w:val="21"/>
                <w:szCs w:val="21"/>
              </w:rPr>
            </w:pPr>
            <w:r>
              <w:rPr>
                <w:bCs/>
                <w:kern w:val="0"/>
                <w:sz w:val="21"/>
                <w:szCs w:val="21"/>
              </w:rPr>
              <w:t>山东省青岛生态环境监测中心</w:t>
            </w:r>
          </w:p>
        </w:tc>
        <w:tc>
          <w:tcPr>
            <w:tcW w:w="4524" w:type="dxa"/>
            <w:vAlign w:val="center"/>
          </w:tcPr>
          <w:p>
            <w:pPr>
              <w:pStyle w:val="2"/>
              <w:spacing w:line="240" w:lineRule="auto"/>
              <w:ind w:firstLine="0" w:firstLineChars="0"/>
              <w:jc w:val="left"/>
              <w:rPr>
                <w:bCs/>
                <w:kern w:val="0"/>
                <w:sz w:val="21"/>
                <w:szCs w:val="21"/>
              </w:rPr>
            </w:pPr>
            <w:r>
              <w:rPr>
                <w:rFonts w:hint="eastAsia"/>
                <w:bCs/>
                <w:kern w:val="0"/>
                <w:sz w:val="21"/>
                <w:szCs w:val="21"/>
              </w:rPr>
              <w:t>参与</w:t>
            </w:r>
            <w:r>
              <w:rPr>
                <w:bCs/>
                <w:kern w:val="0"/>
                <w:sz w:val="21"/>
                <w:szCs w:val="21"/>
              </w:rPr>
              <w:t>《水质 联苯胺的测定 液相色谱法》</w:t>
            </w:r>
            <w:r>
              <w:rPr>
                <w:rFonts w:hint="eastAsia"/>
                <w:bCs/>
                <w:kern w:val="0"/>
                <w:sz w:val="21"/>
                <w:szCs w:val="21"/>
              </w:rPr>
              <w:t>和</w:t>
            </w:r>
            <w:r>
              <w:rPr>
                <w:bCs/>
                <w:kern w:val="0"/>
                <w:sz w:val="21"/>
                <w:szCs w:val="21"/>
              </w:rPr>
              <w:t>《水质 卤代乙酸类化合物的测定 气相色谱法》标准的的研究及报告编写，完成方法实验条件研究、验证数据汇总整理、编写编制说明及标准文本，贡献率10%。</w:t>
            </w:r>
          </w:p>
        </w:tc>
      </w:tr>
    </w:tbl>
    <w:p>
      <w:pPr>
        <w:autoSpaceDE w:val="0"/>
        <w:autoSpaceDN w:val="0"/>
        <w:spacing w:line="240" w:lineRule="exact"/>
        <w:jc w:val="left"/>
        <w:rPr>
          <w:rFonts w:ascii="Times New Roman" w:hAnsi="Calibri" w:eastAsia="宋体" w:cs="Times New Roman"/>
          <w:color w:val="000000"/>
          <w:kern w:val="0"/>
          <w:sz w:val="24"/>
        </w:rPr>
      </w:pPr>
    </w:p>
    <w:p>
      <w:pPr>
        <w:keepNext w:val="0"/>
        <w:keepLines w:val="0"/>
        <w:pageBreakBefore w:val="0"/>
        <w:widowControl w:val="0"/>
        <w:kinsoku/>
        <w:wordWrap/>
        <w:overflowPunct/>
        <w:topLinePunct w:val="0"/>
        <w:autoSpaceDE w:val="0"/>
        <w:autoSpaceDN w:val="0"/>
        <w:bidi w:val="0"/>
        <w:adjustRightInd/>
        <w:snapToGrid/>
        <w:spacing w:line="380" w:lineRule="exact"/>
        <w:ind w:firstLine="564" w:firstLineChars="200"/>
        <w:jc w:val="left"/>
        <w:textAlignment w:val="auto"/>
        <w:outlineLvl w:val="0"/>
        <w:rPr>
          <w:rFonts w:ascii="黑体" w:hAnsi="黑体" w:eastAsia="黑体" w:cs="宋体"/>
          <w:color w:val="000000"/>
          <w:spacing w:val="1"/>
          <w:kern w:val="0"/>
          <w:sz w:val="28"/>
          <w:szCs w:val="28"/>
        </w:rPr>
      </w:pPr>
      <w:r>
        <w:rPr>
          <w:rFonts w:ascii="黑体" w:hAnsi="黑体" w:eastAsia="黑体" w:cs="宋体"/>
          <w:color w:val="000000"/>
          <w:spacing w:val="1"/>
          <w:kern w:val="0"/>
          <w:sz w:val="28"/>
          <w:szCs w:val="28"/>
        </w:rPr>
        <w:t>六</w:t>
      </w:r>
      <w:r>
        <w:rPr>
          <w:rFonts w:hint="eastAsia" w:ascii="黑体" w:hAnsi="黑体" w:eastAsia="黑体" w:cs="宋体"/>
          <w:color w:val="000000"/>
          <w:spacing w:val="1"/>
          <w:kern w:val="0"/>
          <w:sz w:val="28"/>
          <w:szCs w:val="28"/>
        </w:rPr>
        <w:t>、</w:t>
      </w:r>
      <w:r>
        <w:rPr>
          <w:rFonts w:ascii="黑体" w:hAnsi="黑体" w:eastAsia="黑体" w:cs="宋体"/>
          <w:color w:val="000000"/>
          <w:spacing w:val="1"/>
          <w:kern w:val="0"/>
          <w:sz w:val="28"/>
          <w:szCs w:val="28"/>
        </w:rPr>
        <w:t>主要完成单位</w:t>
      </w:r>
    </w:p>
    <w:tbl>
      <w:tblPr>
        <w:tblStyle w:val="6"/>
        <w:tblW w:w="920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489"/>
        <w:gridCol w:w="579"/>
        <w:gridCol w:w="714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9208" w:type="dxa"/>
            <w:gridSpan w:val="3"/>
            <w:vAlign w:val="center"/>
          </w:tcPr>
          <w:p>
            <w:pPr>
              <w:autoSpaceDE w:val="0"/>
              <w:autoSpaceDN w:val="0"/>
              <w:spacing w:before="229" w:line="240" w:lineRule="exact"/>
              <w:jc w:val="center"/>
              <w:rPr>
                <w:rFonts w:ascii="黑体" w:hAnsi="黑体" w:eastAsia="黑体"/>
                <w:sz w:val="28"/>
                <w:szCs w:val="28"/>
              </w:rPr>
            </w:pPr>
            <w:r>
              <w:rPr>
                <w:rFonts w:hint="eastAsia" w:ascii="黑体" w:hAnsi="黑体" w:eastAsia="黑体"/>
                <w:spacing w:val="186"/>
                <w:kern w:val="0"/>
                <w:sz w:val="28"/>
                <w:szCs w:val="28"/>
                <w:fitText w:val="8120" w:id="-1852134144"/>
              </w:rPr>
              <w:t>主要完成单位及创新推广贡</w:t>
            </w:r>
            <w:r>
              <w:rPr>
                <w:rFonts w:hint="eastAsia" w:ascii="黑体" w:hAnsi="黑体" w:eastAsia="黑体"/>
                <w:spacing w:val="8"/>
                <w:kern w:val="0"/>
                <w:sz w:val="28"/>
                <w:szCs w:val="28"/>
                <w:fitText w:val="8120" w:id="-1852134144"/>
              </w:rPr>
              <w:t>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489" w:type="dxa"/>
            <w:vAlign w:val="center"/>
          </w:tcPr>
          <w:p>
            <w:pPr>
              <w:autoSpaceDE w:val="0"/>
              <w:autoSpaceDN w:val="0"/>
              <w:spacing w:before="229" w:line="240" w:lineRule="exact"/>
              <w:jc w:val="left"/>
              <w:rPr>
                <w:rFonts w:ascii="黑体" w:hAnsi="黑体" w:eastAsia="黑体"/>
                <w:sz w:val="24"/>
                <w:szCs w:val="24"/>
              </w:rPr>
            </w:pPr>
            <w:r>
              <w:rPr>
                <w:rFonts w:hint="eastAsia" w:ascii="黑体" w:hAnsi="黑体" w:eastAsia="黑体"/>
                <w:sz w:val="24"/>
                <w:szCs w:val="24"/>
              </w:rPr>
              <w:t>主要完成单位名称</w:t>
            </w:r>
          </w:p>
        </w:tc>
        <w:tc>
          <w:tcPr>
            <w:tcW w:w="579" w:type="dxa"/>
            <w:vAlign w:val="center"/>
          </w:tcPr>
          <w:p>
            <w:pPr>
              <w:autoSpaceDE w:val="0"/>
              <w:autoSpaceDN w:val="0"/>
              <w:spacing w:before="229" w:line="240" w:lineRule="exact"/>
              <w:jc w:val="left"/>
              <w:rPr>
                <w:rFonts w:ascii="黑体" w:hAnsi="黑体" w:eastAsia="黑体"/>
                <w:sz w:val="24"/>
                <w:szCs w:val="24"/>
              </w:rPr>
            </w:pPr>
            <w:r>
              <w:rPr>
                <w:rFonts w:hint="eastAsia" w:ascii="黑体" w:hAnsi="黑体" w:eastAsia="黑体"/>
                <w:sz w:val="24"/>
                <w:szCs w:val="24"/>
              </w:rPr>
              <w:t>排名</w:t>
            </w:r>
          </w:p>
        </w:tc>
        <w:tc>
          <w:tcPr>
            <w:tcW w:w="7140" w:type="dxa"/>
            <w:vAlign w:val="center"/>
          </w:tcPr>
          <w:p>
            <w:pPr>
              <w:autoSpaceDE w:val="0"/>
              <w:autoSpaceDN w:val="0"/>
              <w:spacing w:before="229" w:line="240" w:lineRule="exact"/>
              <w:jc w:val="center"/>
              <w:rPr>
                <w:rFonts w:ascii="黑体" w:hAnsi="黑体" w:eastAsia="黑体"/>
                <w:sz w:val="24"/>
                <w:szCs w:val="24"/>
              </w:rPr>
            </w:pPr>
            <w:r>
              <w:rPr>
                <w:rFonts w:hint="eastAsia" w:ascii="黑体" w:hAnsi="黑体" w:eastAsia="黑体"/>
                <w:sz w:val="24"/>
                <w:szCs w:val="24"/>
              </w:rPr>
              <w:t>主 要 完 成 单 位 创 新 推 广 贡 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489" w:type="dxa"/>
            <w:vAlign w:val="center"/>
          </w:tcPr>
          <w:p>
            <w:pPr>
              <w:autoSpaceDE w:val="0"/>
              <w:autoSpaceDN w:val="0"/>
              <w:spacing w:before="229" w:line="240" w:lineRule="exact"/>
              <w:jc w:val="left"/>
              <w:rPr>
                <w:rFonts w:ascii="仿宋_GB2312" w:hAnsi="Times New Roman" w:eastAsia="宋体" w:cs="Times New Roman"/>
                <w:bCs/>
                <w:kern w:val="0"/>
                <w:szCs w:val="21"/>
              </w:rPr>
            </w:pPr>
            <w:r>
              <w:rPr>
                <w:rFonts w:hint="eastAsia" w:ascii="仿宋_GB2312" w:hAnsi="Times New Roman" w:eastAsia="宋体" w:cs="Times New Roman"/>
                <w:bCs/>
                <w:kern w:val="0"/>
                <w:szCs w:val="21"/>
              </w:rPr>
              <w:t>山东省青岛生态环境监测中心</w:t>
            </w:r>
          </w:p>
        </w:tc>
        <w:tc>
          <w:tcPr>
            <w:tcW w:w="579" w:type="dxa"/>
            <w:vAlign w:val="center"/>
          </w:tcPr>
          <w:p>
            <w:pPr>
              <w:autoSpaceDE w:val="0"/>
              <w:autoSpaceDN w:val="0"/>
              <w:spacing w:before="229" w:line="240" w:lineRule="exact"/>
              <w:jc w:val="center"/>
              <w:rPr>
                <w:rFonts w:ascii="仿宋_GB2312" w:hAnsi="Times New Roman" w:eastAsia="宋体" w:cs="Times New Roman"/>
                <w:bCs/>
                <w:kern w:val="0"/>
                <w:szCs w:val="21"/>
              </w:rPr>
            </w:pPr>
            <w:r>
              <w:rPr>
                <w:rFonts w:hint="eastAsia" w:ascii="仿宋_GB2312" w:hAnsi="Times New Roman" w:eastAsia="宋体" w:cs="Times New Roman"/>
                <w:bCs/>
                <w:kern w:val="0"/>
                <w:szCs w:val="21"/>
              </w:rPr>
              <w:t>1</w:t>
            </w:r>
          </w:p>
        </w:tc>
        <w:tc>
          <w:tcPr>
            <w:tcW w:w="7140" w:type="dxa"/>
            <w:vAlign w:val="center"/>
          </w:tcPr>
          <w:p>
            <w:pPr>
              <w:autoSpaceDE w:val="0"/>
              <w:autoSpaceDN w:val="0"/>
              <w:spacing w:before="66"/>
              <w:ind w:firstLine="420" w:firstLineChars="200"/>
              <w:rPr>
                <w:rFonts w:ascii="仿宋_GB2312" w:hAnsi="Times New Roman" w:eastAsia="宋体" w:cs="Times New Roman"/>
                <w:bCs/>
                <w:kern w:val="0"/>
                <w:szCs w:val="21"/>
              </w:rPr>
            </w:pPr>
            <w:r>
              <w:rPr>
                <w:rFonts w:ascii="仿宋_GB2312" w:hAnsi="Times New Roman" w:eastAsia="宋体" w:cs="Times New Roman"/>
                <w:bCs/>
                <w:kern w:val="0"/>
                <w:szCs w:val="21"/>
              </w:rPr>
              <w:t>山东省青岛生态环境监测中心作为项目主持单位，先后完成了1</w:t>
            </w:r>
            <w:r>
              <w:rPr>
                <w:rFonts w:hint="eastAsia" w:ascii="仿宋_GB2312" w:hAnsi="Times New Roman" w:eastAsia="宋体" w:cs="Times New Roman"/>
                <w:bCs/>
                <w:kern w:val="0"/>
                <w:szCs w:val="21"/>
              </w:rPr>
              <w:t>2</w:t>
            </w:r>
            <w:r>
              <w:rPr>
                <w:rFonts w:ascii="仿宋_GB2312" w:hAnsi="Times New Roman" w:eastAsia="宋体" w:cs="Times New Roman"/>
                <w:bCs/>
                <w:kern w:val="0"/>
                <w:szCs w:val="21"/>
              </w:rPr>
              <w:t>项标准的科研立项、制定了1</w:t>
            </w:r>
            <w:r>
              <w:rPr>
                <w:rFonts w:hint="eastAsia" w:ascii="仿宋_GB2312" w:hAnsi="Times New Roman" w:eastAsia="宋体" w:cs="Times New Roman"/>
                <w:bCs/>
                <w:kern w:val="0"/>
                <w:szCs w:val="21"/>
              </w:rPr>
              <w:t>2</w:t>
            </w:r>
            <w:r>
              <w:rPr>
                <w:rFonts w:ascii="仿宋_GB2312" w:hAnsi="Times New Roman" w:eastAsia="宋体" w:cs="Times New Roman"/>
                <w:bCs/>
                <w:kern w:val="0"/>
                <w:szCs w:val="21"/>
              </w:rPr>
              <w:t>项标准技术创新内容的总体技术方案和1</w:t>
            </w:r>
            <w:r>
              <w:rPr>
                <w:rFonts w:hint="eastAsia" w:ascii="仿宋_GB2312" w:hAnsi="Times New Roman" w:eastAsia="宋体" w:cs="Times New Roman"/>
                <w:bCs/>
                <w:kern w:val="0"/>
                <w:szCs w:val="21"/>
              </w:rPr>
              <w:t>2</w:t>
            </w:r>
            <w:r>
              <w:rPr>
                <w:rFonts w:ascii="仿宋_GB2312" w:hAnsi="Times New Roman" w:eastAsia="宋体" w:cs="Times New Roman"/>
                <w:bCs/>
                <w:kern w:val="0"/>
                <w:szCs w:val="21"/>
              </w:rPr>
              <w:t>项标准的方法验证工作，负责组织实施标准的研究和标准的评审。</w:t>
            </w:r>
          </w:p>
          <w:p>
            <w:pPr>
              <w:rPr>
                <w:rFonts w:ascii="仿宋_GB2312" w:hAnsi="Times New Roman" w:eastAsia="宋体" w:cs="Times New Roman"/>
                <w:bCs/>
                <w:kern w:val="0"/>
                <w:szCs w:val="21"/>
              </w:rPr>
            </w:pPr>
            <w:r>
              <w:rPr>
                <w:rFonts w:ascii="仿宋_GB2312" w:hAnsi="Times New Roman" w:eastAsia="宋体" w:cs="Times New Roman"/>
                <w:bCs/>
                <w:kern w:val="0"/>
                <w:szCs w:val="21"/>
              </w:rPr>
              <w:t>在本单位完成了下列标准的实验研究和标准的编制。1、水质 挥发性有机物的测定 吹扫捕集/气相色谱-质谱法(HJ 639-2012）</w:t>
            </w:r>
            <w:r>
              <w:rPr>
                <w:rFonts w:hint="eastAsia" w:ascii="仿宋_GB2312" w:hAnsi="Times New Roman" w:eastAsia="宋体" w:cs="Times New Roman"/>
                <w:bCs/>
                <w:kern w:val="0"/>
                <w:szCs w:val="21"/>
              </w:rPr>
              <w:t xml:space="preserve"> </w:t>
            </w:r>
            <w:r>
              <w:rPr>
                <w:rFonts w:ascii="仿宋_GB2312" w:hAnsi="Times New Roman" w:eastAsia="宋体" w:cs="Times New Roman"/>
                <w:bCs/>
                <w:kern w:val="0"/>
                <w:szCs w:val="21"/>
              </w:rPr>
              <w:t>2、环境空气 半挥发性有机物采样技术导则</w:t>
            </w:r>
            <w:r>
              <w:rPr>
                <w:rFonts w:hint="eastAsia" w:ascii="仿宋_GB2312" w:hAnsi="Times New Roman" w:eastAsia="宋体" w:cs="Times New Roman"/>
                <w:bCs/>
                <w:kern w:val="0"/>
                <w:szCs w:val="21"/>
              </w:rPr>
              <w:t>（</w:t>
            </w:r>
            <w:r>
              <w:rPr>
                <w:rFonts w:ascii="仿宋_GB2312" w:hAnsi="Times New Roman" w:eastAsia="宋体" w:cs="Times New Roman"/>
                <w:bCs/>
                <w:kern w:val="0"/>
                <w:szCs w:val="21"/>
              </w:rPr>
              <w:t>HJ 691-2014）3、水质 卤代乙酸类化合物的测定 气相色谱法（HJ 758-2015）4、环境空气 指示性毒杀芬的测定 气相色谱-质谱法(HJ 852-2017) 5、水质 灭多威和灭多威肟的测定 液相色谱法(HJ 851-2017) 6</w:t>
            </w:r>
            <w:r>
              <w:rPr>
                <w:rFonts w:hint="eastAsia" w:ascii="仿宋_GB2312" w:hAnsi="Times New Roman" w:eastAsia="宋体" w:cs="Times New Roman"/>
                <w:bCs/>
                <w:kern w:val="0"/>
                <w:szCs w:val="21"/>
              </w:rPr>
              <w:t>、</w:t>
            </w:r>
            <w:r>
              <w:rPr>
                <w:rFonts w:ascii="仿宋_GB2312" w:hAnsi="Times New Roman" w:eastAsia="宋体" w:cs="Times New Roman"/>
                <w:bCs/>
                <w:kern w:val="0"/>
                <w:szCs w:val="21"/>
              </w:rPr>
              <w:t>水质 联苯胺的测定 液相色谱法（HJ 1017-2019）</w:t>
            </w:r>
            <w:r>
              <w:rPr>
                <w:rFonts w:hint="eastAsia" w:ascii="仿宋_GB2312" w:hAnsi="Times New Roman" w:eastAsia="宋体" w:cs="Times New Roman"/>
                <w:bCs/>
                <w:kern w:val="0"/>
                <w:szCs w:val="21"/>
              </w:rPr>
              <w:t>7、水质 五氯酚的测定 气相色谱法（HJ</w:t>
            </w:r>
            <w:r>
              <w:rPr>
                <w:rFonts w:ascii="仿宋_GB2312" w:hAnsi="Times New Roman" w:eastAsia="宋体" w:cs="Times New Roman"/>
                <w:bCs/>
                <w:kern w:val="0"/>
                <w:szCs w:val="21"/>
              </w:rPr>
              <w:t xml:space="preserve"> </w:t>
            </w:r>
            <w:r>
              <w:rPr>
                <w:rFonts w:hint="eastAsia" w:ascii="仿宋_GB2312" w:hAnsi="Times New Roman" w:eastAsia="宋体" w:cs="Times New Roman"/>
                <w:bCs/>
                <w:kern w:val="0"/>
                <w:szCs w:val="21"/>
              </w:rPr>
              <w:t>591-2010）</w:t>
            </w:r>
          </w:p>
          <w:p>
            <w:pPr>
              <w:rPr>
                <w:rFonts w:ascii="仿宋_GB2312" w:hAnsi="Times New Roman" w:eastAsia="宋体" w:cs="Times New Roman"/>
                <w:bCs/>
                <w:kern w:val="0"/>
                <w:szCs w:val="21"/>
              </w:rPr>
            </w:pPr>
            <w:r>
              <w:rPr>
                <w:rFonts w:ascii="仿宋_GB2312" w:hAnsi="Times New Roman" w:eastAsia="宋体" w:cs="Times New Roman"/>
                <w:bCs/>
                <w:kern w:val="0"/>
                <w:szCs w:val="21"/>
              </w:rPr>
              <w:t>8</w:t>
            </w:r>
            <w:r>
              <w:rPr>
                <w:rFonts w:hint="eastAsia" w:ascii="仿宋_GB2312" w:hAnsi="Times New Roman" w:eastAsia="宋体" w:cs="Times New Roman"/>
                <w:bCs/>
                <w:kern w:val="0"/>
                <w:szCs w:val="21"/>
              </w:rPr>
              <w:t>、水质 硝基苯类化合物的测定 气相色谱法（HJ</w:t>
            </w:r>
            <w:r>
              <w:rPr>
                <w:rFonts w:ascii="仿宋_GB2312" w:hAnsi="Times New Roman" w:eastAsia="宋体" w:cs="Times New Roman"/>
                <w:bCs/>
                <w:kern w:val="0"/>
                <w:szCs w:val="21"/>
              </w:rPr>
              <w:t xml:space="preserve"> </w:t>
            </w:r>
            <w:r>
              <w:rPr>
                <w:rFonts w:hint="eastAsia" w:ascii="仿宋_GB2312" w:hAnsi="Times New Roman" w:eastAsia="宋体" w:cs="Times New Roman"/>
                <w:bCs/>
                <w:kern w:val="0"/>
                <w:szCs w:val="21"/>
              </w:rPr>
              <w:t>592-2010）。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489" w:type="dxa"/>
            <w:vAlign w:val="center"/>
          </w:tcPr>
          <w:p>
            <w:pPr>
              <w:autoSpaceDE w:val="0"/>
              <w:autoSpaceDN w:val="0"/>
              <w:spacing w:before="229" w:line="240" w:lineRule="exact"/>
              <w:jc w:val="left"/>
              <w:rPr>
                <w:rFonts w:ascii="仿宋_GB2312" w:hAnsi="Times New Roman" w:eastAsia="宋体" w:cs="Times New Roman"/>
                <w:bCs/>
                <w:kern w:val="0"/>
                <w:szCs w:val="21"/>
              </w:rPr>
            </w:pPr>
            <w:r>
              <w:rPr>
                <w:rFonts w:hint="eastAsia" w:ascii="仿宋_GB2312" w:hAnsi="Times New Roman" w:eastAsia="宋体" w:cs="Times New Roman"/>
                <w:bCs/>
                <w:kern w:val="0"/>
                <w:szCs w:val="21"/>
              </w:rPr>
              <w:t>青岛理工大学</w:t>
            </w:r>
          </w:p>
        </w:tc>
        <w:tc>
          <w:tcPr>
            <w:tcW w:w="579" w:type="dxa"/>
            <w:vAlign w:val="center"/>
          </w:tcPr>
          <w:p>
            <w:pPr>
              <w:autoSpaceDE w:val="0"/>
              <w:autoSpaceDN w:val="0"/>
              <w:spacing w:before="229" w:line="240" w:lineRule="exact"/>
              <w:jc w:val="center"/>
              <w:rPr>
                <w:rFonts w:ascii="仿宋_GB2312" w:hAnsi="Times New Roman" w:eastAsia="宋体" w:cs="Times New Roman"/>
                <w:bCs/>
                <w:kern w:val="0"/>
                <w:szCs w:val="21"/>
              </w:rPr>
            </w:pPr>
            <w:r>
              <w:rPr>
                <w:rFonts w:hint="eastAsia" w:ascii="仿宋_GB2312" w:hAnsi="Times New Roman" w:eastAsia="宋体" w:cs="Times New Roman"/>
                <w:bCs/>
                <w:kern w:val="0"/>
                <w:szCs w:val="21"/>
              </w:rPr>
              <w:t>2</w:t>
            </w:r>
          </w:p>
        </w:tc>
        <w:tc>
          <w:tcPr>
            <w:tcW w:w="7140" w:type="dxa"/>
            <w:vAlign w:val="center"/>
          </w:tcPr>
          <w:p>
            <w:pPr>
              <w:autoSpaceDE w:val="0"/>
              <w:autoSpaceDN w:val="0"/>
              <w:spacing w:before="66"/>
              <w:ind w:firstLine="420" w:firstLineChars="200"/>
              <w:rPr>
                <w:rFonts w:ascii="仿宋_GB2312" w:hAnsi="Times New Roman" w:eastAsia="宋体" w:cs="Times New Roman"/>
                <w:bCs/>
                <w:kern w:val="0"/>
                <w:szCs w:val="21"/>
              </w:rPr>
            </w:pPr>
            <w:r>
              <w:rPr>
                <w:rFonts w:ascii="仿宋_GB2312" w:hAnsi="Times New Roman" w:eastAsia="宋体" w:cs="Times New Roman"/>
                <w:bCs/>
                <w:kern w:val="0"/>
                <w:szCs w:val="21"/>
              </w:rPr>
              <w:t>作为主要参与单位，</w:t>
            </w:r>
            <w:r>
              <w:rPr>
                <w:rFonts w:hint="eastAsia" w:ascii="仿宋_GB2312" w:hAnsi="Times New Roman" w:eastAsia="宋体" w:cs="Times New Roman"/>
                <w:bCs/>
                <w:kern w:val="0"/>
                <w:szCs w:val="21"/>
              </w:rPr>
              <w:t>负责</w:t>
            </w:r>
            <w:r>
              <w:rPr>
                <w:rFonts w:ascii="仿宋_GB2312" w:hAnsi="Times New Roman" w:eastAsia="宋体" w:cs="Times New Roman"/>
                <w:bCs/>
                <w:kern w:val="0"/>
                <w:szCs w:val="21"/>
              </w:rPr>
              <w:t>《水质 磺酰脲类农药的测定 高效液相色谱法》（HJ 1018-2019)</w:t>
            </w:r>
            <w:r>
              <w:rPr>
                <w:rFonts w:hint="eastAsia" w:ascii="仿宋_GB2312" w:hAnsi="Times New Roman" w:eastAsia="宋体" w:cs="Times New Roman"/>
                <w:bCs/>
                <w:kern w:val="0"/>
                <w:szCs w:val="21"/>
              </w:rPr>
              <w:t>、</w:t>
            </w:r>
            <w:r>
              <w:rPr>
                <w:rFonts w:ascii="仿宋_GB2312" w:hAnsi="Times New Roman" w:eastAsia="宋体" w:cs="Times New Roman"/>
                <w:bCs/>
                <w:kern w:val="0"/>
                <w:szCs w:val="21"/>
              </w:rPr>
              <w:t>《环境空气 半挥发性有机物采样技术导则》（HJ 691-2014）和《水质 挥发性有机物的测定气相色谱质谱法》（HJ 639-2012)标准的研究、标准的编制</w:t>
            </w:r>
            <w:r>
              <w:rPr>
                <w:rFonts w:hint="eastAsia" w:ascii="仿宋_GB2312" w:hAnsi="Times New Roman" w:eastAsia="宋体" w:cs="Times New Roman"/>
                <w:bCs/>
                <w:kern w:val="0"/>
                <w:szCs w:val="21"/>
              </w:rPr>
              <w:t>和2项专利的发明。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489" w:type="dxa"/>
            <w:vAlign w:val="center"/>
          </w:tcPr>
          <w:p>
            <w:pPr>
              <w:autoSpaceDE w:val="0"/>
              <w:autoSpaceDN w:val="0"/>
              <w:spacing w:before="229" w:line="240" w:lineRule="exact"/>
              <w:jc w:val="left"/>
              <w:rPr>
                <w:rFonts w:ascii="仿宋_GB2312" w:hAnsi="Times New Roman" w:eastAsia="宋体" w:cs="Times New Roman"/>
                <w:bCs/>
                <w:kern w:val="0"/>
                <w:szCs w:val="21"/>
              </w:rPr>
            </w:pPr>
            <w:r>
              <w:rPr>
                <w:rFonts w:hint="eastAsia" w:ascii="仿宋_GB2312" w:hAnsi="Times New Roman" w:eastAsia="宋体" w:cs="Times New Roman"/>
                <w:bCs/>
                <w:kern w:val="0"/>
                <w:szCs w:val="21"/>
              </w:rPr>
              <w:t>中国海洋大学</w:t>
            </w:r>
          </w:p>
        </w:tc>
        <w:tc>
          <w:tcPr>
            <w:tcW w:w="579" w:type="dxa"/>
            <w:vAlign w:val="center"/>
          </w:tcPr>
          <w:p>
            <w:pPr>
              <w:autoSpaceDE w:val="0"/>
              <w:autoSpaceDN w:val="0"/>
              <w:spacing w:before="229" w:line="240" w:lineRule="exact"/>
              <w:jc w:val="center"/>
              <w:rPr>
                <w:rFonts w:ascii="仿宋_GB2312" w:hAnsi="Times New Roman" w:eastAsia="宋体" w:cs="Times New Roman"/>
                <w:bCs/>
                <w:kern w:val="0"/>
                <w:szCs w:val="21"/>
              </w:rPr>
            </w:pPr>
            <w:r>
              <w:rPr>
                <w:rFonts w:hint="eastAsia" w:ascii="仿宋_GB2312" w:hAnsi="Times New Roman" w:eastAsia="宋体" w:cs="Times New Roman"/>
                <w:bCs/>
                <w:kern w:val="0"/>
                <w:szCs w:val="21"/>
              </w:rPr>
              <w:t>3</w:t>
            </w:r>
          </w:p>
        </w:tc>
        <w:tc>
          <w:tcPr>
            <w:tcW w:w="7140" w:type="dxa"/>
            <w:vAlign w:val="center"/>
          </w:tcPr>
          <w:p>
            <w:pPr>
              <w:autoSpaceDE w:val="0"/>
              <w:autoSpaceDN w:val="0"/>
              <w:ind w:firstLine="420" w:firstLineChars="200"/>
              <w:rPr>
                <w:rFonts w:ascii="仿宋_GB2312" w:hAnsi="Times New Roman" w:eastAsia="宋体" w:cs="Times New Roman"/>
                <w:bCs/>
                <w:kern w:val="0"/>
                <w:szCs w:val="21"/>
              </w:rPr>
            </w:pPr>
            <w:r>
              <w:rPr>
                <w:rFonts w:ascii="仿宋_GB2312" w:hAnsi="Times New Roman" w:eastAsia="宋体" w:cs="Times New Roman"/>
                <w:bCs/>
                <w:kern w:val="0"/>
                <w:szCs w:val="21"/>
              </w:rPr>
              <w:t>作为主要参与单位，负责《水质 硝磺草酮的测定 高效液相色谱法》（HJ 850-2017)和《水质 乙撑硫脲的测定 高效液相色谱法》(HJ 849-2017)的研究、方法的验证和标准的编制。</w:t>
            </w:r>
          </w:p>
        </w:tc>
      </w:tr>
    </w:tbl>
    <w:p>
      <w:pPr>
        <w:autoSpaceDE w:val="0"/>
        <w:autoSpaceDN w:val="0"/>
        <w:spacing w:before="229" w:line="240" w:lineRule="exact"/>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97B"/>
    <w:rsid w:val="00007D3C"/>
    <w:rsid w:val="00012705"/>
    <w:rsid w:val="00027EC6"/>
    <w:rsid w:val="00027F3A"/>
    <w:rsid w:val="00051871"/>
    <w:rsid w:val="00065F0B"/>
    <w:rsid w:val="000853D7"/>
    <w:rsid w:val="0009797B"/>
    <w:rsid w:val="000A4DB8"/>
    <w:rsid w:val="000D0D02"/>
    <w:rsid w:val="000D1381"/>
    <w:rsid w:val="000D4105"/>
    <w:rsid w:val="00112D53"/>
    <w:rsid w:val="0013705C"/>
    <w:rsid w:val="0014122C"/>
    <w:rsid w:val="00161725"/>
    <w:rsid w:val="001630E1"/>
    <w:rsid w:val="0018262B"/>
    <w:rsid w:val="00192D91"/>
    <w:rsid w:val="001A1F81"/>
    <w:rsid w:val="001D0AE1"/>
    <w:rsid w:val="001E1F7C"/>
    <w:rsid w:val="001E7C97"/>
    <w:rsid w:val="001F7732"/>
    <w:rsid w:val="00202986"/>
    <w:rsid w:val="00211D7A"/>
    <w:rsid w:val="00212D21"/>
    <w:rsid w:val="00216525"/>
    <w:rsid w:val="00220305"/>
    <w:rsid w:val="002366FC"/>
    <w:rsid w:val="00274773"/>
    <w:rsid w:val="0029699C"/>
    <w:rsid w:val="002A349E"/>
    <w:rsid w:val="002B658C"/>
    <w:rsid w:val="002C0004"/>
    <w:rsid w:val="002C0A6E"/>
    <w:rsid w:val="002C483F"/>
    <w:rsid w:val="0030141D"/>
    <w:rsid w:val="00313B13"/>
    <w:rsid w:val="00346ED1"/>
    <w:rsid w:val="00360965"/>
    <w:rsid w:val="003C6C33"/>
    <w:rsid w:val="003D167B"/>
    <w:rsid w:val="003F7438"/>
    <w:rsid w:val="00420E97"/>
    <w:rsid w:val="0042131C"/>
    <w:rsid w:val="00430B37"/>
    <w:rsid w:val="00432D96"/>
    <w:rsid w:val="004D1BF0"/>
    <w:rsid w:val="004E5DD9"/>
    <w:rsid w:val="00532480"/>
    <w:rsid w:val="00540FAB"/>
    <w:rsid w:val="0056261C"/>
    <w:rsid w:val="00584A32"/>
    <w:rsid w:val="00585FB6"/>
    <w:rsid w:val="005B35F0"/>
    <w:rsid w:val="005C2EAA"/>
    <w:rsid w:val="005D07D1"/>
    <w:rsid w:val="005D69B8"/>
    <w:rsid w:val="005E01A4"/>
    <w:rsid w:val="006348EC"/>
    <w:rsid w:val="00653DAA"/>
    <w:rsid w:val="00682288"/>
    <w:rsid w:val="006D5E22"/>
    <w:rsid w:val="006E0953"/>
    <w:rsid w:val="006E5608"/>
    <w:rsid w:val="006F333B"/>
    <w:rsid w:val="006F334B"/>
    <w:rsid w:val="006F5F02"/>
    <w:rsid w:val="00700B40"/>
    <w:rsid w:val="00707D22"/>
    <w:rsid w:val="007201B6"/>
    <w:rsid w:val="00732869"/>
    <w:rsid w:val="00755F87"/>
    <w:rsid w:val="00773099"/>
    <w:rsid w:val="00780F7D"/>
    <w:rsid w:val="00797020"/>
    <w:rsid w:val="007A1AF0"/>
    <w:rsid w:val="007B5262"/>
    <w:rsid w:val="007C10F1"/>
    <w:rsid w:val="007C4704"/>
    <w:rsid w:val="007D5512"/>
    <w:rsid w:val="007E70CC"/>
    <w:rsid w:val="007F0BB2"/>
    <w:rsid w:val="007F5FDF"/>
    <w:rsid w:val="008310EB"/>
    <w:rsid w:val="008362AC"/>
    <w:rsid w:val="00841555"/>
    <w:rsid w:val="00850219"/>
    <w:rsid w:val="008518C6"/>
    <w:rsid w:val="0086488B"/>
    <w:rsid w:val="00902E6C"/>
    <w:rsid w:val="0090370C"/>
    <w:rsid w:val="00940FBB"/>
    <w:rsid w:val="00953646"/>
    <w:rsid w:val="00967584"/>
    <w:rsid w:val="009A581C"/>
    <w:rsid w:val="009A5BF0"/>
    <w:rsid w:val="009D3D86"/>
    <w:rsid w:val="009E16E4"/>
    <w:rsid w:val="00A04C23"/>
    <w:rsid w:val="00A95462"/>
    <w:rsid w:val="00A96A7D"/>
    <w:rsid w:val="00AB46FE"/>
    <w:rsid w:val="00AF177F"/>
    <w:rsid w:val="00B05012"/>
    <w:rsid w:val="00B05762"/>
    <w:rsid w:val="00B47236"/>
    <w:rsid w:val="00BD0838"/>
    <w:rsid w:val="00BE0E5C"/>
    <w:rsid w:val="00BE35D1"/>
    <w:rsid w:val="00BE6D56"/>
    <w:rsid w:val="00BF7E83"/>
    <w:rsid w:val="00C002BA"/>
    <w:rsid w:val="00C0044F"/>
    <w:rsid w:val="00C14609"/>
    <w:rsid w:val="00C23AA6"/>
    <w:rsid w:val="00C57838"/>
    <w:rsid w:val="00C57EA5"/>
    <w:rsid w:val="00C66278"/>
    <w:rsid w:val="00C806EA"/>
    <w:rsid w:val="00C92F96"/>
    <w:rsid w:val="00CB2F38"/>
    <w:rsid w:val="00CC429A"/>
    <w:rsid w:val="00CF4622"/>
    <w:rsid w:val="00D106DC"/>
    <w:rsid w:val="00D14EF9"/>
    <w:rsid w:val="00D23383"/>
    <w:rsid w:val="00D85861"/>
    <w:rsid w:val="00DC3AFE"/>
    <w:rsid w:val="00DD4194"/>
    <w:rsid w:val="00DD4D85"/>
    <w:rsid w:val="00DE4F18"/>
    <w:rsid w:val="00DE5B7A"/>
    <w:rsid w:val="00E06CB1"/>
    <w:rsid w:val="00E468C1"/>
    <w:rsid w:val="00E51851"/>
    <w:rsid w:val="00E54023"/>
    <w:rsid w:val="00E65463"/>
    <w:rsid w:val="00E97BC9"/>
    <w:rsid w:val="00EA551B"/>
    <w:rsid w:val="00EC4640"/>
    <w:rsid w:val="00EE60CB"/>
    <w:rsid w:val="00F14C3C"/>
    <w:rsid w:val="00F160AC"/>
    <w:rsid w:val="00F37A52"/>
    <w:rsid w:val="00F440E6"/>
    <w:rsid w:val="00F4643F"/>
    <w:rsid w:val="00F54FD1"/>
    <w:rsid w:val="00F579AF"/>
    <w:rsid w:val="00FE0291"/>
    <w:rsid w:val="00FE6EEF"/>
    <w:rsid w:val="00FF485F"/>
    <w:rsid w:val="1FA23437"/>
    <w:rsid w:val="20456A26"/>
    <w:rsid w:val="32CE278C"/>
    <w:rsid w:val="50C00297"/>
    <w:rsid w:val="6D433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1"/>
    <w:qFormat/>
    <w:uiPriority w:val="0"/>
    <w:pPr>
      <w:spacing w:line="360" w:lineRule="auto"/>
      <w:ind w:firstLine="480" w:firstLineChars="200"/>
    </w:pPr>
    <w:rPr>
      <w:rFonts w:ascii="仿宋_GB2312" w:hAnsi="Times New Roman" w:eastAsia="宋体" w:cs="Times New Roman"/>
      <w:sz w:val="24"/>
      <w:szCs w:val="20"/>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页眉 Char"/>
    <w:basedOn w:val="7"/>
    <w:link w:val="4"/>
    <w:uiPriority w:val="99"/>
    <w:rPr>
      <w:sz w:val="18"/>
      <w:szCs w:val="18"/>
    </w:rPr>
  </w:style>
  <w:style w:type="character" w:customStyle="1" w:styleId="10">
    <w:name w:val="页脚 Char"/>
    <w:basedOn w:val="7"/>
    <w:link w:val="3"/>
    <w:uiPriority w:val="99"/>
    <w:rPr>
      <w:sz w:val="18"/>
      <w:szCs w:val="18"/>
    </w:rPr>
  </w:style>
  <w:style w:type="character" w:customStyle="1" w:styleId="11">
    <w:name w:val="纯文本 Char"/>
    <w:basedOn w:val="7"/>
    <w:link w:val="2"/>
    <w:uiPriority w:val="0"/>
    <w:rPr>
      <w:rFonts w:ascii="仿宋_GB2312" w:hAnsi="Times New Roman" w:eastAsia="宋体" w:cs="Times New Roman"/>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14DC8A-7D8D-44EA-953D-0AD01C194E71}">
  <ds:schemaRefs/>
</ds:datastoreItem>
</file>

<file path=docProps/app.xml><?xml version="1.0" encoding="utf-8"?>
<Properties xmlns="http://schemas.openxmlformats.org/officeDocument/2006/extended-properties" xmlns:vt="http://schemas.openxmlformats.org/officeDocument/2006/docPropsVTypes">
  <Template>Normal</Template>
  <Pages>5</Pages>
  <Words>705</Words>
  <Characters>4021</Characters>
  <Lines>33</Lines>
  <Paragraphs>9</Paragraphs>
  <TotalTime>17</TotalTime>
  <ScaleCrop>false</ScaleCrop>
  <LinksUpToDate>false</LinksUpToDate>
  <CharactersWithSpaces>4717</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2021-01-18T13:33:00Z</dcterms:created>
  <dc:creator>tpg</dc:creator>
  <cp:lastModifiedBy>gg</cp:lastModifiedBy>
  <cp:lastPrinted>2021-01-25T09:42:07Z</cp:lastPrinted>
  <dcterms:modified xsi:type="dcterms:W3CDTF">2021-01-25T11:39:11Z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