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20" w:lineRule="exact"/>
        <w:rPr>
          <w:rFonts w:hint="eastAsia" w:ascii="仿宋_GB2312" w:eastAsia="仿宋_GB2312" w:cs="仿宋_GB2312"/>
          <w:sz w:val="32"/>
          <w:szCs w:val="32"/>
        </w:rPr>
      </w:pPr>
      <w:r>
        <w:rPr>
          <w:rFonts w:hint="eastAsia" w:ascii="仿宋_GB2312" w:eastAsia="仿宋_GB2312" w:cs="仿宋_GB2312"/>
          <w:sz w:val="32"/>
          <w:szCs w:val="32"/>
        </w:rPr>
        <w:t>附件</w:t>
      </w:r>
    </w:p>
    <w:p>
      <w:pPr>
        <w:snapToGrid w:val="0"/>
        <w:spacing w:line="620" w:lineRule="exact"/>
        <w:jc w:val="center"/>
        <w:rPr>
          <w:rFonts w:hint="eastAsia" w:ascii="宋体" w:hAnsi="宋体" w:eastAsia="宋体" w:cs="宋体"/>
          <w:b/>
          <w:bCs/>
          <w:sz w:val="44"/>
          <w:szCs w:val="44"/>
        </w:rPr>
      </w:pPr>
      <w:bookmarkStart w:id="0" w:name="_GoBack"/>
      <w:r>
        <w:rPr>
          <w:rFonts w:hint="eastAsia" w:ascii="宋体" w:hAnsi="宋体" w:eastAsia="宋体" w:cs="宋体"/>
          <w:b/>
          <w:bCs/>
          <w:sz w:val="44"/>
          <w:szCs w:val="44"/>
        </w:rPr>
        <w:t>20</w:t>
      </w:r>
      <w:r>
        <w:rPr>
          <w:rFonts w:hint="eastAsia" w:ascii="宋体" w:hAnsi="宋体" w:eastAsia="宋体" w:cs="宋体"/>
          <w:b/>
          <w:bCs/>
          <w:sz w:val="44"/>
          <w:szCs w:val="44"/>
          <w:lang w:val="en-US" w:eastAsia="zh-CN"/>
        </w:rPr>
        <w:t>20</w:t>
      </w:r>
      <w:r>
        <w:rPr>
          <w:rFonts w:hint="eastAsia" w:ascii="宋体" w:hAnsi="宋体" w:eastAsia="宋体" w:cs="宋体"/>
          <w:b/>
          <w:bCs/>
          <w:sz w:val="44"/>
          <w:szCs w:val="44"/>
        </w:rPr>
        <w:t>年度安徽省科技创新战略与软科学研究专项</w:t>
      </w:r>
    </w:p>
    <w:p>
      <w:pPr>
        <w:snapToGrid w:val="0"/>
        <w:spacing w:line="62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计划项目表</w:t>
      </w:r>
    </w:p>
    <w:bookmarkEnd w:id="0"/>
    <w:tbl>
      <w:tblPr>
        <w:tblStyle w:val="3"/>
        <w:tblW w:w="13314" w:type="dxa"/>
        <w:jc w:val="center"/>
        <w:tblInd w:w="0" w:type="dxa"/>
        <w:shd w:val="clear" w:color="auto" w:fill="auto"/>
        <w:tblLayout w:type="fixed"/>
        <w:tblCellMar>
          <w:top w:w="0" w:type="dxa"/>
          <w:left w:w="0" w:type="dxa"/>
          <w:bottom w:w="0" w:type="dxa"/>
          <w:right w:w="0" w:type="dxa"/>
        </w:tblCellMar>
      </w:tblPr>
      <w:tblGrid>
        <w:gridCol w:w="832"/>
        <w:gridCol w:w="1917"/>
        <w:gridCol w:w="4100"/>
        <w:gridCol w:w="1867"/>
        <w:gridCol w:w="1116"/>
        <w:gridCol w:w="1417"/>
        <w:gridCol w:w="2065"/>
      </w:tblGrid>
      <w:tr>
        <w:tblPrEx>
          <w:shd w:val="clear" w:color="auto" w:fill="auto"/>
          <w:tblLayout w:type="fixed"/>
          <w:tblCellMar>
            <w:top w:w="0" w:type="dxa"/>
            <w:left w:w="0" w:type="dxa"/>
            <w:bottom w:w="0" w:type="dxa"/>
            <w:right w:w="0" w:type="dxa"/>
          </w:tblCellMar>
        </w:tblPrEx>
        <w:trPr>
          <w:trHeight w:val="8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项目编号</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承担</w:t>
            </w:r>
            <w:r>
              <w:rPr>
                <w:rFonts w:hint="eastAsia" w:ascii="宋体" w:hAnsi="宋体" w:eastAsia="宋体" w:cs="宋体"/>
                <w:b/>
                <w:i w:val="0"/>
                <w:color w:val="000000"/>
                <w:kern w:val="0"/>
                <w:sz w:val="24"/>
                <w:szCs w:val="24"/>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主持</w:t>
            </w:r>
            <w:r>
              <w:rPr>
                <w:rFonts w:hint="eastAsia" w:ascii="宋体" w:hAnsi="宋体" w:eastAsia="宋体" w:cs="宋体"/>
                <w:b/>
                <w:i w:val="0"/>
                <w:color w:val="000000"/>
                <w:kern w:val="0"/>
                <w:sz w:val="24"/>
                <w:szCs w:val="24"/>
                <w:u w:val="none"/>
                <w:lang w:val="en-US" w:eastAsia="zh-CN" w:bidi="ar"/>
              </w:rPr>
              <w:t>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lang w:val="en-US"/>
              </w:rPr>
            </w:pPr>
            <w:r>
              <w:rPr>
                <w:rFonts w:hint="eastAsia" w:ascii="宋体" w:hAnsi="宋体" w:cs="宋体"/>
                <w:b/>
                <w:i w:val="0"/>
                <w:color w:val="000000"/>
                <w:kern w:val="0"/>
                <w:sz w:val="24"/>
                <w:szCs w:val="24"/>
                <w:u w:val="none"/>
                <w:lang w:val="en-US" w:eastAsia="zh-CN" w:bidi="ar"/>
              </w:rPr>
              <w:t>经费（万元）</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归口管理部门</w:t>
            </w:r>
          </w:p>
        </w:tc>
      </w:tr>
      <w:tr>
        <w:tblPrEx>
          <w:shd w:val="clear" w:color="auto" w:fill="auto"/>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202006f01050001</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安徽科技创新治理体系和治理能力提升研究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中国科学技术大学</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黄加顺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中国科学技术大学</w:t>
            </w:r>
          </w:p>
        </w:tc>
      </w:tr>
      <w:tr>
        <w:tblPrEx>
          <w:tblLayout w:type="fixed"/>
          <w:tblCellMar>
            <w:top w:w="0" w:type="dxa"/>
            <w:left w:w="0" w:type="dxa"/>
            <w:bottom w:w="0" w:type="dxa"/>
            <w:right w:w="0" w:type="dxa"/>
          </w:tblCellMar>
        </w:tblPrEx>
        <w:trPr>
          <w:trHeight w:val="96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202006f01050002</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安徽省新型研发机构发展现状及体制机制创新研究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合肥工业大学智能制造技术研究院</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龚瑞</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合肥工业大学智能制造技术研究院</w:t>
            </w:r>
          </w:p>
        </w:tc>
      </w:tr>
      <w:tr>
        <w:tblPrEx>
          <w:tblLayout w:type="fixed"/>
          <w:tblCellMar>
            <w:top w:w="0" w:type="dxa"/>
            <w:left w:w="0" w:type="dxa"/>
            <w:bottom w:w="0" w:type="dxa"/>
            <w:right w:w="0" w:type="dxa"/>
          </w:tblCellMar>
        </w:tblPrEx>
        <w:trPr>
          <w:trHeight w:val="25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202006f01050003</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安徽省创新环境评价与建设研究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安徽工业大学</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陈东</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安徽工业大学</w:t>
            </w:r>
          </w:p>
        </w:tc>
      </w:tr>
      <w:tr>
        <w:tblPrEx>
          <w:tblLayout w:type="fixed"/>
          <w:tblCellMar>
            <w:top w:w="0" w:type="dxa"/>
            <w:left w:w="0" w:type="dxa"/>
            <w:bottom w:w="0" w:type="dxa"/>
            <w:right w:w="0" w:type="dxa"/>
          </w:tblCellMar>
        </w:tblPrEx>
        <w:trPr>
          <w:trHeight w:val="121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202006f01050004</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lang w:val="en-US" w:eastAsia="zh-CN" w:bidi="ar"/>
              </w:rPr>
              <w:t>多元主体协同的安徽省农业科技社会化服务体系建设框架、发展路径与支持政策研究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安徽农业大学</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江激宇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安徽农业大学</w:t>
            </w:r>
          </w:p>
        </w:tc>
      </w:tr>
      <w:tr>
        <w:tblPrEx>
          <w:tblLayout w:type="fixed"/>
          <w:tblCellMar>
            <w:top w:w="0" w:type="dxa"/>
            <w:left w:w="0" w:type="dxa"/>
            <w:bottom w:w="0" w:type="dxa"/>
            <w:right w:w="0" w:type="dxa"/>
          </w:tblCellMar>
        </w:tblPrEx>
        <w:trPr>
          <w:trHeight w:val="49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202006f01050005</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安徽省重点新兴产业两链融合发展战略研究</w:t>
            </w:r>
            <w:r>
              <w:rPr>
                <w:rStyle w:val="5"/>
                <w:rFonts w:eastAsia="宋体"/>
                <w:lang w:val="en-US" w:eastAsia="zh-CN" w:bidi="ar"/>
              </w:rPr>
              <w:t>-</w:t>
            </w:r>
            <w:r>
              <w:rPr>
                <w:rStyle w:val="4"/>
                <w:lang w:val="en-US" w:eastAsia="zh-CN" w:bidi="ar"/>
              </w:rPr>
              <w:t>绿色食品产业</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安徽农业大学</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孟枫平</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安徽农业大学</w:t>
            </w:r>
          </w:p>
        </w:tc>
      </w:tr>
      <w:tr>
        <w:tblPrEx>
          <w:tblLayout w:type="fixed"/>
          <w:tblCellMar>
            <w:top w:w="0" w:type="dxa"/>
            <w:left w:w="0" w:type="dxa"/>
            <w:bottom w:w="0" w:type="dxa"/>
            <w:right w:w="0" w:type="dxa"/>
          </w:tblCellMar>
        </w:tblPrEx>
        <w:trPr>
          <w:trHeight w:val="97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202006f01050006</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lang w:val="en-US" w:eastAsia="zh-CN" w:bidi="ar"/>
              </w:rPr>
              <w:t>安徽省生物基新材料产业链与创新链融合发展战略研究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安徽财经大学</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张廷海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安徽财经大学</w:t>
            </w:r>
          </w:p>
        </w:tc>
      </w:tr>
      <w:tr>
        <w:tblPrEx>
          <w:tblLayout w:type="fixed"/>
          <w:tblCellMar>
            <w:top w:w="0" w:type="dxa"/>
            <w:left w:w="0" w:type="dxa"/>
            <w:bottom w:w="0" w:type="dxa"/>
            <w:right w:w="0" w:type="dxa"/>
          </w:tblCellMar>
        </w:tblPrEx>
        <w:trPr>
          <w:trHeight w:val="52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202006f01050007</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国内外科技成果转化工作运行及利益分配机制对比研究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中国科学技术大学</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蔡文静</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中国科学技术大学</w:t>
            </w:r>
          </w:p>
        </w:tc>
      </w:tr>
      <w:tr>
        <w:tblPrEx>
          <w:tblLayout w:type="fixed"/>
          <w:tblCellMar>
            <w:top w:w="0" w:type="dxa"/>
            <w:left w:w="0" w:type="dxa"/>
            <w:bottom w:w="0" w:type="dxa"/>
            <w:right w:w="0" w:type="dxa"/>
          </w:tblCellMar>
        </w:tblPrEx>
        <w:trPr>
          <w:trHeight w:val="73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202006f01050008</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合肥国家新一代人工智能创新发展试验区“十四五”发展规划研究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安徽省工业和信息化研究院</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安徽省经济和信息化厅</w:t>
            </w:r>
          </w:p>
        </w:tc>
      </w:tr>
      <w:tr>
        <w:tblPrEx>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202006f01050009</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集聚院士智力资源推动安徽科技创新发展路径研究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安徽省科学技术情报研究所</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赵今明</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安徽省科学技术厅</w:t>
            </w:r>
          </w:p>
        </w:tc>
      </w:tr>
      <w:tr>
        <w:tblPrEx>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202006f01050010</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安徽省财政支持的科技项目成果转化现状与发展对策研究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安徽省科学技术情报研究所</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黄进</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安徽省科学技术厅</w:t>
            </w:r>
          </w:p>
        </w:tc>
      </w:tr>
      <w:tr>
        <w:tblPrEx>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202006f01050011</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安徽省科技创新政策实施效果评估及对策研究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中共合肥市委党校</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吴妍妍</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合肥市科技局</w:t>
            </w:r>
          </w:p>
        </w:tc>
      </w:tr>
      <w:tr>
        <w:tblPrEx>
          <w:tblLayout w:type="fixed"/>
          <w:tblCellMar>
            <w:top w:w="0" w:type="dxa"/>
            <w:left w:w="0" w:type="dxa"/>
            <w:bottom w:w="0" w:type="dxa"/>
            <w:right w:w="0" w:type="dxa"/>
          </w:tblCellMar>
        </w:tblPrEx>
        <w:trPr>
          <w:trHeight w:val="73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202006f01050012</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创新驱动发展战略背景下安徽省科技创新法规体系建设研究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安徽大学</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毕金平</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安徽大学</w:t>
            </w:r>
          </w:p>
        </w:tc>
      </w:tr>
      <w:tr>
        <w:tblPrEx>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202006f01050013</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中央引导地方科技发展专项对安徽省科技创新的支撑作用研究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安徽省科学技术研究院</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许舒雯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安徽省科学技术厅</w:t>
            </w:r>
          </w:p>
        </w:tc>
      </w:tr>
      <w:tr>
        <w:tblPrEx>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202006f01050014</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安徽省国际科技合作布局研究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安徽省对外科技交流中心</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陈晓华</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安徽省科学技术厅</w:t>
            </w:r>
          </w:p>
        </w:tc>
      </w:tr>
      <w:tr>
        <w:tblPrEx>
          <w:tblLayout w:type="fixed"/>
          <w:tblCellMar>
            <w:top w:w="0" w:type="dxa"/>
            <w:left w:w="0" w:type="dxa"/>
            <w:bottom w:w="0" w:type="dxa"/>
            <w:right w:w="0" w:type="dxa"/>
          </w:tblCellMar>
        </w:tblPrEx>
        <w:trPr>
          <w:trHeight w:val="49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202006f01050015</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安徽省高新区“十四五”高质量发展规划研究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合肥工业大学</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王海涛</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合肥工业大学</w:t>
            </w:r>
          </w:p>
        </w:tc>
      </w:tr>
      <w:tr>
        <w:tblPrEx>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202006f01050016</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安徽省科技人才工程实施、队伍建设现状及政策研究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安徽省对外科技交流中心</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屈昊</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安徽省科学技术厅</w:t>
            </w:r>
          </w:p>
        </w:tc>
      </w:tr>
      <w:tr>
        <w:tblPrEx>
          <w:tblLayout w:type="fixed"/>
          <w:tblCellMar>
            <w:top w:w="0" w:type="dxa"/>
            <w:left w:w="0" w:type="dxa"/>
            <w:bottom w:w="0" w:type="dxa"/>
            <w:right w:w="0" w:type="dxa"/>
          </w:tblCellMar>
        </w:tblPrEx>
        <w:trPr>
          <w:trHeight w:val="121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202006f01050017</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安徽省人工智能产业与新能源汽车和网联汽车产业产业链与创新链两链融合发展战略研究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合肥工业大学</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张炳力</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合肥工业大学</w:t>
            </w:r>
          </w:p>
        </w:tc>
      </w:tr>
      <w:tr>
        <w:tblPrEx>
          <w:tblLayout w:type="fixed"/>
          <w:tblCellMar>
            <w:top w:w="0" w:type="dxa"/>
            <w:left w:w="0" w:type="dxa"/>
            <w:bottom w:w="0" w:type="dxa"/>
            <w:right w:w="0" w:type="dxa"/>
          </w:tblCellMar>
        </w:tblPrEx>
        <w:trPr>
          <w:trHeight w:val="25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202006f01050018</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安徽创新型省份建设评价研究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安徽建筑大学</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陈莉</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安徽建筑大学</w:t>
            </w:r>
          </w:p>
        </w:tc>
      </w:tr>
      <w:tr>
        <w:tblPrEx>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202006f01050019</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安徽省科技人才评价体系优化及对策研究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安徽省农业科学院</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黄慧</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安徽省农业科学院</w:t>
            </w:r>
          </w:p>
        </w:tc>
      </w:tr>
      <w:tr>
        <w:tblPrEx>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202006f01050020</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安徽省公共卫生科技应急攻关响应机制研究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安徽省疾病预防控制中心</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胡兴强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安徽省疾病预防控制中心</w:t>
            </w:r>
          </w:p>
        </w:tc>
      </w:tr>
      <w:tr>
        <w:tblPrEx>
          <w:tblLayout w:type="fixed"/>
          <w:tblCellMar>
            <w:top w:w="0" w:type="dxa"/>
            <w:left w:w="0" w:type="dxa"/>
            <w:bottom w:w="0" w:type="dxa"/>
            <w:right w:w="0" w:type="dxa"/>
          </w:tblCellMar>
        </w:tblPrEx>
        <w:trPr>
          <w:trHeight w:val="97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202006f01050021</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安徽省自然科学基金杰青项目实施效益及结题评价体系研究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安徽省立医院</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杨春梅</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安徽省立医院</w:t>
            </w:r>
          </w:p>
        </w:tc>
      </w:tr>
      <w:tr>
        <w:tblPrEx>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202006f01050022</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安徽省孵化载体建设研究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安徽创新馆服务管理中心</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舒小琴</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安徽创新馆服务管理中心</w:t>
            </w:r>
          </w:p>
        </w:tc>
      </w:tr>
      <w:tr>
        <w:tblPrEx>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202006f01050023</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媒体融合背景下安徽科技传播对策研究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安徽新媒体集团有限公司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许海龙</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合肥市科技局</w:t>
            </w:r>
          </w:p>
        </w:tc>
      </w:tr>
      <w:tr>
        <w:tblPrEx>
          <w:tblLayout w:type="fixed"/>
          <w:tblCellMar>
            <w:top w:w="0" w:type="dxa"/>
            <w:left w:w="0" w:type="dxa"/>
            <w:bottom w:w="0" w:type="dxa"/>
            <w:right w:w="0" w:type="dxa"/>
          </w:tblCellMar>
        </w:tblPrEx>
        <w:trPr>
          <w:trHeight w:val="72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202006f01050024</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推动安徽高职院校开展校企合作服务产业创新发展的体制机制和对策研究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安徽中澳科技职业学院</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王德润</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安徽省科学技术厅</w:t>
            </w:r>
          </w:p>
        </w:tc>
      </w:tr>
      <w:tr>
        <w:tblPrEx>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202006f01050025</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提升安徽科技创新人才国际化水平对策研究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清华大学合肥公共安全研究院</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梁光华</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清华大学合肥公共安全研究院</w:t>
            </w:r>
          </w:p>
        </w:tc>
      </w:tr>
      <w:tr>
        <w:tblPrEx>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202006f01050026</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安徽融入长三角科技创新共同体建设路径研究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中共安徽省委党校</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王泽强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中共安徽省委党校</w:t>
            </w:r>
          </w:p>
        </w:tc>
      </w:tr>
      <w:tr>
        <w:tblPrEx>
          <w:tblLayout w:type="fixed"/>
          <w:tblCellMar>
            <w:top w:w="0" w:type="dxa"/>
            <w:left w:w="0" w:type="dxa"/>
            <w:bottom w:w="0" w:type="dxa"/>
            <w:right w:w="0" w:type="dxa"/>
          </w:tblCellMar>
        </w:tblPrEx>
        <w:trPr>
          <w:trHeight w:val="49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202006f01050027</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安徽省推行科研经费“包干制”相关政策和方案研究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中共安徽省委党校</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潘理权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中共安徽省委党校</w:t>
            </w:r>
          </w:p>
        </w:tc>
      </w:tr>
      <w:tr>
        <w:tblPrEx>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202006f01050028</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创新券政策在安徽的实践与改进机制研究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安徽大学</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周泽将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安徽大学</w:t>
            </w:r>
          </w:p>
        </w:tc>
      </w:tr>
      <w:tr>
        <w:tblPrEx>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202006f01050029</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安徽省市场导向的绿色技术创新政策绩效评估与政策优化研究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安徽科技学院</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李宝礼</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安徽科技学院</w:t>
            </w:r>
          </w:p>
        </w:tc>
      </w:tr>
      <w:tr>
        <w:tblPrEx>
          <w:tblLayout w:type="fixed"/>
          <w:tblCellMar>
            <w:top w:w="0" w:type="dxa"/>
            <w:left w:w="0" w:type="dxa"/>
            <w:bottom w:w="0" w:type="dxa"/>
            <w:right w:w="0" w:type="dxa"/>
          </w:tblCellMar>
        </w:tblPrEx>
        <w:trPr>
          <w:trHeight w:val="25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202006f01050030</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安徽省科技监督制度与实践研究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中国科学技术大学</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高亮</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中国科学技术大学</w:t>
            </w:r>
          </w:p>
        </w:tc>
      </w:tr>
      <w:tr>
        <w:tblPrEx>
          <w:tblLayout w:type="fixed"/>
          <w:tblCellMar>
            <w:top w:w="0" w:type="dxa"/>
            <w:left w:w="0" w:type="dxa"/>
            <w:bottom w:w="0" w:type="dxa"/>
            <w:right w:w="0" w:type="dxa"/>
          </w:tblCellMar>
        </w:tblPrEx>
        <w:trPr>
          <w:trHeight w:val="72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202006f01050031</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长三角一体化发展背景下安徽区域科技创新对高质量经济发展的影响研究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中国科学技术大学</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万亮</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中国科学技术大学</w:t>
            </w:r>
          </w:p>
        </w:tc>
      </w:tr>
      <w:tr>
        <w:tblPrEx>
          <w:tblLayout w:type="fixed"/>
          <w:tblCellMar>
            <w:top w:w="0" w:type="dxa"/>
            <w:left w:w="0" w:type="dxa"/>
            <w:bottom w:w="0" w:type="dxa"/>
            <w:right w:w="0" w:type="dxa"/>
          </w:tblCellMar>
        </w:tblPrEx>
        <w:trPr>
          <w:trHeight w:val="72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202006f01050032</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面向长三角一体化战略的安徽省科技创新环境评价、比较与对策研究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中国科学技术大学</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王成园</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中国科学技术大学</w:t>
            </w:r>
          </w:p>
        </w:tc>
      </w:tr>
      <w:tr>
        <w:tblPrEx>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202006f01050033</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大数据驱动的交叉融合创新区域协调研究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中国科学技术大学</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中国科学技术大学</w:t>
            </w:r>
          </w:p>
        </w:tc>
      </w:tr>
      <w:tr>
        <w:tblPrEx>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202006f01050034</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安徽自贸区设立背景下科技人才创新激励机制与政策研究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安徽师范大学</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罗昆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安徽师范大学</w:t>
            </w:r>
          </w:p>
        </w:tc>
      </w:tr>
      <w:tr>
        <w:tblPrEx>
          <w:tblLayout w:type="fixed"/>
          <w:tblCellMar>
            <w:top w:w="0" w:type="dxa"/>
            <w:left w:w="0" w:type="dxa"/>
            <w:bottom w:w="0" w:type="dxa"/>
            <w:right w:w="0" w:type="dxa"/>
          </w:tblCellMar>
        </w:tblPrEx>
        <w:trPr>
          <w:trHeight w:val="72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202006f01050035</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基于国家战略视角的安徽融入长三角科技创新共同体建设路径研究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阜阳师范大学</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张克荣</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阜阳师范大学</w:t>
            </w:r>
          </w:p>
        </w:tc>
      </w:tr>
      <w:tr>
        <w:tblPrEx>
          <w:tblLayout w:type="fixed"/>
          <w:tblCellMar>
            <w:top w:w="0" w:type="dxa"/>
            <w:left w:w="0" w:type="dxa"/>
            <w:bottom w:w="0" w:type="dxa"/>
            <w:right w:w="0" w:type="dxa"/>
          </w:tblCellMar>
        </w:tblPrEx>
        <w:trPr>
          <w:trHeight w:val="25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202006f01050036</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安徽省科技人才政策竞争力研究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中国科学技术大学</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王安轶</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中国科学技术大学</w:t>
            </w:r>
          </w:p>
        </w:tc>
      </w:tr>
      <w:tr>
        <w:tblPrEx>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202006f01050037</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安徽省科技创新效率市域差异及影响因素分析</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安徽工程大学</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周伟</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安徽工程大学</w:t>
            </w:r>
          </w:p>
        </w:tc>
      </w:tr>
      <w:tr>
        <w:tblPrEx>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202006f01050038</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安徽省构建区域科技创新体系促进高技术产业集群发展研究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合肥学院</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汪本强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合肥学院</w:t>
            </w:r>
          </w:p>
        </w:tc>
      </w:tr>
      <w:tr>
        <w:tblPrEx>
          <w:tblLayout w:type="fixed"/>
          <w:tblCellMar>
            <w:top w:w="0" w:type="dxa"/>
            <w:left w:w="0" w:type="dxa"/>
            <w:bottom w:w="0" w:type="dxa"/>
            <w:right w:w="0" w:type="dxa"/>
          </w:tblCellMar>
        </w:tblPrEx>
        <w:trPr>
          <w:trHeight w:val="73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39</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202006f01050039</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安徽企业深度融入“一带一路”建设的国际化战略与技术创新对策研究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安徽大学</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肖鹏</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安徽大学</w:t>
            </w:r>
          </w:p>
        </w:tc>
      </w:tr>
      <w:tr>
        <w:tblPrEx>
          <w:tblLayout w:type="fixed"/>
          <w:tblCellMar>
            <w:top w:w="0" w:type="dxa"/>
            <w:left w:w="0" w:type="dxa"/>
            <w:bottom w:w="0" w:type="dxa"/>
            <w:right w:w="0" w:type="dxa"/>
          </w:tblCellMar>
        </w:tblPrEx>
        <w:trPr>
          <w:trHeight w:val="25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202006f01050040</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安徽省科技决策的风险评估研究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安徽大学</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钟芳</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安徽大学</w:t>
            </w:r>
          </w:p>
        </w:tc>
      </w:tr>
      <w:tr>
        <w:tblPrEx>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202006f01050041</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安徽省科技创新投入对经济高质量发展的影响研究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安徽农业大学</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佟大建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安徽农业大学</w:t>
            </w:r>
          </w:p>
        </w:tc>
      </w:tr>
      <w:tr>
        <w:tblPrEx>
          <w:tblLayout w:type="fixed"/>
          <w:tblCellMar>
            <w:top w:w="0" w:type="dxa"/>
            <w:left w:w="0" w:type="dxa"/>
            <w:bottom w:w="0" w:type="dxa"/>
            <w:right w:w="0" w:type="dxa"/>
          </w:tblCellMar>
        </w:tblPrEx>
        <w:trPr>
          <w:trHeight w:val="49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202006f01050042</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CSA社群导入与生态农产品营销策略研究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安徽农业大学</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肖双喜</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安徽农业大学</w:t>
            </w:r>
          </w:p>
        </w:tc>
      </w:tr>
      <w:tr>
        <w:tblPrEx>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202006f01050043</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安徽省农业科技成果转化效率及影响因素研究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安徽农业大学</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王艳荣</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安徽农业大学</w:t>
            </w:r>
          </w:p>
        </w:tc>
      </w:tr>
      <w:tr>
        <w:tblPrEx>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202006f01050044</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安徽省财政支持科技创新的作用机制、效率测算与政策优化研究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黄山学院</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方亮</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黄山学院</w:t>
            </w:r>
          </w:p>
        </w:tc>
      </w:tr>
      <w:tr>
        <w:tblPrEx>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45</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202006f01050045</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安徽省核聚变大科学装置的国际合作研究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中国科学院合肥物质科学研究院</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杨曜</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中国科学院合肥物质科学研究院</w:t>
            </w:r>
          </w:p>
        </w:tc>
      </w:tr>
      <w:tr>
        <w:tblPrEx>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46</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202006f01050046</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环境规制和非洲猪瘟背景下安徽省生猪产业绿色高质量发展研究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安徽农业大学</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张士云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安徽农业大学</w:t>
            </w:r>
          </w:p>
        </w:tc>
      </w:tr>
      <w:tr>
        <w:tblPrEx>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202006f01050047</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安徽省创新策源能力与经济高质量发展：动态评价及机制研究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安徽财经大学</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李超</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安徽财经大学</w:t>
            </w:r>
          </w:p>
        </w:tc>
      </w:tr>
      <w:tr>
        <w:tblPrEx>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202006f01050048</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安徽省新材料产业两链融合发展战略研究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安徽省工业和信息化研究院</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韦玮</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安徽省经济和信息化厅</w:t>
            </w:r>
          </w:p>
        </w:tc>
      </w:tr>
      <w:tr>
        <w:tblPrEx>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202006f01050049</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安徽省智能制造关键技术突破路径研究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安徽省工业和信息化研究院</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安徽省经济和信息化厅</w:t>
            </w:r>
          </w:p>
        </w:tc>
      </w:tr>
      <w:tr>
        <w:tblPrEx>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202006f01050050</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半导体产业国内外科技创新政策跟踪比较研究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安徽省工业和信息化研究院</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唐志强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安徽省经济和信息化厅</w:t>
            </w:r>
          </w:p>
        </w:tc>
      </w:tr>
      <w:tr>
        <w:tblPrEx>
          <w:tblLayout w:type="fixed"/>
          <w:tblCellMar>
            <w:top w:w="0" w:type="dxa"/>
            <w:left w:w="0" w:type="dxa"/>
            <w:bottom w:w="0" w:type="dxa"/>
            <w:right w:w="0" w:type="dxa"/>
          </w:tblCellMar>
        </w:tblPrEx>
        <w:trPr>
          <w:trHeight w:val="72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202006f01050051</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安徽省参与长三角区域创新共同体建设绩效评价、障碍因子诊断与提升路径研究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铜陵学院</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谢国根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铜陵学院</w:t>
            </w:r>
          </w:p>
        </w:tc>
      </w:tr>
      <w:tr>
        <w:tblPrEx>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202006f01050052</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大院大所科技合作推动安徽区域创新高质量发展现状与对策研究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中国科学院合肥物质科学研究院</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王虹茹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中国科学院合肥物质科学研究院</w:t>
            </w:r>
          </w:p>
        </w:tc>
      </w:tr>
      <w:tr>
        <w:tblPrEx>
          <w:tblLayout w:type="fixed"/>
          <w:tblCellMar>
            <w:top w:w="0" w:type="dxa"/>
            <w:left w:w="0" w:type="dxa"/>
            <w:bottom w:w="0" w:type="dxa"/>
            <w:right w:w="0" w:type="dxa"/>
          </w:tblCellMar>
        </w:tblPrEx>
        <w:trPr>
          <w:trHeight w:val="72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53</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202006f01050053</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环境规制、绿色技术创新影响安徽省农业经济高质量增长的机制及效应</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池州学院</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吴义根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池州学院</w:t>
            </w:r>
          </w:p>
        </w:tc>
      </w:tr>
      <w:tr>
        <w:tblPrEx>
          <w:tblLayout w:type="fixed"/>
          <w:tblCellMar>
            <w:top w:w="0" w:type="dxa"/>
            <w:left w:w="0" w:type="dxa"/>
            <w:bottom w:w="0" w:type="dxa"/>
            <w:right w:w="0" w:type="dxa"/>
          </w:tblCellMar>
        </w:tblPrEx>
        <w:trPr>
          <w:trHeight w:val="49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202006f01050054</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2020年度安徽省区域创新能力评价与对策研究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安徽省科学技术情报研究所</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杨志发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安徽省科学技术厅</w:t>
            </w:r>
          </w:p>
        </w:tc>
      </w:tr>
      <w:tr>
        <w:tblPrEx>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55</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202006f01050055</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多元共治下的安徽省科技创新治理能力提升研究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安徽省科学技术情报研究所</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张犁朦</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安徽省科学技术厅</w:t>
            </w:r>
          </w:p>
        </w:tc>
      </w:tr>
      <w:tr>
        <w:tblPrEx>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202006f01050056</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安徽科技创新促进区域协调发展对策研究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安徽省科学技术情报研究所</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范文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安徽省科学技术厅</w:t>
            </w:r>
          </w:p>
        </w:tc>
      </w:tr>
      <w:tr>
        <w:tblPrEx>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57</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202006f01050058</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基于省市协同知识服务的区域特色产业创新能力提升对策研究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安徽省科学技术情报研究所</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王翔</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安徽省科学技术厅</w:t>
            </w:r>
          </w:p>
        </w:tc>
      </w:tr>
      <w:tr>
        <w:tblPrEx>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58</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202006f01050059</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安徽省科研诚信体系信息化建设研究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安徽省科学技术情报研究所</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杨晓辉</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安徽省科学技术厅</w:t>
            </w:r>
          </w:p>
        </w:tc>
      </w:tr>
      <w:tr>
        <w:tblPrEx>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59</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202006f01050060</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安徽省科技创新资源配置效率测度及路径优化研究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中国科学技术大学</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胡治水</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中国科学技术大学</w:t>
            </w:r>
          </w:p>
        </w:tc>
      </w:tr>
      <w:tr>
        <w:tblPrEx>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60</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202006f01050061</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国外金融支持科技创新的体系研究及对我国的启示</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中国科学技术大学</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曹庆宁</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中国科学技术大学</w:t>
            </w:r>
          </w:p>
        </w:tc>
      </w:tr>
      <w:tr>
        <w:tblPrEx>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61</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202006f01050062</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科技型中小企业融资支持体系建设研究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中国科学技术大学</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冯群强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中国科学技术大学</w:t>
            </w:r>
          </w:p>
        </w:tc>
      </w:tr>
      <w:tr>
        <w:tblPrEx>
          <w:tblLayout w:type="fixed"/>
          <w:tblCellMar>
            <w:top w:w="0" w:type="dxa"/>
            <w:left w:w="0" w:type="dxa"/>
            <w:bottom w:w="0" w:type="dxa"/>
            <w:right w:w="0" w:type="dxa"/>
          </w:tblCellMar>
        </w:tblPrEx>
        <w:trPr>
          <w:trHeight w:val="25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62</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202006f01050063</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科技成果转化纠纷解决机制研究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巢湖学院</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李凌旭</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巢湖学院</w:t>
            </w:r>
          </w:p>
        </w:tc>
      </w:tr>
      <w:tr>
        <w:tblPrEx>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63</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202006f01050064</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安徽省科研诚信评价指标体系与运行机制研究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合肥工业大学</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闫晴</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合肥工业大学</w:t>
            </w:r>
          </w:p>
        </w:tc>
      </w:tr>
      <w:tr>
        <w:tblPrEx>
          <w:tblLayout w:type="fixed"/>
          <w:tblCellMar>
            <w:top w:w="0" w:type="dxa"/>
            <w:left w:w="0" w:type="dxa"/>
            <w:bottom w:w="0" w:type="dxa"/>
            <w:right w:w="0"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202006f01050065</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“深度融入长三角更高质量一体化”视域下安徽农业科技园区创新能力提升的新机制与新路径</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滁州学院</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夏岩磊</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滁州学院</w:t>
            </w:r>
          </w:p>
        </w:tc>
      </w:tr>
      <w:tr>
        <w:tblPrEx>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65</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202006f01050066</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后疫情时期安徽省互联网医院发展路径及对策研究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安徽医科大学</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吴烨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安徽医科大学</w:t>
            </w:r>
          </w:p>
        </w:tc>
      </w:tr>
      <w:tr>
        <w:tblPrEx>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66</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202006f01050067</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加强安徽省科研诚信治理制度建设的对策分析</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安徽省对外科技交流中心</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王静远</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安徽省科学技术厅</w:t>
            </w:r>
          </w:p>
        </w:tc>
      </w:tr>
      <w:tr>
        <w:tblPrEx>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67</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202006f01050068</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长三角绿色农产品生产基地发展影响因素与实施路径研究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安徽省农业科学院农业经济与信息研究所</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朱丽君</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安徽省农业科学院</w:t>
            </w:r>
          </w:p>
        </w:tc>
      </w:tr>
      <w:tr>
        <w:tblPrEx>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68</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202006f01050069</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基于质性研究的安徽省中药科技人才政策效应评价研究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安徽中医药大学</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杜娟</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安徽中医药大学</w:t>
            </w:r>
          </w:p>
        </w:tc>
      </w:tr>
      <w:tr>
        <w:tblPrEx>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69</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202006f01050070</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长三角一体化背景下安徽省中医药科技创新发展策略与路径研究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安徽中医药大学</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蔡荣林</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安徽中医药大学</w:t>
            </w:r>
          </w:p>
        </w:tc>
      </w:tr>
      <w:tr>
        <w:tblPrEx>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70</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202006f01050071</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巡视审计常态化背景下安徽科技创新项目监督机制问题研究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安徽中澳科技职业学院</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王元明</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安徽省科学技术厅</w:t>
            </w:r>
          </w:p>
        </w:tc>
      </w:tr>
      <w:tr>
        <w:tblPrEx>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71</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202006f01050072</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安徽省中医医疗卫生资源配置效率及全要素生产率测算研究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安徽中医药大学</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孙文静</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安徽中医药大学</w:t>
            </w:r>
          </w:p>
        </w:tc>
      </w:tr>
      <w:tr>
        <w:tblPrEx>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72</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202006f01050073</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安徽省医学伦理审查运行情况及对策研究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安徽省医学科学研究院</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徐庆华</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安徽省医学科学研究院</w:t>
            </w:r>
          </w:p>
        </w:tc>
      </w:tr>
      <w:tr>
        <w:tblPrEx>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73</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202006f01050074</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长三角文化科技融合发展协同机制路径设计</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安徽新华传媒股份有限公司</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徐奇智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合肥市科技局</w:t>
            </w:r>
          </w:p>
        </w:tc>
      </w:tr>
      <w:tr>
        <w:tblPrEx>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74</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202006f01050075</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长三角区域创新关联测度及隐性壁垒研究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中共安徽省委党校</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孟天琦</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中共安徽省委党校</w:t>
            </w:r>
          </w:p>
        </w:tc>
      </w:tr>
      <w:tr>
        <w:tblPrEx>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75</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202006f01050076</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长三角一体化视域下安徽创新生态发展及评价研究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中共安徽省委党校</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李昂</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中共安徽省委党校</w:t>
            </w:r>
          </w:p>
        </w:tc>
      </w:tr>
      <w:tr>
        <w:tblPrEx>
          <w:tblLayout w:type="fixed"/>
          <w:tblCellMar>
            <w:top w:w="0" w:type="dxa"/>
            <w:left w:w="0" w:type="dxa"/>
            <w:bottom w:w="0" w:type="dxa"/>
            <w:right w:w="0" w:type="dxa"/>
          </w:tblCellMar>
        </w:tblPrEx>
        <w:trPr>
          <w:trHeight w:val="4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76</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202006f01050057</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安徽省科研机构研发投入现状分析及对策研究</w:t>
            </w:r>
          </w:p>
        </w:tc>
        <w:tc>
          <w:tcPr>
            <w:tcW w:w="1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安徽省科学技术情报研究所</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王艳</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安徽省科学技术厅</w:t>
            </w:r>
          </w:p>
        </w:tc>
      </w:tr>
    </w:tbl>
    <w:p>
      <w:pPr>
        <w:snapToGrid w:val="0"/>
        <w:spacing w:line="620" w:lineRule="exact"/>
        <w:rPr>
          <w:rFonts w:ascii="仿宋_GB2312" w:eastAsia="仿宋_GB2312" w:cs="仿宋_GB2312"/>
          <w:sz w:val="32"/>
          <w:szCs w:val="32"/>
        </w:rPr>
      </w:pPr>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D127B9"/>
    <w:rsid w:val="0BA10C5C"/>
    <w:rsid w:val="4AD12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21"/>
    <w:basedOn w:val="2"/>
    <w:qFormat/>
    <w:uiPriority w:val="0"/>
    <w:rPr>
      <w:rFonts w:hint="eastAsia" w:ascii="宋体" w:hAnsi="宋体" w:eastAsia="宋体" w:cs="宋体"/>
      <w:color w:val="000000"/>
      <w:sz w:val="20"/>
      <w:szCs w:val="20"/>
      <w:u w:val="none"/>
    </w:rPr>
  </w:style>
  <w:style w:type="character" w:customStyle="1" w:styleId="5">
    <w:name w:val="font11"/>
    <w:basedOn w:val="2"/>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2020-12-30T10:19:00Z</dcterms:created>
  <dc:creator>小仙女</dc:creator>
  <cp:lastModifiedBy>小仙女</cp:lastModifiedBy>
  <dcterms:modified xsi:type="dcterms:W3CDTF">2020-12-30T10:19:36Z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