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6F" w:rsidRPr="007859DE" w:rsidRDefault="00E4166F" w:rsidP="00E4166F">
      <w:pPr>
        <w:spacing w:line="580" w:lineRule="exact"/>
        <w:rPr>
          <w:rFonts w:ascii="黑体" w:eastAsia="黑体"/>
          <w:sz w:val="32"/>
          <w:szCs w:val="32"/>
        </w:rPr>
      </w:pPr>
      <w:r w:rsidRPr="007859DE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E4166F" w:rsidRPr="005D4CFC" w:rsidRDefault="00E4166F" w:rsidP="00E4166F">
      <w:pPr>
        <w:spacing w:line="5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5D4CFC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2020年度省级国际科技合作基地名单</w:t>
      </w:r>
    </w:p>
    <w:p w:rsidR="00E4166F" w:rsidRPr="005D4CFC" w:rsidRDefault="00E4166F" w:rsidP="00E4166F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563"/>
        <w:gridCol w:w="4683"/>
        <w:gridCol w:w="2033"/>
      </w:tblGrid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A5CBE"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A5CBE">
              <w:rPr>
                <w:b/>
                <w:bCs/>
                <w:color w:val="000000"/>
                <w:kern w:val="0"/>
                <w:szCs w:val="21"/>
              </w:rPr>
              <w:t>基地名称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A5CBE">
              <w:rPr>
                <w:b/>
                <w:bCs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7A5CBE">
              <w:rPr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集成电路与智能传感国际科技合作基地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杭州电子科技大学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王高峰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电力电子技术国际科技合作基地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李武华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生殖健康国际科技合作基地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浙江大学医学院附属妇产科医院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张丹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机器学习与智慧健康国际科技合作基地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杭州电子科技大学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曹九稳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工程生物学国际科技合作基地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寿惠霞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微纳设计</w:t>
            </w:r>
            <w:proofErr w:type="gramEnd"/>
            <w:r w:rsidRPr="007A5CBE">
              <w:rPr>
                <w:kern w:val="0"/>
                <w:szCs w:val="21"/>
              </w:rPr>
              <w:t>与制造国际科技合作基地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浙江大学杭州国际</w:t>
            </w:r>
            <w:proofErr w:type="gramStart"/>
            <w:r w:rsidRPr="007A5CBE">
              <w:rPr>
                <w:kern w:val="0"/>
                <w:szCs w:val="21"/>
              </w:rPr>
              <w:t>科创中心</w:t>
            </w:r>
            <w:proofErr w:type="gramEnd"/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王靖岱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人工智能与先进计算国际科技合作基地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浙江工商大学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魏贵义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流体与传热技术国际科技合作基地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浙江师范大学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王冬云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光电功能器件与数字化检测国际科技合作基地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温州大学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董长昆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精细化学品绿色合成技术国际科技合作基地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浙江理工大学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董晓平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作物病虫害绿色防控技术国际科技合作基地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陈学新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生物医学材料技术与应用国际科技合作基地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中国科学院宁波工业技术研究院慈溪生物医学工程研究所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吴爱国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长三角光伏与新能源技术国际科技合作基地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嘉兴学院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胡俊云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情绪和情感研究国际科技合作基地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斯科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柔性电子材料与器件国际科技合作基地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中国科学院宁波材料技术与工程研究所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李润伟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遥感图像处理与应用国际科技合作基地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浙江树人大学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陈新民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绿色制药技术国际科技合作基地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浙江工业大学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苏为科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农产品质</w:t>
            </w:r>
            <w:proofErr w:type="gramStart"/>
            <w:r w:rsidRPr="007A5CBE">
              <w:rPr>
                <w:kern w:val="0"/>
                <w:szCs w:val="21"/>
              </w:rPr>
              <w:t>量安全</w:t>
            </w:r>
            <w:proofErr w:type="gramEnd"/>
            <w:r w:rsidRPr="007A5CBE">
              <w:rPr>
                <w:kern w:val="0"/>
                <w:szCs w:val="21"/>
              </w:rPr>
              <w:t>与计量检测国际科技合作基地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中国计量大学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俞晓平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量子信息与智能材料国际科技合作基地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浙江工业大学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胡晓君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海洋生物医药国际科技合作基地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宁波大学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何山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肿瘤转化研究国际科技合作基地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温州医科大学附属第二医院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沈贤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生物医学与工程转化国际科技合作基地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浙江大学爱丁堡大学联合学院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鲁林荣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大气污染与健康国际科技合作基地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浙江中医药大学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刘翠清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软机器与柔性电子国际科技合作基地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浙江大学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曲绍兴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地质灾害防治国际科技合作基地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绍兴文理学院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胡云进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生物信息学国际科技合作基地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温州肯恩大学</w:t>
            </w:r>
            <w:proofErr w:type="gramEnd"/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杨毅欣</w:t>
            </w:r>
            <w:proofErr w:type="gramEnd"/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医学影像国际科技合作基地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浙江大学医学院附属邵逸夫医院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胡红杰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新能源电池与材料国际科技合作基地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天能电池集团股份有限公司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孙伟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赛创未来</w:t>
            </w:r>
            <w:proofErr w:type="gramEnd"/>
            <w:r w:rsidRPr="007A5CBE">
              <w:rPr>
                <w:kern w:val="0"/>
                <w:szCs w:val="21"/>
              </w:rPr>
              <w:t>人才培育国际科技合作基地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浙江赛创未来</w:t>
            </w:r>
            <w:proofErr w:type="gramEnd"/>
            <w:r w:rsidRPr="007A5CBE">
              <w:rPr>
                <w:kern w:val="0"/>
                <w:szCs w:val="21"/>
              </w:rPr>
              <w:t>创业投资管理有限公司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金晖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FF0000"/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忠欧双向</w:t>
            </w:r>
            <w:proofErr w:type="gramEnd"/>
            <w:r w:rsidRPr="007A5CBE">
              <w:rPr>
                <w:kern w:val="0"/>
                <w:szCs w:val="21"/>
              </w:rPr>
              <w:t>孵化器国际科技合作基地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杭州忠欧生物</w:t>
            </w:r>
            <w:proofErr w:type="gramEnd"/>
            <w:r w:rsidRPr="007A5CBE">
              <w:rPr>
                <w:kern w:val="0"/>
                <w:szCs w:val="21"/>
              </w:rPr>
              <w:t>医药科技园有限公司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詹金彪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艾克米人才交流国际科技合作基地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浙江艾克米信息股份有限公司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鄢继勇</w:t>
            </w:r>
          </w:p>
        </w:tc>
      </w:tr>
      <w:tr w:rsidR="00E4166F" w:rsidRPr="007A5CBE" w:rsidTr="000D1747">
        <w:trPr>
          <w:trHeight w:val="397"/>
        </w:trPr>
        <w:tc>
          <w:tcPr>
            <w:tcW w:w="316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 w:rsidRPr="007A5CBE"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2315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数字精神病学与阿尔兹海默病诊疗国际科技合作基地</w:t>
            </w:r>
          </w:p>
        </w:tc>
        <w:tc>
          <w:tcPr>
            <w:tcW w:w="1652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 w:rsidRPr="007A5CBE">
              <w:rPr>
                <w:kern w:val="0"/>
                <w:szCs w:val="21"/>
              </w:rPr>
              <w:t>温州医科大学附属康宁医院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4166F" w:rsidRPr="007A5CBE" w:rsidRDefault="00E4166F" w:rsidP="000D1747"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proofErr w:type="gramStart"/>
            <w:r w:rsidRPr="007A5CBE">
              <w:rPr>
                <w:kern w:val="0"/>
                <w:szCs w:val="21"/>
              </w:rPr>
              <w:t>管伟立</w:t>
            </w:r>
            <w:proofErr w:type="gramEnd"/>
          </w:p>
        </w:tc>
      </w:tr>
    </w:tbl>
    <w:p w:rsidR="00E4166F" w:rsidRPr="005D4CFC" w:rsidRDefault="00E4166F" w:rsidP="00E4166F">
      <w:pPr>
        <w:spacing w:line="580" w:lineRule="exact"/>
        <w:rPr>
          <w:rFonts w:ascii="宋体" w:hAnsi="宋体"/>
          <w:sz w:val="32"/>
          <w:szCs w:val="32"/>
        </w:rPr>
      </w:pPr>
    </w:p>
    <w:p w:rsidR="00EC7307" w:rsidRDefault="00EC7307">
      <w:bookmarkStart w:id="0" w:name="_GoBack"/>
      <w:bookmarkEnd w:id="0"/>
    </w:p>
    <w:sectPr w:rsidR="00EC7307" w:rsidSect="00E416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F"/>
    <w:rsid w:val="00E4166F"/>
    <w:rsid w:val="00E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2020-11-30T07:59:00Z</dcterms:created>
  <dcterms:modified xsi:type="dcterms:W3CDTF">2020-11-30T08:00:00Z</dcterms:modified>
</cp:coreProperties>
</file>