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0ABD3" w14:textId="2DDC31A6" w:rsidR="008A79A2" w:rsidRPr="00EF6B53" w:rsidRDefault="008A79A2" w:rsidP="008A79A2">
      <w:pPr>
        <w:spacing w:line="52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EF6B53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14:paraId="0C379F23" w14:textId="47395F51" w:rsidR="008A79A2" w:rsidRPr="00AE1F41" w:rsidRDefault="008A79A2" w:rsidP="008A79A2">
      <w:pPr>
        <w:jc w:val="center"/>
        <w:rPr>
          <w:rFonts w:ascii="黑体" w:eastAsia="黑体" w:hAnsi="黑体"/>
          <w:sz w:val="44"/>
          <w:szCs w:val="44"/>
        </w:rPr>
      </w:pPr>
      <w:r w:rsidRPr="00AE1F41">
        <w:rPr>
          <w:rFonts w:ascii="黑体" w:eastAsia="黑体" w:hAnsi="黑体" w:hint="eastAsia"/>
          <w:sz w:val="44"/>
          <w:szCs w:val="44"/>
        </w:rPr>
        <w:t>第</w:t>
      </w:r>
      <w:r w:rsidRPr="00AE1F41">
        <w:rPr>
          <w:rFonts w:ascii="黑体" w:eastAsia="黑体" w:hAnsi="黑体"/>
          <w:sz w:val="44"/>
          <w:szCs w:val="44"/>
        </w:rPr>
        <w:t>17 届中国—东盟博览会、中国—东盟商务与</w:t>
      </w:r>
      <w:r w:rsidRPr="00AE1F41">
        <w:rPr>
          <w:rFonts w:ascii="黑体" w:eastAsia="黑体" w:hAnsi="黑体" w:hint="eastAsia"/>
          <w:sz w:val="44"/>
          <w:szCs w:val="44"/>
        </w:rPr>
        <w:t>投资峰会新冠肺炎疫情防控告知</w:t>
      </w:r>
    </w:p>
    <w:p w14:paraId="71527ED5" w14:textId="2423E7C6" w:rsidR="008A79A2" w:rsidRDefault="008A79A2" w:rsidP="008A79A2">
      <w:pPr>
        <w:adjustRightInd w:val="0"/>
        <w:snapToGrid w:val="0"/>
        <w:spacing w:line="560" w:lineRule="exact"/>
        <w:jc w:val="center"/>
        <w:rPr>
          <w:rFonts w:ascii="仿宋" w:eastAsia="仿宋" w:hAnsi="仿宋"/>
          <w:bCs/>
          <w:color w:val="000000" w:themeColor="text1"/>
          <w:sz w:val="32"/>
          <w:szCs w:val="30"/>
        </w:rPr>
      </w:pP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（适用于境内参展参会人员）</w:t>
      </w:r>
    </w:p>
    <w:p w14:paraId="107F6C93" w14:textId="77777777" w:rsidR="008A79A2" w:rsidRPr="008A79A2" w:rsidRDefault="008A79A2" w:rsidP="008A79A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0"/>
        </w:rPr>
      </w:pPr>
    </w:p>
    <w:p w14:paraId="12AEBFA7" w14:textId="2E71CC18" w:rsidR="008A79A2" w:rsidRPr="008A79A2" w:rsidRDefault="008A79A2" w:rsidP="008A79A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0"/>
        </w:rPr>
      </w:pP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为切实保障第</w:t>
      </w: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17 届中国—东盟博览会、中国—东盟商务与投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资峰会（以下简称“两会”）公共卫生安全，根据广西新冠肺炎疫情防控工作相关规定，现将有关要求公告如下，请所有参展参会人员务必充分了解并遵照执行。</w:t>
      </w:r>
    </w:p>
    <w:p w14:paraId="54FB259C" w14:textId="77777777" w:rsidR="008A79A2" w:rsidRPr="00EF2E41" w:rsidRDefault="008A79A2" w:rsidP="008A79A2">
      <w:pPr>
        <w:adjustRightInd w:val="0"/>
        <w:snapToGrid w:val="0"/>
        <w:spacing w:line="560" w:lineRule="exact"/>
        <w:ind w:firstLineChars="200" w:firstLine="643"/>
        <w:rPr>
          <w:rFonts w:ascii="黑体" w:eastAsia="黑体" w:hAnsi="黑体"/>
          <w:b/>
          <w:color w:val="000000" w:themeColor="text1"/>
          <w:sz w:val="32"/>
          <w:szCs w:val="30"/>
        </w:rPr>
      </w:pPr>
      <w:r w:rsidRPr="00EF2E41">
        <w:rPr>
          <w:rFonts w:ascii="黑体" w:eastAsia="黑体" w:hAnsi="黑体" w:hint="eastAsia"/>
          <w:b/>
          <w:color w:val="000000" w:themeColor="text1"/>
          <w:sz w:val="32"/>
          <w:szCs w:val="30"/>
        </w:rPr>
        <w:t>一、抵邕前</w:t>
      </w:r>
      <w:r w:rsidRPr="00EF2E41">
        <w:rPr>
          <w:rFonts w:ascii="黑体" w:eastAsia="黑体" w:hAnsi="黑体"/>
          <w:b/>
          <w:color w:val="000000" w:themeColor="text1"/>
          <w:sz w:val="32"/>
          <w:szCs w:val="30"/>
        </w:rPr>
        <w:t>/展会前</w:t>
      </w:r>
    </w:p>
    <w:p w14:paraId="26300D9A" w14:textId="79B412D5" w:rsidR="008A79A2" w:rsidRPr="008A79A2" w:rsidRDefault="008A79A2" w:rsidP="008A79A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0"/>
        </w:rPr>
      </w:pP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1.所有“两会”参展参会人员（包括参展商、论坛注册嘉宾、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配套活动人员、媒体人员、展区内工作人员、服务保障人员、志愿者等）应于来邕前</w:t>
      </w: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 xml:space="preserve">14 天或保障任务启动前14 </w:t>
      </w:r>
      <w:proofErr w:type="gramStart"/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天开展</w:t>
      </w:r>
      <w:proofErr w:type="gramEnd"/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自我健康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监测，如实填写《健康承诺书》并签字。</w:t>
      </w:r>
    </w:p>
    <w:p w14:paraId="7368A968" w14:textId="4DB0124B" w:rsidR="008A79A2" w:rsidRPr="008A79A2" w:rsidRDefault="008A79A2" w:rsidP="008A79A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0"/>
        </w:rPr>
      </w:pP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2.在2020 年11 月19-25 日时间段内进入展区和展馆的布展人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员和工作人员，应提供</w:t>
      </w: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7 天内（以采样日期为准）有效的新冠病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毒核酸检测阴性结果证明。如报告上无采样日期，则需提供</w:t>
      </w: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5 天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内（以报告出具日期为准）有效的新冠病毒核酸检测阴性结果证明。</w:t>
      </w:r>
    </w:p>
    <w:p w14:paraId="130D2F30" w14:textId="30D78BFA" w:rsidR="008A79A2" w:rsidRPr="008A79A2" w:rsidRDefault="008A79A2" w:rsidP="008A79A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0"/>
        </w:rPr>
      </w:pP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3.在2020 年11 月27-30 日时间段内进入展区和展馆的参展参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会人员，首次进入应当提供</w:t>
      </w: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7 天内（以采样日期为准）有效的新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冠病毒核酸检测阴性结果证明。如报告上无采样日期，则需提供</w:t>
      </w: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25 天内（以报告出具日期为准）有效的新冠病毒核酸检测阴性结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果证明。</w:t>
      </w:r>
    </w:p>
    <w:p w14:paraId="7BD7F73C" w14:textId="77777777" w:rsidR="008A79A2" w:rsidRPr="008A79A2" w:rsidRDefault="008A79A2" w:rsidP="008A79A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0"/>
        </w:rPr>
      </w:pP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lastRenderedPageBreak/>
        <w:t>4.参展参会人员应完成本人“广西健康码”申请和注册。</w:t>
      </w:r>
    </w:p>
    <w:p w14:paraId="3543B24F" w14:textId="75C7E930" w:rsidR="008A79A2" w:rsidRPr="008A79A2" w:rsidRDefault="008A79A2" w:rsidP="008A79A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0"/>
        </w:rPr>
      </w:pP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5.参展参会人员应将个人新冠病毒核酸检测阴性结果证明和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健康承诺书等材料按要求及时通过中国—东盟博览会综合信息服务平台“健康检测系统”（与登录“证件办理系统”操作方式一致）或</w:t>
      </w:r>
      <w:proofErr w:type="gramStart"/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“中国东盟博览会”微信小</w:t>
      </w:r>
      <w:proofErr w:type="gramEnd"/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程序上传提交。</w:t>
      </w:r>
    </w:p>
    <w:p w14:paraId="3C01E834" w14:textId="593D7D6E" w:rsidR="008A79A2" w:rsidRPr="008A79A2" w:rsidRDefault="008A79A2" w:rsidP="008A79A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0"/>
        </w:rPr>
      </w:pP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6.如抵邕前14 天内出现发热等异常症状，或抵邕前所在地级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市内发生新冠肺炎疫情并有区域被列为疫情中高风险地区，建议不再来</w:t>
      </w:r>
      <w:proofErr w:type="gramStart"/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邕</w:t>
      </w:r>
      <w:proofErr w:type="gramEnd"/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参展参会。</w:t>
      </w:r>
    </w:p>
    <w:p w14:paraId="18117B59" w14:textId="59C9DD9F" w:rsidR="008A79A2" w:rsidRPr="008A79A2" w:rsidRDefault="008A79A2" w:rsidP="008A79A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0"/>
        </w:rPr>
      </w:pP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7.邀请方或组团方或派遣方应组织相关参展参会人员按要求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落实新冠病毒核酸检测及“广西健康码”注册，统一汇总检测信息，及时通过中国—东盟博览会综合信息服务平台“健康检测系统”（与登录“证件办理系统”操作方式一致）或</w:t>
      </w:r>
      <w:proofErr w:type="gramStart"/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“中国东盟博览会”微信小</w:t>
      </w:r>
      <w:proofErr w:type="gramEnd"/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程序上传提交。</w:t>
      </w:r>
    </w:p>
    <w:p w14:paraId="71B5CE9C" w14:textId="77777777" w:rsidR="008A79A2" w:rsidRPr="00EF2E41" w:rsidRDefault="008A79A2" w:rsidP="008A79A2">
      <w:pPr>
        <w:adjustRightInd w:val="0"/>
        <w:snapToGrid w:val="0"/>
        <w:spacing w:line="560" w:lineRule="exact"/>
        <w:ind w:firstLineChars="200" w:firstLine="643"/>
        <w:rPr>
          <w:rFonts w:ascii="黑体" w:eastAsia="黑体" w:hAnsi="黑体"/>
          <w:b/>
          <w:color w:val="000000" w:themeColor="text1"/>
          <w:sz w:val="32"/>
          <w:szCs w:val="30"/>
        </w:rPr>
      </w:pPr>
      <w:r w:rsidRPr="00EF2E41">
        <w:rPr>
          <w:rFonts w:ascii="黑体" w:eastAsia="黑体" w:hAnsi="黑体" w:hint="eastAsia"/>
          <w:b/>
          <w:color w:val="000000" w:themeColor="text1"/>
          <w:sz w:val="32"/>
          <w:szCs w:val="30"/>
        </w:rPr>
        <w:t>二、在邕期间</w:t>
      </w:r>
    </w:p>
    <w:p w14:paraId="4D7A9A85" w14:textId="55FCCA66" w:rsidR="008A79A2" w:rsidRPr="008A79A2" w:rsidRDefault="008A79A2" w:rsidP="008A79A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0"/>
        </w:rPr>
      </w:pP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1.参展参会人员每日应开展自我健康监测，一旦出现发热等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不适症状，应立即报告邀请方或组团方或派遣方，并及时到医院就诊或由驻点医务人员进行处置。</w:t>
      </w:r>
    </w:p>
    <w:p w14:paraId="6B9DCAA8" w14:textId="7C4C7425" w:rsidR="008A79A2" w:rsidRPr="008A79A2" w:rsidRDefault="008A79A2" w:rsidP="008A79A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0"/>
        </w:rPr>
      </w:pP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2.在非参展参会期间，建议所有参展参会人员，如非必要，</w:t>
      </w:r>
      <w:proofErr w:type="gramStart"/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不</w:t>
      </w:r>
      <w:proofErr w:type="gramEnd"/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前往人员密集的公共场所，不参加人员聚集性活动；如需乘坐公共交通，请全程正确佩戴口罩。</w:t>
      </w:r>
    </w:p>
    <w:p w14:paraId="513B357F" w14:textId="1C10A562" w:rsidR="008A79A2" w:rsidRPr="008A79A2" w:rsidRDefault="008A79A2" w:rsidP="008A79A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0"/>
        </w:rPr>
      </w:pP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3.进入展区展馆后，所有参展参会人员应按要求全程正确佩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戴口罩，注意保持</w:t>
      </w: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1 米以上安全社交距离。</w:t>
      </w:r>
    </w:p>
    <w:p w14:paraId="457A7DC8" w14:textId="056E79D4" w:rsidR="008A79A2" w:rsidRPr="008A79A2" w:rsidRDefault="008A79A2" w:rsidP="008A79A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0"/>
        </w:rPr>
      </w:pP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lastRenderedPageBreak/>
        <w:t>4.参展参会人员如有个人新冠病毒核酸检测证明、健康承诺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书或广西健康码等信息不全或异常等情况，禁止进入“两会”展区展馆。如有需要，可前往核酸检测机构进行新冠肺炎病毒核酸检测。</w:t>
      </w:r>
    </w:p>
    <w:p w14:paraId="17BC1776" w14:textId="55DB59E7" w:rsidR="008A79A2" w:rsidRPr="008A79A2" w:rsidRDefault="008A79A2" w:rsidP="008A79A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0"/>
        </w:rPr>
      </w:pP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5.参展参会人员在住宿期间，或进入展区展馆时，或在展区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展馆内，如出现体温≥</w:t>
      </w: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 xml:space="preserve"> 37.3℃或新冠肺炎疑似症状，应主动配合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现场工作人员接受流行病学调查和相应的控制处置措施，在没有明确诊断结果前，不再进入“两会”展区展馆。</w:t>
      </w:r>
    </w:p>
    <w:p w14:paraId="653ACA69" w14:textId="4795DEAB" w:rsidR="008A79A2" w:rsidRPr="008A79A2" w:rsidRDefault="008A79A2" w:rsidP="008A79A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0"/>
        </w:rPr>
      </w:pP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6.邀请方或组团方或派遣方应指定专人负责沟通协调疫情防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控相关事宜，并督促相关人员遵守“两会”新冠肺炎疫情防控各项要求。如有人员出现体温≥</w:t>
      </w: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37.3℃或新冠肺炎疑似症状，应及时报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告现场工作人员，并主动配合开展流行病学调查和相应的控制处置措施。</w:t>
      </w:r>
    </w:p>
    <w:p w14:paraId="5CAE8E44" w14:textId="1D1DD43E" w:rsidR="008A79A2" w:rsidRPr="008A79A2" w:rsidRDefault="008A79A2" w:rsidP="008A79A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0"/>
        </w:rPr>
      </w:pP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7.其他未尽事宜，按照广西疫情防控要求执行。凡有隐瞒病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史、隐瞒旅居史和接触史、自行服药隐瞒症状、瞒报漏报健康状况、逃避防疫措施等情形，一经发现，一律禁止进入展区展馆。如造成严重后果的</w:t>
      </w: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, 将依法依规追究相关责任。</w:t>
      </w:r>
    </w:p>
    <w:p w14:paraId="2F94BDFE" w14:textId="5B8C10D3" w:rsidR="008A79A2" w:rsidRPr="008A79A2" w:rsidRDefault="008A79A2" w:rsidP="008A79A2">
      <w:pPr>
        <w:adjustRightInd w:val="0"/>
        <w:snapToGrid w:val="0"/>
        <w:spacing w:line="560" w:lineRule="exact"/>
        <w:rPr>
          <w:rFonts w:ascii="仿宋" w:eastAsia="仿宋" w:hAnsi="仿宋"/>
          <w:bCs/>
          <w:color w:val="000000" w:themeColor="text1"/>
          <w:sz w:val="32"/>
          <w:szCs w:val="30"/>
        </w:rPr>
      </w:pPr>
    </w:p>
    <w:p w14:paraId="6F74C0EE" w14:textId="77777777" w:rsidR="008A79A2" w:rsidRDefault="008A79A2" w:rsidP="008A79A2">
      <w:pPr>
        <w:jc w:val="center"/>
        <w:rPr>
          <w:rFonts w:ascii="黑体" w:eastAsia="黑体" w:hAnsi="黑体"/>
          <w:sz w:val="36"/>
          <w:szCs w:val="36"/>
        </w:rPr>
      </w:pPr>
    </w:p>
    <w:p w14:paraId="2807FE44" w14:textId="77777777" w:rsidR="008A79A2" w:rsidRDefault="008A79A2" w:rsidP="008A79A2">
      <w:pPr>
        <w:jc w:val="center"/>
        <w:rPr>
          <w:rFonts w:ascii="黑体" w:eastAsia="黑体" w:hAnsi="黑体"/>
          <w:sz w:val="36"/>
          <w:szCs w:val="36"/>
        </w:rPr>
      </w:pPr>
    </w:p>
    <w:p w14:paraId="303F6A6B" w14:textId="77777777" w:rsidR="008A79A2" w:rsidRDefault="008A79A2" w:rsidP="008A79A2">
      <w:pPr>
        <w:jc w:val="center"/>
        <w:rPr>
          <w:rFonts w:ascii="黑体" w:eastAsia="黑体" w:hAnsi="黑体"/>
          <w:sz w:val="36"/>
          <w:szCs w:val="36"/>
        </w:rPr>
      </w:pPr>
    </w:p>
    <w:p w14:paraId="03B7D467" w14:textId="77777777" w:rsidR="008A79A2" w:rsidRDefault="008A79A2" w:rsidP="008A79A2">
      <w:pPr>
        <w:jc w:val="center"/>
        <w:rPr>
          <w:rFonts w:ascii="黑体" w:eastAsia="黑体" w:hAnsi="黑体"/>
          <w:sz w:val="36"/>
          <w:szCs w:val="36"/>
        </w:rPr>
      </w:pPr>
    </w:p>
    <w:p w14:paraId="6EAF037C" w14:textId="77777777" w:rsidR="008A79A2" w:rsidRDefault="008A79A2" w:rsidP="008A79A2">
      <w:pPr>
        <w:jc w:val="center"/>
        <w:rPr>
          <w:rFonts w:ascii="黑体" w:eastAsia="黑体" w:hAnsi="黑体"/>
          <w:sz w:val="36"/>
          <w:szCs w:val="36"/>
        </w:rPr>
      </w:pPr>
    </w:p>
    <w:p w14:paraId="78497357" w14:textId="3E5C1C1B" w:rsidR="008A79A2" w:rsidRPr="008A79A2" w:rsidRDefault="008A79A2" w:rsidP="008A79A2">
      <w:pPr>
        <w:jc w:val="center"/>
        <w:rPr>
          <w:rFonts w:ascii="黑体" w:eastAsia="黑体" w:hAnsi="黑体"/>
          <w:sz w:val="36"/>
          <w:szCs w:val="36"/>
        </w:rPr>
      </w:pPr>
      <w:r w:rsidRPr="008A79A2">
        <w:rPr>
          <w:rFonts w:ascii="黑体" w:eastAsia="黑体" w:hAnsi="黑体" w:hint="eastAsia"/>
          <w:sz w:val="36"/>
          <w:szCs w:val="36"/>
        </w:rPr>
        <w:lastRenderedPageBreak/>
        <w:t>“两会”证件相关提示</w:t>
      </w:r>
    </w:p>
    <w:p w14:paraId="5113ACEF" w14:textId="7AE86811" w:rsidR="008A79A2" w:rsidRPr="008A79A2" w:rsidRDefault="008A79A2" w:rsidP="008A79A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0"/>
        </w:rPr>
      </w:pP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因疫情防控的需要，参展参会人员必须同时满足有效的新冠病毒核酸检测阴性结果证明、健康承诺书及绿色健康码等</w:t>
      </w: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 xml:space="preserve">3 </w:t>
      </w:r>
      <w:proofErr w:type="gramStart"/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项健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康</w:t>
      </w:r>
      <w:proofErr w:type="gramEnd"/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管理要求，人员证件才具备通行权限。</w:t>
      </w:r>
    </w:p>
    <w:p w14:paraId="7ADE33B3" w14:textId="77777777" w:rsidR="008A79A2" w:rsidRPr="00EF2E41" w:rsidRDefault="008A79A2" w:rsidP="008A79A2">
      <w:pPr>
        <w:adjustRightInd w:val="0"/>
        <w:snapToGrid w:val="0"/>
        <w:spacing w:line="560" w:lineRule="exact"/>
        <w:ind w:firstLineChars="200" w:firstLine="643"/>
        <w:rPr>
          <w:rFonts w:ascii="黑体" w:eastAsia="黑体" w:hAnsi="黑体"/>
          <w:b/>
          <w:color w:val="000000" w:themeColor="text1"/>
          <w:sz w:val="32"/>
          <w:szCs w:val="30"/>
        </w:rPr>
      </w:pPr>
      <w:r w:rsidRPr="00EF2E41">
        <w:rPr>
          <w:rFonts w:ascii="黑体" w:eastAsia="黑体" w:hAnsi="黑体" w:hint="eastAsia"/>
          <w:b/>
          <w:color w:val="000000" w:themeColor="text1"/>
          <w:sz w:val="32"/>
          <w:szCs w:val="30"/>
        </w:rPr>
        <w:t>一、核酸检测信息申报提示</w:t>
      </w:r>
    </w:p>
    <w:p w14:paraId="687DD1D9" w14:textId="2D8B8147" w:rsidR="008A79A2" w:rsidRPr="008A79A2" w:rsidRDefault="008A79A2" w:rsidP="008A79A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0"/>
        </w:rPr>
      </w:pP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1.在2020 年11 月19-25 日时间段内进入展区和展馆的布展人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员和工作人员，应提供</w:t>
      </w: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7 天内（以采样日期为准）有效的新冠病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毒核酸检测阴性结果证明。如报告上无采样日期，应提供</w:t>
      </w: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5 天内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（以报告出具日期为准）有效的新冠病毒核酸检测阴性结果证明。</w:t>
      </w:r>
    </w:p>
    <w:p w14:paraId="43B632AE" w14:textId="79D1F481" w:rsidR="008A79A2" w:rsidRPr="008A79A2" w:rsidRDefault="008A79A2" w:rsidP="008A79A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0"/>
        </w:rPr>
      </w:pP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2. 在2020 年11 月27-30 日时间段内进入展区和展馆的参展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参会人员，首次进入应当提供</w:t>
      </w: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7 天内（以采样日期为准）有效的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新冠病毒核酸检测阴性结果证明。如报告上无采样日期，应提供</w:t>
      </w: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5 天内（以报告出具日期为准）有效的新冠病毒核酸检测阴性结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果证明。</w:t>
      </w:r>
    </w:p>
    <w:p w14:paraId="630209DB" w14:textId="713FDCA3" w:rsidR="008A79A2" w:rsidRPr="008A79A2" w:rsidRDefault="008A79A2" w:rsidP="008A79A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0"/>
        </w:rPr>
      </w:pP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3. 在中国—东盟博览会综合信息服务平台“证件办理系统”注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册的参展参会人员应将个人新冠病毒核酸检测阴性结果证明、健康承诺书等材料按要求及时通过中国—东盟博览会综合信息服务平台“健康检测系统”（与登录“证件办理系统”操作方式一致）或</w:t>
      </w:r>
      <w:proofErr w:type="gramStart"/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“中国东盟博览会”微信小</w:t>
      </w:r>
      <w:proofErr w:type="gramEnd"/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程序上传提交。</w:t>
      </w:r>
    </w:p>
    <w:p w14:paraId="1E36B520" w14:textId="65A7BE7C" w:rsidR="008A79A2" w:rsidRPr="008A79A2" w:rsidRDefault="008A79A2" w:rsidP="008A79A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0"/>
        </w:rPr>
      </w:pP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4. 因故延后入场导致核酸检测证明已不满足时限要求的，该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核酸检测证明将因超期而被判定为“失效”，应重新进行核酸检测，并上</w:t>
      </w:r>
      <w:proofErr w:type="gramStart"/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传相关</w:t>
      </w:r>
      <w:proofErr w:type="gramEnd"/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材料。如</w:t>
      </w: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11 月19 日首次进馆，</w:t>
      </w: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lastRenderedPageBreak/>
        <w:t>需提供采样日期为11 月13 日之后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（含</w:t>
      </w: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13 日）或报告日期为11 月15 日之后（含15 日）的核酸检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测阴性结果证明。直至</w:t>
      </w: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11 月25 日，无需更新核酸检测阴性结果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证明。如</w:t>
      </w: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11 月27 日首次进馆，需提供采样日期为11 月21 日之后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（含</w:t>
      </w: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21 日）或报告日期为11 月23 日之后（含23 日）的核酸检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测阴性结果证明。直至</w:t>
      </w: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11 月30 日，无需更新核酸检测阴性结果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证明。</w:t>
      </w:r>
    </w:p>
    <w:p w14:paraId="33CF5BD3" w14:textId="459E4976" w:rsidR="008A79A2" w:rsidRPr="00EF2E41" w:rsidRDefault="008A79A2" w:rsidP="008A79A2">
      <w:pPr>
        <w:adjustRightInd w:val="0"/>
        <w:snapToGrid w:val="0"/>
        <w:spacing w:line="560" w:lineRule="exact"/>
        <w:ind w:firstLineChars="200" w:firstLine="643"/>
        <w:rPr>
          <w:rFonts w:ascii="黑体" w:eastAsia="黑体" w:hAnsi="黑体"/>
          <w:b/>
          <w:color w:val="000000" w:themeColor="text1"/>
          <w:sz w:val="32"/>
          <w:szCs w:val="30"/>
        </w:rPr>
      </w:pPr>
      <w:r w:rsidRPr="00EF2E41">
        <w:rPr>
          <w:rFonts w:ascii="黑体" w:eastAsia="黑体" w:hAnsi="黑体" w:hint="eastAsia"/>
          <w:b/>
          <w:color w:val="000000" w:themeColor="text1"/>
          <w:sz w:val="32"/>
          <w:szCs w:val="30"/>
        </w:rPr>
        <w:t>二、“广西健康码”申报提示</w:t>
      </w:r>
    </w:p>
    <w:p w14:paraId="64096073" w14:textId="2A6CCFA1" w:rsidR="008A79A2" w:rsidRPr="008A79A2" w:rsidRDefault="008A79A2" w:rsidP="008A79A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0"/>
        </w:rPr>
      </w:pP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参展参会人员在进入南宁国际会展中心前，需至少提前</w:t>
      </w: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 xml:space="preserve">1 </w:t>
      </w:r>
      <w:proofErr w:type="gramStart"/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>天</w:t>
      </w:r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完成</w:t>
      </w:r>
      <w:proofErr w:type="gramEnd"/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本人“广西健康码”注册申请，并确认“广西健康码”呈绿色，否则证件不具备通行权限。可</w:t>
      </w:r>
      <w:proofErr w:type="gramStart"/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通过微信或</w:t>
      </w:r>
      <w:proofErr w:type="gramEnd"/>
      <w:r w:rsidRPr="008A79A2">
        <w:rPr>
          <w:rFonts w:ascii="仿宋" w:eastAsia="仿宋" w:hAnsi="仿宋" w:hint="eastAsia"/>
          <w:bCs/>
          <w:color w:val="000000" w:themeColor="text1"/>
          <w:sz w:val="32"/>
          <w:szCs w:val="30"/>
        </w:rPr>
        <w:t>支付宝小程序搜索“广西健康码”</w:t>
      </w:r>
      <w:r w:rsidRPr="008A79A2">
        <w:rPr>
          <w:rFonts w:ascii="仿宋" w:eastAsia="仿宋" w:hAnsi="仿宋"/>
          <w:bCs/>
          <w:color w:val="000000" w:themeColor="text1"/>
          <w:sz w:val="32"/>
          <w:szCs w:val="30"/>
        </w:rPr>
        <w:t xml:space="preserve"> 注册。</w:t>
      </w:r>
    </w:p>
    <w:p w14:paraId="56C61875" w14:textId="710CF2F6" w:rsidR="008A79A2" w:rsidRPr="008A79A2" w:rsidRDefault="008A79A2" w:rsidP="008A79A2">
      <w:pPr>
        <w:adjustRightInd w:val="0"/>
        <w:snapToGrid w:val="0"/>
        <w:spacing w:line="560" w:lineRule="exact"/>
        <w:ind w:firstLineChars="200" w:firstLine="480"/>
        <w:rPr>
          <w:rFonts w:ascii="仿宋" w:eastAsia="仿宋" w:hAnsi="仿宋"/>
          <w:bCs/>
          <w:color w:val="000000" w:themeColor="text1"/>
          <w:sz w:val="32"/>
          <w:szCs w:val="3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BD59E30" wp14:editId="56C82FAA">
            <wp:simplePos x="0" y="0"/>
            <wp:positionH relativeFrom="column">
              <wp:posOffset>1228725</wp:posOffset>
            </wp:positionH>
            <wp:positionV relativeFrom="paragraph">
              <wp:posOffset>71120</wp:posOffset>
            </wp:positionV>
            <wp:extent cx="2575783" cy="2484335"/>
            <wp:effectExtent l="0" t="0" r="0" b="0"/>
            <wp:wrapTight wrapText="bothSides">
              <wp:wrapPolygon edited="0">
                <wp:start x="0" y="0"/>
                <wp:lineTo x="0" y="21368"/>
                <wp:lineTo x="21408" y="21368"/>
                <wp:lineTo x="2140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783" cy="248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6F2E8B" w14:textId="77777777" w:rsidR="008A79A2" w:rsidRDefault="008A79A2" w:rsidP="008A79A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0"/>
        </w:rPr>
      </w:pPr>
    </w:p>
    <w:p w14:paraId="3E9E9B14" w14:textId="77777777" w:rsidR="008A79A2" w:rsidRDefault="008A79A2" w:rsidP="008A79A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0"/>
        </w:rPr>
      </w:pPr>
    </w:p>
    <w:p w14:paraId="2F16E6FA" w14:textId="77777777" w:rsidR="008A79A2" w:rsidRDefault="008A79A2" w:rsidP="008A79A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0"/>
        </w:rPr>
      </w:pPr>
    </w:p>
    <w:p w14:paraId="6DFEF79C" w14:textId="77777777" w:rsidR="008A79A2" w:rsidRDefault="008A79A2" w:rsidP="008A79A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0"/>
        </w:rPr>
      </w:pPr>
    </w:p>
    <w:p w14:paraId="3CC9393C" w14:textId="77777777" w:rsidR="008A79A2" w:rsidRDefault="008A79A2" w:rsidP="008A79A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0"/>
        </w:rPr>
      </w:pPr>
    </w:p>
    <w:p w14:paraId="7D67D989" w14:textId="77777777" w:rsidR="008A79A2" w:rsidRDefault="008A79A2" w:rsidP="008A79A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0"/>
        </w:rPr>
      </w:pPr>
    </w:p>
    <w:p w14:paraId="75FB12BA" w14:textId="77777777" w:rsidR="008A79A2" w:rsidRDefault="008A79A2" w:rsidP="008A79A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0"/>
        </w:rPr>
      </w:pPr>
    </w:p>
    <w:p w14:paraId="08A523F0" w14:textId="141147C5" w:rsidR="008A79A2" w:rsidRPr="0078659B" w:rsidRDefault="008A79A2" w:rsidP="0078659B">
      <w:pPr>
        <w:adjustRightInd w:val="0"/>
        <w:snapToGrid w:val="0"/>
        <w:spacing w:line="560" w:lineRule="exact"/>
        <w:jc w:val="center"/>
        <w:rPr>
          <w:rFonts w:ascii="黑体" w:eastAsia="黑体" w:hAnsi="黑体"/>
          <w:b/>
          <w:color w:val="000000" w:themeColor="text1"/>
          <w:sz w:val="32"/>
          <w:szCs w:val="30"/>
        </w:rPr>
      </w:pPr>
      <w:r w:rsidRPr="0078659B">
        <w:rPr>
          <w:rFonts w:ascii="黑体" w:eastAsia="黑体" w:hAnsi="黑体" w:hint="eastAsia"/>
          <w:b/>
          <w:color w:val="000000" w:themeColor="text1"/>
          <w:sz w:val="32"/>
          <w:szCs w:val="30"/>
        </w:rPr>
        <w:t>（可使用微信、支付宝扫描完成注册）</w:t>
      </w:r>
    </w:p>
    <w:p w14:paraId="7304EB3A" w14:textId="77777777" w:rsidR="008A79A2" w:rsidRDefault="008A79A2" w:rsidP="008A79A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0"/>
        </w:rPr>
      </w:pPr>
    </w:p>
    <w:p w14:paraId="1FB923C2" w14:textId="79F9CC83" w:rsidR="008A79A2" w:rsidRPr="008A79A2" w:rsidRDefault="008A79A2" w:rsidP="0078659B">
      <w:pPr>
        <w:adjustRightInd w:val="0"/>
        <w:snapToGrid w:val="0"/>
        <w:spacing w:line="560" w:lineRule="exact"/>
        <w:jc w:val="right"/>
        <w:rPr>
          <w:rFonts w:ascii="仿宋" w:eastAsia="仿宋" w:hAnsi="仿宋"/>
          <w:bCs/>
          <w:color w:val="000000" w:themeColor="text1"/>
          <w:sz w:val="32"/>
          <w:szCs w:val="30"/>
        </w:rPr>
      </w:pPr>
    </w:p>
    <w:sectPr w:rsidR="008A79A2" w:rsidRPr="008A79A2" w:rsidSect="008A79A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93DC4" w14:textId="77777777" w:rsidR="00643CD9" w:rsidRDefault="00643CD9" w:rsidP="003D1186">
      <w:r>
        <w:separator/>
      </w:r>
    </w:p>
  </w:endnote>
  <w:endnote w:type="continuationSeparator" w:id="0">
    <w:p w14:paraId="127B32D6" w14:textId="77777777" w:rsidR="00643CD9" w:rsidRDefault="00643CD9" w:rsidP="003D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2472A" w14:textId="77777777" w:rsidR="00643CD9" w:rsidRDefault="00643CD9" w:rsidP="003D1186">
      <w:r>
        <w:separator/>
      </w:r>
    </w:p>
  </w:footnote>
  <w:footnote w:type="continuationSeparator" w:id="0">
    <w:p w14:paraId="1F587933" w14:textId="77777777" w:rsidR="00643CD9" w:rsidRDefault="00643CD9" w:rsidP="003D1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72FC"/>
    <w:rsid w:val="00036DA7"/>
    <w:rsid w:val="00093BAB"/>
    <w:rsid w:val="00097781"/>
    <w:rsid w:val="000C4D40"/>
    <w:rsid w:val="0022281D"/>
    <w:rsid w:val="002538D0"/>
    <w:rsid w:val="00336BF9"/>
    <w:rsid w:val="00347840"/>
    <w:rsid w:val="0035288D"/>
    <w:rsid w:val="003C265E"/>
    <w:rsid w:val="003D1186"/>
    <w:rsid w:val="003F0615"/>
    <w:rsid w:val="00541496"/>
    <w:rsid w:val="00643CD9"/>
    <w:rsid w:val="006972FA"/>
    <w:rsid w:val="0078659B"/>
    <w:rsid w:val="007A6830"/>
    <w:rsid w:val="007C04F2"/>
    <w:rsid w:val="00872AEF"/>
    <w:rsid w:val="008736EF"/>
    <w:rsid w:val="00883DFB"/>
    <w:rsid w:val="008A79A2"/>
    <w:rsid w:val="00903E20"/>
    <w:rsid w:val="00951864"/>
    <w:rsid w:val="009646C9"/>
    <w:rsid w:val="00990F26"/>
    <w:rsid w:val="009D3252"/>
    <w:rsid w:val="00A23E72"/>
    <w:rsid w:val="00A549CF"/>
    <w:rsid w:val="00AE1F41"/>
    <w:rsid w:val="00AE266F"/>
    <w:rsid w:val="00AF55E6"/>
    <w:rsid w:val="00B8482F"/>
    <w:rsid w:val="00C218AD"/>
    <w:rsid w:val="00C3079B"/>
    <w:rsid w:val="00C31E9F"/>
    <w:rsid w:val="00D17BEB"/>
    <w:rsid w:val="00D327EA"/>
    <w:rsid w:val="00D63071"/>
    <w:rsid w:val="00D92593"/>
    <w:rsid w:val="00E972FC"/>
    <w:rsid w:val="00EA4753"/>
    <w:rsid w:val="00EC43DA"/>
    <w:rsid w:val="00EF2E41"/>
    <w:rsid w:val="00EF6B53"/>
    <w:rsid w:val="00F249C0"/>
    <w:rsid w:val="00F4547C"/>
    <w:rsid w:val="00FD704A"/>
    <w:rsid w:val="00FE4FA6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26C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81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8D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D1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11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11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1186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D92593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AE1F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1F41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C56F2-2461-4A6E-9682-93FA088E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bgszy</cp:lastModifiedBy>
  <cp:revision>38</cp:revision>
  <cp:lastPrinted>2020-11-16T06:02:00Z</cp:lastPrinted>
  <dcterms:created xsi:type="dcterms:W3CDTF">2020-10-16T01:49:00Z</dcterms:created>
  <dcterms:modified xsi:type="dcterms:W3CDTF">2020-11-16T08:45:00Z</dcterms:modified>
</cp:coreProperties>
</file>