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43" w:rsidRPr="00133F6A" w:rsidRDefault="00FF2E43" w:rsidP="00FF2E43">
      <w:pPr>
        <w:spacing w:line="580" w:lineRule="atLeast"/>
        <w:rPr>
          <w:rFonts w:ascii="黑体" w:eastAsia="黑体" w:hAnsi="黑体"/>
          <w:sz w:val="32"/>
          <w:szCs w:val="32"/>
        </w:rPr>
      </w:pPr>
      <w:r w:rsidRPr="00133F6A">
        <w:rPr>
          <w:rFonts w:ascii="黑体" w:eastAsia="黑体" w:hAnsi="黑体"/>
          <w:sz w:val="32"/>
          <w:szCs w:val="32"/>
        </w:rPr>
        <w:t>附件</w:t>
      </w:r>
      <w:r w:rsidRPr="00133F6A">
        <w:rPr>
          <w:rFonts w:ascii="黑体" w:eastAsia="黑体" w:hAnsi="黑体" w:hint="eastAsia"/>
          <w:sz w:val="32"/>
          <w:szCs w:val="32"/>
        </w:rPr>
        <w:t>1</w:t>
      </w:r>
    </w:p>
    <w:p w:rsidR="00FF2E43" w:rsidRPr="00133F6A" w:rsidRDefault="00FF2E43" w:rsidP="00FF2E43">
      <w:pPr>
        <w:widowControl/>
        <w:spacing w:line="700" w:lineRule="exact"/>
        <w:jc w:val="center"/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</w:pPr>
      <w:r w:rsidRPr="00133F6A"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2021年度省级重点实验室认定名单</w:t>
      </w:r>
    </w:p>
    <w:tbl>
      <w:tblPr>
        <w:tblW w:w="1435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1443"/>
        <w:gridCol w:w="6273"/>
        <w:gridCol w:w="4950"/>
        <w:gridCol w:w="978"/>
      </w:tblGrid>
      <w:tr w:rsidR="00FF2E43" w:rsidRPr="00133F6A" w:rsidTr="000F2D6C">
        <w:trPr>
          <w:trHeight w:val="597"/>
          <w:tblHeader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计划编号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重点实验室名称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widowControl/>
              <w:spacing w:line="32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133F6A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主任</w:t>
            </w:r>
          </w:p>
        </w:tc>
      </w:tr>
      <w:tr w:rsidR="00FF2E43" w:rsidRPr="00133F6A" w:rsidTr="000F2D6C">
        <w:trPr>
          <w:trHeight w:val="5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浙江省区块链与网络空间治理重点实验室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浙江大学、浙江大学计算机创新技术研究院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 xml:space="preserve">任  </w:t>
            </w: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奎</w:t>
            </w:r>
            <w:proofErr w:type="gramEnd"/>
          </w:p>
        </w:tc>
      </w:tr>
      <w:tr w:rsidR="00FF2E43" w:rsidRPr="00133F6A" w:rsidTr="000F2D6C">
        <w:trPr>
          <w:trHeight w:val="4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浙江省激发态材料合成与应用重点实验室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彭笑刚</w:t>
            </w:r>
          </w:p>
        </w:tc>
      </w:tr>
      <w:tr w:rsidR="00FF2E43" w:rsidRPr="00133F6A" w:rsidTr="000F2D6C">
        <w:trPr>
          <w:trHeight w:val="4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浙江省癌症分子细胞生物学重点实验室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冯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新华</w:t>
            </w:r>
          </w:p>
        </w:tc>
      </w:tr>
      <w:tr w:rsidR="00FF2E43" w:rsidRPr="00133F6A" w:rsidTr="000F2D6C">
        <w:trPr>
          <w:trHeight w:val="4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2021E10004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浙江省遗传缺陷与发育障碍研究重点实验室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管敏鑫</w:t>
            </w:r>
          </w:p>
        </w:tc>
      </w:tr>
      <w:tr w:rsidR="00FF2E43" w:rsidRPr="00133F6A" w:rsidTr="000F2D6C">
        <w:trPr>
          <w:trHeight w:val="4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2021E10005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浙江省医疗器械临床评价技术研究重点实验室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浙江大学医学院附属第一医院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冯靖祎</w:t>
            </w:r>
          </w:p>
        </w:tc>
      </w:tr>
      <w:tr w:rsidR="00FF2E43" w:rsidRPr="00133F6A" w:rsidTr="000F2D6C">
        <w:trPr>
          <w:trHeight w:val="4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2021E10006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浙江省角膜病研究重点实验室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浙江大学医学院附属邵逸夫医院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姚玉峰</w:t>
            </w:r>
          </w:p>
        </w:tc>
      </w:tr>
      <w:tr w:rsidR="00FF2E43" w:rsidRPr="00133F6A" w:rsidTr="000F2D6C">
        <w:trPr>
          <w:trHeight w:val="4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2021E10007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浙江省深蓝渔业资源高效开发利用重点实验室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浙江工业大学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丁玉庭</w:t>
            </w:r>
          </w:p>
        </w:tc>
      </w:tr>
      <w:tr w:rsidR="00FF2E43" w:rsidRPr="00133F6A" w:rsidTr="000F2D6C">
        <w:trPr>
          <w:trHeight w:val="4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2021E10008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浙江省先进质谱技术与分子检测重点实验室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宁波大学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丁传凡</w:t>
            </w:r>
            <w:proofErr w:type="gramEnd"/>
          </w:p>
        </w:tc>
      </w:tr>
      <w:tr w:rsidR="00FF2E43" w:rsidRPr="00133F6A" w:rsidTr="000F2D6C">
        <w:trPr>
          <w:trHeight w:val="3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2021E10009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浙江省智能制造质量大数据溯源与应用重点实验室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中国计量大学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钱丽娟</w:t>
            </w:r>
          </w:p>
        </w:tc>
      </w:tr>
      <w:tr w:rsidR="00FF2E43" w:rsidRPr="00133F6A" w:rsidTr="000F2D6C">
        <w:trPr>
          <w:trHeight w:val="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2021E10010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浙江省新型传感材料重点实验室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杭州电子科技大学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李领伟</w:t>
            </w:r>
            <w:proofErr w:type="gramEnd"/>
          </w:p>
        </w:tc>
      </w:tr>
      <w:tr w:rsidR="00FF2E43" w:rsidRPr="00133F6A" w:rsidTr="000F2D6C">
        <w:trPr>
          <w:trHeight w:val="3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浙江省智能教育技术与应用重点实验室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浙江师范大学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黄昌勤</w:t>
            </w:r>
            <w:proofErr w:type="gramEnd"/>
          </w:p>
        </w:tc>
      </w:tr>
      <w:tr w:rsidR="00FF2E43" w:rsidRPr="00133F6A" w:rsidTr="000F2D6C">
        <w:trPr>
          <w:trHeight w:val="45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浙江省高分子材料表界面科学重点实验室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浙江理工大学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熊玉兵</w:t>
            </w:r>
            <w:proofErr w:type="gramEnd"/>
          </w:p>
        </w:tc>
      </w:tr>
      <w:tr w:rsidR="00FF2E43" w:rsidRPr="00133F6A" w:rsidTr="000F2D6C">
        <w:trPr>
          <w:trHeight w:val="39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浙江省特色中药资源保护与创新利用重点实验室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浙江农林大学、浙江省中药研究所有限公司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邵清松</w:t>
            </w:r>
          </w:p>
        </w:tc>
      </w:tr>
      <w:tr w:rsidR="00FF2E43" w:rsidRPr="00133F6A" w:rsidTr="000F2D6C">
        <w:trPr>
          <w:trHeight w:val="4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2021E10014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浙江省神经药理学与转化研究重点实验室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浙江中医药大学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陈  忠</w:t>
            </w:r>
          </w:p>
        </w:tc>
      </w:tr>
      <w:tr w:rsidR="00FF2E43" w:rsidRPr="00133F6A" w:rsidTr="000F2D6C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2021E10015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浙江省中西医结合防治性功能障碍重点实验室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浙江中医药大学附属第二医院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吕伯东</w:t>
            </w:r>
          </w:p>
        </w:tc>
      </w:tr>
      <w:tr w:rsidR="00FF2E43" w:rsidRPr="00133F6A" w:rsidTr="000F2D6C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2021E10016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浙江省危重症智能化救治及生命支持重点实验室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温州医科大学附属第一医院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潘景业</w:t>
            </w:r>
          </w:p>
        </w:tc>
      </w:tr>
      <w:tr w:rsidR="00FF2E43" w:rsidRPr="00133F6A" w:rsidTr="000F2D6C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2021E10017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浙江省密码技术重点实验室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杭州师范大学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谢  琪</w:t>
            </w:r>
          </w:p>
        </w:tc>
      </w:tr>
      <w:tr w:rsidR="00FF2E43" w:rsidRPr="00133F6A" w:rsidTr="000F2D6C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2021E10018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浙江省农作物收获装备技术重点实验室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金华职业技术学院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王志明</w:t>
            </w:r>
          </w:p>
        </w:tc>
      </w:tr>
      <w:tr w:rsidR="00FF2E43" w:rsidRPr="00133F6A" w:rsidTr="000F2D6C">
        <w:trPr>
          <w:trHeight w:val="3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2021E10019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浙江省生态环境监测预警及质</w:t>
            </w: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控研究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浙江省生态环境监测中心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张胜军</w:t>
            </w:r>
          </w:p>
        </w:tc>
      </w:tr>
      <w:tr w:rsidR="00FF2E43" w:rsidRPr="00133F6A" w:rsidTr="000F2D6C">
        <w:trPr>
          <w:trHeight w:val="41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2021E10020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浙江省内分泌腺</w:t>
            </w: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体疾病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诊治研究重点实验室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浙江省人民医院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葛明华</w:t>
            </w:r>
          </w:p>
        </w:tc>
      </w:tr>
      <w:tr w:rsidR="00FF2E43" w:rsidRPr="00133F6A" w:rsidTr="000F2D6C">
        <w:trPr>
          <w:trHeight w:val="4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2021E10021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浙江省中西医结合肿瘤防治技术研究重点实验室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浙江省中医药研究院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柴可群</w:t>
            </w:r>
          </w:p>
        </w:tc>
      </w:tr>
      <w:tr w:rsidR="00FF2E43" w:rsidRPr="00133F6A" w:rsidTr="000F2D6C">
        <w:trPr>
          <w:trHeight w:val="3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2021E10022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浙江省智能传感材料与芯片集成技术重点实验室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北京航空航天大学杭州创新研究院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邓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 xml:space="preserve">  元</w:t>
            </w:r>
          </w:p>
        </w:tc>
      </w:tr>
      <w:tr w:rsidR="00FF2E43" w:rsidRPr="00133F6A" w:rsidTr="000F2D6C">
        <w:trPr>
          <w:trHeight w:val="38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2021E10023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浙江省自动驾驶重点实验室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阿里巴巴达摩院（杭州）科技有限公司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王  刚</w:t>
            </w:r>
          </w:p>
        </w:tc>
      </w:tr>
      <w:tr w:rsidR="00FF2E43" w:rsidRPr="00133F6A" w:rsidTr="000F2D6C">
        <w:trPr>
          <w:trHeight w:val="5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2021E10024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浙江省脉冲电场技术医学转化重点实验室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杭州</w:t>
            </w: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睿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笛生物科技有限公司、浙江大学医学院附属第一医院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宋玉军</w:t>
            </w:r>
          </w:p>
        </w:tc>
      </w:tr>
      <w:tr w:rsidR="00FF2E43" w:rsidRPr="00133F6A" w:rsidTr="000F2D6C">
        <w:trPr>
          <w:trHeight w:val="6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2021E10025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浙江省数字医学诊断技术重点实验室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杭州</w:t>
            </w: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迪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安医学检验中心有限公司、</w:t>
            </w: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迪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安诊断技术集团股份有限公司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常  林</w:t>
            </w:r>
          </w:p>
        </w:tc>
      </w:tr>
      <w:tr w:rsidR="00FF2E43" w:rsidRPr="00133F6A" w:rsidTr="000F2D6C">
        <w:trPr>
          <w:trHeight w:val="4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2021E10026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</w:t>
            </w: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视觉物联融合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应用重点实验室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浙江大华技术股份有限公司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刘  明</w:t>
            </w:r>
          </w:p>
        </w:tc>
      </w:tr>
      <w:tr w:rsidR="00FF2E43" w:rsidRPr="00133F6A" w:rsidTr="000F2D6C">
        <w:trPr>
          <w:trHeight w:val="5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/>
                <w:color w:val="000000"/>
                <w:szCs w:val="21"/>
              </w:rPr>
              <w:t>27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2021E10027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浙江省生物植入材料重点实验室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浙江科惠医疗器械股份有限公司、金华市中心医院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方  明</w:t>
            </w:r>
          </w:p>
        </w:tc>
      </w:tr>
      <w:tr w:rsidR="00FF2E43" w:rsidRPr="00133F6A" w:rsidTr="000F2D6C">
        <w:trPr>
          <w:trHeight w:val="5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2021E10028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浙江省高速列车传动系统运行研究重点实验室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中浙高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铁轴承有限公司、中车戚</w:t>
            </w: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墅</w:t>
            </w:r>
            <w:proofErr w:type="gramEnd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堰机车车辆工艺研究所有限公司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许  云</w:t>
            </w:r>
          </w:p>
        </w:tc>
        <w:bookmarkStart w:id="0" w:name="_GoBack"/>
        <w:bookmarkEnd w:id="0"/>
      </w:tr>
      <w:tr w:rsidR="00FF2E43" w:rsidRPr="00133F6A" w:rsidTr="000F2D6C">
        <w:trPr>
          <w:trHeight w:val="41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2021E10029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浙江省消化系肿瘤微创诊治与快速康复研究重点实验室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台州恩泽医疗中心（集团）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朱成楚</w:t>
            </w:r>
            <w:proofErr w:type="gramEnd"/>
          </w:p>
        </w:tc>
      </w:tr>
      <w:tr w:rsidR="00FF2E43" w:rsidRPr="00133F6A" w:rsidTr="000F2D6C">
        <w:trPr>
          <w:trHeight w:val="41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33F6A">
              <w:rPr>
                <w:rFonts w:ascii="宋体" w:hAnsi="宋体" w:hint="eastAsia"/>
                <w:color w:val="000000"/>
                <w:szCs w:val="21"/>
              </w:rPr>
              <w:t>2021E10030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浙江省航空航天金属导管塑性成形技术与装备重点实验室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43" w:rsidRPr="00133F6A" w:rsidRDefault="00FF2E43" w:rsidP="000F2D6C">
            <w:pPr>
              <w:spacing w:line="320" w:lineRule="exact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浙江金马逊机械有限公司、丽水学院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E43" w:rsidRPr="00133F6A" w:rsidRDefault="00FF2E43" w:rsidP="000F2D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 w:rsidRPr="00133F6A">
              <w:rPr>
                <w:rFonts w:ascii="宋体" w:hAnsi="宋体" w:cs="仿宋_GB2312" w:hint="eastAsia"/>
                <w:color w:val="000000"/>
                <w:szCs w:val="21"/>
              </w:rPr>
              <w:t>林伟明</w:t>
            </w:r>
          </w:p>
        </w:tc>
      </w:tr>
    </w:tbl>
    <w:p w:rsidR="00FF2E43" w:rsidRDefault="00FF2E43" w:rsidP="00FF2E43"/>
    <w:p w:rsidR="00EC332E" w:rsidRDefault="00EC332E"/>
    <w:sectPr w:rsidR="00EC332E" w:rsidSect="00FF2E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43"/>
    <w:rsid w:val="00EC332E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2020-11-05T02:24:00Z</dcterms:created>
  <dcterms:modified xsi:type="dcterms:W3CDTF">2020-11-05T02:24:00Z</dcterms:modified>
</cp:coreProperties>
</file>