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600" w:lineRule="exact"/>
        <w:ind w:firstLine="540" w:firstLineChars="150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2020</w:t>
      </w:r>
      <w:r>
        <w:rPr>
          <w:rFonts w:hint="eastAsia" w:ascii="方正小标宋简体" w:hAnsi="仿宋" w:eastAsia="方正小标宋简体"/>
          <w:sz w:val="36"/>
          <w:szCs w:val="36"/>
        </w:rPr>
        <w:t>年度</w:t>
      </w:r>
      <w:r>
        <w:rPr>
          <w:rFonts w:ascii="方正小标宋简体" w:hAnsi="仿宋" w:eastAsia="方正小标宋简体"/>
          <w:sz w:val="36"/>
          <w:szCs w:val="36"/>
        </w:rPr>
        <w:t>省地方标准</w:t>
      </w:r>
      <w:r>
        <w:rPr>
          <w:rFonts w:hint="eastAsia" w:ascii="方正小标宋简体" w:hAnsi="仿宋" w:eastAsia="方正小标宋简体"/>
          <w:sz w:val="36"/>
          <w:szCs w:val="36"/>
        </w:rPr>
        <w:t>复审结果</w:t>
      </w:r>
      <w:r>
        <w:rPr>
          <w:rFonts w:ascii="方正小标宋简体" w:hAnsi="仿宋" w:eastAsia="方正小标宋简体"/>
          <w:sz w:val="36"/>
          <w:szCs w:val="36"/>
        </w:rPr>
        <w:t>--</w:t>
      </w:r>
      <w:r>
        <w:rPr>
          <w:rFonts w:hint="eastAsia" w:ascii="方正小标宋简体" w:hAnsi="仿宋" w:eastAsia="方正小标宋简体"/>
          <w:sz w:val="36"/>
          <w:szCs w:val="36"/>
        </w:rPr>
        <w:t>继续</w:t>
      </w:r>
      <w:r>
        <w:rPr>
          <w:rFonts w:ascii="方正小标宋简体" w:hAnsi="仿宋" w:eastAsia="方正小标宋简体"/>
          <w:sz w:val="36"/>
          <w:szCs w:val="36"/>
        </w:rPr>
        <w:t>有效目录</w:t>
      </w:r>
    </w:p>
    <w:tbl>
      <w:tblPr>
        <w:tblStyle w:val="8"/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85"/>
        <w:gridCol w:w="1559"/>
        <w:gridCol w:w="3969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标准编号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实施日期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标准名称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复审结论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2338-2013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省园林绿化工程施工及验收规范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省住建厅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省乡镇动物疫病诊断实验室建设要求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514-2004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2005/1/1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鲁西黄牛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511-2004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2005/1/1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济宁青山羊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513-2004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2005/1/1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鲁北白山羊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602-2006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鸡蛋中四环素类残留量的测定 ——酶联免疫吸附法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572-2005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饲料用贝壳粉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587-2005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大尾寒羊饲养标准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588-2005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青山羊饲养标准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670-2007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饲料用黄粉虫粉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1203-2009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高铁饲料级硫酸锌含量的测定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1204-2009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蛋白质饲料中脲醛聚合物的定性鉴别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1599-2010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畜禽养殖环境污染评价规范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1600-2010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畜禽养殖空气中总需氧菌数的测定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1601-2010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农田种草养鹅技术规程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1602-2010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林草间作技术规程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1606-2010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畜禽养殖环境空气采样技术规范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1607-2010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蛋鸡福利养殖环境评价方法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1608-2010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生猪福利养殖环境评价方法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1609-2010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肉鸡福利养殖环境评价方法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1821-2011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鲁西黄牛选育技术规范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1823-2011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鲁西黄牛饲养管理规范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1824-2011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鲁西黄牛繁殖技术规范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1829-2011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文登奶山羊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1830-2011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文登奶山羊饲养管理技术规程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1826-2011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猪圆环病毒2型环介导等温扩增技术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规模化奶牛场生物安全体系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2031-2012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奶牛DNA亲子鉴定技术规程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2032-2012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84" w:rightChars="-4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2"/>
              </w:rPr>
              <w:t>布鲁氏菌病竞争酶联免疫吸附试验诊断技术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2035-2012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奶牛选配技术规范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2128-2012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鲁禽1号麻鸡父母代种鸡生产技术规程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2129-2012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鲁禽1号麻鸡配套系父母代种鸡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2130-2012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鲁禽1号麻鸡商品代生产技术规程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2131-2012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鲁禽1号麻鸡配套系商品代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2132-2012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鲁禽3号麻鸡父母代种鸡生产技术规程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鲁禽3号麻鸡配套系父母代种鸡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鲁禽3号麻鸡商品代生产技术规程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鲁禽3号麻鸡配套系商品代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2136-2012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奶牛全混合日粮（TMR）饲养技术规范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2140-2012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预混合饲料中维生素B1、B2、B6和烟酰胺的同步测定　高效液相色谱法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2141-2012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饲料香味剂中乙基香兰素、乙基麦芽酚、椰子醛和乙酸异戊酯的测定 气相色谱法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2142-2012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畜禽舍氨气快速检测技术规程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2143-2012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畜禽舍二氧化碳快速检测技术规程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2144-2012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畜禽舍硫化氢快速检测技术规程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2217-2012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刺槐蜂蜜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2218-2012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德系西门塔尔牛及其杂交牛生产技术规程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2219-2012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冬牧70黑麦栽培利用技术规程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2220-2012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秸秆高能饲草生产技术规程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2222-2012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牧草品种（系）区域试验技术规程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2224-2012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饲料酸化剂中乳酸、苹果酸、酒石酸、富马酸、磷酸和柠檬酸的测定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2225-2012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野大豆饲草生产技术规程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2226-2012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枣花蜂蜜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2227-2012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中华蜜蜂种蜂王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2309-2013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德州驴冷冻精液生产技术规程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2310-2013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奶牛性控冻精人工授精技术规范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2311-2013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牛结核病γ干扰素酶联免疫吸附试验诊断技术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2312-2013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转hLTF基因奶牛的PCR鉴定技术规程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2382-2013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2013/10/30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规模化养鸭场生物安全体系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2385-2013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2013/10/30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猪流感诊断技术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2469-2014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仔猪培育技术规范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猪活体背膘厚、眼肌面积B型超声波测定方法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猪回肠末端T-型瘘管术操作规程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猪骨骼肌肌纤维直径测定方法-硝化法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烟台黑猪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牙山黑绒山羊饲养管理技术规范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牙山黑绒山羊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2518-2014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蜜蜂传染性病害防治规范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2519-2014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蜜蜂代用花粉饲料生产技术规范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蜜蜂群势增长期饲养技术规范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蜜蜂饲粮使用管理规范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取蜜期蜂群管理规范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山东省中华蜜蜂饲养技术规范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2662-2015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毛皮动物疫病实验室诊断技术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2665-2015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奶牛养殖场废弃物无害化处理技术规范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2666-2015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养殖场粪污处理与利用技术规范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2674-2015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鹅肥肝生产技术规范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2675-2015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种鹅场建设规范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省畜牧局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1006-2008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地震应急避难场所标志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省地震局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务业企业诚信评价 第2部分：家政服务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服务业企业诚信评价 第1部分：通则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服务业企业诚信评价 第3部分：饭店服务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服务业企业诚信评价 第4部分：旅游服务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服务业企业诚信评价 第5部分：物流服务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服务业企业诚信评价 第6部分：金融服务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2659.7-2015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服务业企业诚信评价 第7部分：信息服务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省发改委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681-2007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2007/9/15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棉纺粗纱值车工作法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1387.1-2009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集成电路（IC）卡应用技术规范  第1部分：卡片技术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1387.2-2009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集成电路（IC）卡应用技术规范  第2部分：卡应用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1387.3-2009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集成电路（IC）卡应用技术规范  第3部分：终端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1947.1-2011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信息化与工业化融合水平评价指标体系  第1部分：企业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1947.2-2011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信息化与工业化融合水平评价指标体系 第2部分：行业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1947.3-2011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信息化与工业化融合水平评价指标体系 第3部分：区域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2121-2012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尿素中多肽含量的测定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2511-2014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皮革制品售后服务规范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化妆品中氢醌、苯酚的测定高效液相色谱法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盐酸氟化物的测定　离子选择电极法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省工信厅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2513-2014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隧道复合式衬砌“工序延展循环”施工技术规范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省交通厅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723-2007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建筑节能检测设备技术要求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724-2007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建筑节能检测技术规范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726-2007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聚苯板薄抹灰外墙外保温系统质量控制技术标准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813-2007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2007/12/10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水泥行业能源计量器具配备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1346-2009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烧结生产余热利用导则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1347-2009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球团竖炉生产余热利用导则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1692-2010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炼钢转炉生产余热利用导则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1693-2010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链篦机-回转窑生产余热利用导则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2330-2013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高压电能表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2399-2013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2013/10/30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室内空气温度测量方法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公共机构能效公示实施指南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公共机构节能标准体系编制通则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2505.2-2014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低碳产品评价方法与要求 第2部分:通用硅酸盐水泥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2635-2014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数据中心能源利用测量和评估规范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737-2015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燃煤发电机组单位产品能源消耗限额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738-2015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热电联产机组供电煤耗限额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纸浆单位产品综合能耗限额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特种纸和纸板单位产品综合能耗限额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包装用纸和纸板单位产品综合能耗限额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生活用纸单位产品综合能耗限额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书写印刷用纸单位产品综合能耗限额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铸造化铁炉能耗限额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 786-2015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日用玻璃能耗限额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2015/4/23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日用玻璃窑炉保温技术导则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2646-2015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2015/4/23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2"/>
              </w:rPr>
              <w:t>工业锅炉系统节能量测量和验证技术要求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814-2015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照明系统电能利用监测规范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省能源局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359-2003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山楂叶螨测报调查规范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360-2003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苹果金瓜螨测报调查规范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361-2003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苹果轮纹病测报调查规范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362-2003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苹果斑点落叶病测报调查规范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364-2003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金纹细蛾测报调查规范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365-2003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番茄早疫病测报调查规范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366-2003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番茄晚疫病测报调查规范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367-2003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黄瓜霜毒病测报调查规范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368-2003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蔬菜灰霉病测报调查规范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369-2003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2003/4/1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菜粉蝶测报调查规范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391-2004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山东ⅠⅡⅢⅣⅤ型日光温室（冬暖大棚）建造技术规范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472-2004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2005/1/1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条斑紫菜加工技术规范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624-2006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2006/10/1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中国对虾养成技术规程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628-2006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地理标志产品 昌邑丝绸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641-2006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水中丙硫克百威、克百威和3-羟基克百威残留测定  气相色谱法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642-2006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土壤中丙硫克百威、克百威和3-羟基克百威残留测定  气相色谱法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643-2006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土壤中灭线磷残留量测定 气相色谱法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644-2006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2006/11/1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畜禽肉中农药多残留测定 气相色谱法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706-2007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活鱼运输技术规范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419-2010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鲑鳟工厂化冷流水养殖操作规程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1281-2009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笨蝗测报技术规范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1291-2009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棉花杂交制种纯度田间检验规程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1294-2009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苹果黑星病疫情监测技术规程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1295-2009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苹果黄蚜测报技术规范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1301-2009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蔬菜种子产地检疫规程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1304-2009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土壤酸度的测定  酸度计法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1310-2009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沿海蝗区东亚飞蝗防治技术规范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1331-2009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2009/9/1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农药中间体__2-氯-5-氯甲基吡啶质量分数测定方法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1409-2009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植物中硼的测定 甲亚胺-H酸分光光度法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1418-2009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芦笋生产技术规程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1384-2009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房屋白蚁预防工程土壤化学屏障监测和评价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1543-2010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葱种子质量标准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1544-2010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麦叶蜂测报技术规范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1545-2010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小麦种子纯度田间小区种植鉴定方法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1546-2010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玉米种子纯度田间小区种植鉴定方法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1548-2010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萝卜种子质量标准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1549-2010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韭菜种子质量标准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1553-2010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梨木虱测报技术规范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1555-2010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土壤中氯离子的测定 离子色谱法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1557-2010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1559-2010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甘薯生产技术规程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410-2010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淡水养殖配合饲料中草药添加剂使用技术要求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450.1-2010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无公害食品  凡纳滨对虾养殖技术规范  第1部分：亲虾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450.2-2010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无公害食品  凡纳滨对虾养殖技术规范  第2部分：苗种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463-2010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养殖鱼类配合饲料加工技术规范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466-2010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渔用饲料检测技术规范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1628-2010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植株 实验室样品制备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1638-2010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地理标志产品   莱阳梨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1646-2010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2010/9/1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大麻系列制品通用技术要求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1704-2010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马铃薯生产技术规程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1747-2010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 萝卜生产技术规程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1765-2010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棉花种子纯度田间小区种植鉴定方法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1771-2010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白菜种子质量标准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1778-2011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水产品中雌激素残留量的测定气相色谱质谱法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1779-2011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水产苗种中硝基呋喃类原药残留量的测定液相色谱-串联质谱法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1780-2011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水产苗种中孔雀石绿、结晶紫、亚甲基蓝及其代谢物残留量的测定 液相色谱法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1782-2011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星斑川鲽苗种繁育技术规范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1783-2011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泰山赤鳞鱼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1789-2011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渔业增殖站设置要求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1841-2011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杀菌剂防治牡丹红斑病田间药效试验准则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1894-2011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小麦生产风险数据采集规范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1895-2011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玉米生产风险数据采集规范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1897-2011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土壤硝态氮的测定 离子色谱法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1898-2011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土壤中吡唑醚菌酯残留量的测定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1899-2011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土壤中三氯杀螨砜残留量的测定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1900-2011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土壤中叶枯唑残留量的测定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1950-2011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玉米田中豚草防除技术规范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1955-2011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蔬菜中哒螨灵残留量的测定气相色谱-质谱法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1958-2011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出口葡萄操作指南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1959-2011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出口桃操作指南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2026-2012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滨海盐碱地棉花丰产简化栽培技术规程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2027-2012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滨海盐碱地棉花生产技术术语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2050-2012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设施蔬菜土壤质量标准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2069-2012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贝类养殖区安全分类规范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2073-2012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菲律宾蛤仔底播增殖技术规范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2074-2012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海水养殖中草药使用技术规范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2079-2012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魁蚶底播增殖技术规范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2084-2012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毛蚶 苗种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2088-2012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青蛤 苗种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2093-2012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双壳贝类微生物净化技术规范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2094-2012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水产品中羟脯氨酸含量的测定　高效液相色谱法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2095-2012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水产品中乙酰甲喹残留量的测定 液相色谱法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2099-2012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文蛤底播增殖技术规范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2148-2012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菠菜种子质量标准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2153-2012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芹菜种子质量标准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2154-2012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杀菌剂防治大蒜叶枯病田间药效试验准则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2155-2012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杀菌剂防治姜斑点病田间药效试验准则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2156-2012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杀菌剂防治枣树枣锈病田间药效试验准则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2161-2012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莴苣种子质量标准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2193-2012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肥城桃种质资源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2194-2012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肥城桃种质资源鉴定技术规程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2243-2012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苹果轮纹病综合防治技术规程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2244-2012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日光温室黄瓜有机肥安全施用技术规程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2254-2012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有机食品  黄瓜生产技术规程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2269-2013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大白菜霜霉病诊断及检测技术标准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2285-2013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大蒜叶枯病测报技术规范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2287-2013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葡萄霜霉病测报技术规范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2289-2013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运五型系列飞机 喷洒农药防治东亚飞蝗作业规范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2290-2013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半滑舌鳎(种质)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2291-2013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池塘底层微孔增氧技术规范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刺参（种质）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2293-2013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刺参池塘生态育苗技术规范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2294-2013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大泷六线鱼（种质）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大叶藻播种增殖技术规范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2296-2013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钝吻黄盖鲽苗种培育技术规程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2297-2013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海水贝类养殖区污染物筛选技术规范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2298-2013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海水增养殖区环境综合评价方法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2304-2013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青蛤底播增殖技术规范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2307-2013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长蛸(种质)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2303-2013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基于生态系统的海岸景观规划技术导则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2335-2013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建设项目海域使用动态及海洋环境影响跟踪监测技术规程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2348-2013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二季作地区马铃薯脱毒种薯三级留种繁殖技术规程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厚皮甜瓜杂交种子设施繁育技术规程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2356-2013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芋头脱毒快繁生产技术规程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2357-2013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 日光温室越冬嫁接番茄生产技术规程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2358-2013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日光温室越冬嫁接茄子生产技术规程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2359-2013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日光温室嫁接辣椒生产技术规程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2425-2013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水稻联合收割机 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2426-2013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生姜挖掘机 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2427-2013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穗茎兼收玉米联合收获机通用技术条件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2429-2013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日光温室大棚卷帘机运行安全技术条件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2477-2014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无公害草莓促成栽培技术规程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2484-2014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桑树嫁接苗木繁育技术规程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2487-2014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苹果育果袋使用技术规程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茶树修剪技术规程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第1部分：设施西葫芦生产技术规程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第2部分：设施甜瓜生产技术规程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第3部分：设施甜椒生产技术规程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第4部分：设施马铃薯生产技术规程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秸秆物反应堆技术 第5部分：设施黄瓜生产技术规程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第6部分：设施茄子生产技术规程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第7部分：设施西瓜生产技术规程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2498.8-2014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秸秆生物反应堆技术 第8部分：设施草莓生产技术规程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2517-2014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甘薯生产风险数据采集规范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山东小麦气象灾害预警指标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2526.2-2014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农业社会化服务 第2部分：测土配方施肥服务规范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甘薯冷床覆膜育苗技术规程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2547-2014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芦笋集约化育苗技术规程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2548.5-2014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农产品贮藏技术规程 第5部分：鲜食型甘薯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2549-2014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日光温室番茄肥料安全施用技术规程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2550-2014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生姜肥料面源污染防控技术规程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2586-2014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瓜类果斑病疫情监测与防控技术规范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2588-2014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黄瓜绿斑驳花叶病毒病疫情监测技术规范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2589-2014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灰飞虱测报技术规范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2590.2-2014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基质栽培技术规程  第2部分：番茄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2590.3-2014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基质栽培技术规程  第3部分：黄瓜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2590.4-2014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基质栽培技术规程  第4部分：辣椒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2590.5-2014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基质栽培技术规程  第5部分：茄子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出口茶叶操作规范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出口大白菜操作指南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出口桔梗操作指南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出口山药操作指南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良好农业规范  出口樱桃操作指南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2599-2014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杀虫灯使用技术规程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2600.1-2014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蔬菜病虫害综合防治技术规程  第1部分：大白菜霜霉病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2600.13-2014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蔬菜病虫害综合防治技术规程  第13部分：马铃薯晚疫病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2600.15-2014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蔬菜病虫害综合防治技术规程  第15部分：设施番茄灰霉病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2600.19-2014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蔬菜病虫害综合防治技术规程  第19部分：生姜茎基腐病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2600.3-2014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蔬菜病虫害综合防治技术规程  第3部分：番茄茎基腐病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2014/10/5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小麦腥黑穗病疫情监测技术规范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莱芜生姜等级规格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绿色食品  牛蒡生产技术规程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2613-2014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章丘大葱等级规格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2618-2014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微量元素水溶肥料中硒含量的测定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2620-2014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海洋贝瓷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2626-2014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脉红螺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2628-2014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精密播种机电子控制单元通用技术规范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2629-2014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电动精密排种器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2631-2014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青贮饲料取料机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2632-2014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索盘链条式送料机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2633-2014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通用小型燃气机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2634-2014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自走式喷杆喷雾机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2600.17-2015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蔬菜病虫害综合防治技术规程  第17部分：设施韭菜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2663.1-2015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集约化穴盘育苗技术规程  第1部分：花椰菜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2663.2-2015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集约化穴盘育苗技术规程　第2部分：韭菜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2186-2012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2012/10/21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桑叶茶加工技术规程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2187-2012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2012/10/15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桑瘿蚊防治技术规程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省农业农村厅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1998-2011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重大建设项目气候可行性论证技术规范 第1部分：青岛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2460-2013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农村旧房改造防雷技术规范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2461-2013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地面气象资料基础产品技术规范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2647-2015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2015/4/23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建筑幕墙防雷技术规范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气温预报检验方法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船舶引航气象服务规范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降水预报检验方法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省气象局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2439.1-2013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鲜活农产品生产流通管理规范  第1部分：蔬菜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2439.2-2013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鲜活农产品生产流通管理规范 第2部分：猪肉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1805-2011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乳制品电子信息追溯系统通用技术要求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2343-2013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物流金融风险控制指南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2344-2013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物流金融服务规范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1356-2009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2009/12/25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物流常温仓储服务规范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2110-2012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物流安全防护技术管理规范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2108-2012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生产性物资配送质量管理规范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1120-2008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葱烧海参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1121-2008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清汤鱼翅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1122-2008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清汤燕菜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1123-2008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锅踏黄鱼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1124-2008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九转大肠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1125-2008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红扒肘子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1126-2008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清炸赤鳞鱼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1127-2008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油爆鱼芹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1128-2008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拔丝山药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1129-2008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2009/8/1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糟溜鱼片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1866-2011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山东海参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1867-2011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济南酥锅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1868-2011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拌海蜇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糖醋鲤鱼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炒里脊丝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布袋鸡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1872-2011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粉蒸肉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1873-2011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蒜爆羊肉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芙蓉燕菜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黄焖鱼翅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1964-2011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韭菜炒海肠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1965-2011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清蒸加吉鱼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1966-2011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软炸里脊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1967-2011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三丝鱼翅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1968-2011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烧熘虾仁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1969-2011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蹄筋扒海参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通天燕菜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油爆海螺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1972-2011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扒原壳鲍鱼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1973-2011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拔丝苹果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芙蓉干贝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海味全家福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1976-2011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煎火靠大虾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炸烹大虾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烧蛎黄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糟熘虾仁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红烧海螺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熘鱼片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扒鱼腹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爆鱼丁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2569-2014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炒浮油鸡片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酥白肉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苜蓿蛏子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2572-2014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蟹黄鱼肚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烩乌鱼蛋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锅烧鸭子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清炒虾仁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油爆乌鱼花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2577-2014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扒奶油鲜贝脯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2578-2014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肉桂大蹄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2579-2014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糖醋排骨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2580-2014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温拌海肠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2581-2014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温拌海螺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拔丝白果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白扒通天翅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绿豆糕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干烙黄鱼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红烧大虾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煎雏肉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肉末烧海参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四喜燕菜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油爆大蛤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招远丸子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2658.109-2015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八仙过海闹罗汉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鸡茸菜心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孔府八珍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签子馒头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孔府煎饼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孔门豆腐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孔门贡馓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尼山踏青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麒麟御书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神仙鸭子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诗礼银杏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2658.119-2015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一卵孵双凤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术语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雨前虾仁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炝蟹子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青岛大包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干烧鲳鱼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孤岛鲜鱼汤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虎头鸡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酱焖鲅鱼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辣蓑衣黄瓜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麻汁豆角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松菇炖鸡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2658.129-2015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蒜拌鸡蛋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2658.130-2015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五香鲅鱼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清油盘丝饼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三页饼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十香面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糖酥杠子头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潍坊和乐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喜饼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2658.19-2015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油香饼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郓城壮馍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芝麻锅饼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鲅鱼水饺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扒羊肉条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大虾烧白菜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豆腐箱子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风干牛肉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凤爪炖鲍鱼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浮油鱼片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高汤鲅鱼丸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2658.29-2015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锅塌虾仁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含羞鱼球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豆沙包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荷香麻鸭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红烧鱼腹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滑炒鱼丝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姜丝肉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空心琉璃丸子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莱芜干炒鸡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蒙阴光棍鸡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浓汤鱼肚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漂汤鱼丸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清汤海参狮子头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福山大面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清汤西施舌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清真酱牛肉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它似蜜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汪虾仁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潍坊朝天锅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养生牛蒡丝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运河大酥鱼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2658.49-2015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炸大扁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火爆燎肉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拌合菜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菏泽烧饼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爆三样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炒鸡丝蛰皮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醋椒鱼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芙蓉虾仁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罐儿蹄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桂花鱼翅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黄焖甲鱼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2658.59-2015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鸡里爆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酱爆虾仁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芥末鸭掌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糊粥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罗汉肚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麻辣鸡块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奶汤全家福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砂锅海参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松鼠鱼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坛子肉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糖醋棒子鱼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2658.69-2015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油焖大虾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芫爆散丹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葱烧蹄筋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胶东大馒头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南煎丸子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赛螃蟹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砂锅鱼头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水晶肘子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  鱼羊鲜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拔丝冰糕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拔丝猪脂油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2658.79-2015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春花鸡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椿头丸子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汆西施舌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利津水煎包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锅烧里脊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红扒鱼唇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红扒圆盘鸡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红烧干贝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红烧加吉鱼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红烧鱼皮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酱爆海螺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2658.89-2015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金裹蛎子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萝卜肉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蜜汁甜糕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面点 龙须面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奶汤活鲍鱼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2658.93-2015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酿蒸蟹斗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糖醋鱼条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蹄筋扒海参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虾籽烧海参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2658.97-2015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香菇扒鱼腹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2658.98-2015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盐水大虾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2658.99-2015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炸鸡椒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2658.30-2015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2015/5/13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鲁菜　海草凉粉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省商务厅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1864-2011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山东省环境友好型产品技术要求 坐便洁身器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省生态环境厅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1876-2011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山东省环境友好型产品技术要求  静电植绒地毯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省生态环境厅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2463-2014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山东省污水排放口环境信息公开技术规范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省生态环境厅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2670-2015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2015/7/5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油田含油污泥流化床焚烧处置  工程技术规范（试行）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省生态环境厅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1647-2010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2010/9/1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桑蚕鲜茧分级（茧层率法）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2195-2012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桑蚕茧干燥技术要求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2184-2012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2012/10/15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大蚕饲育技术规程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2185-2012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2012/10/15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大棚养蚕技术规程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1618-2010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草柳编制品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2524-2014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绵羊绒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193-2012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2012/9/25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棉纺纤维梳理工（精梳）值车工作法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987-2007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2008/5/15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冲击电压试验仪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1009-2008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2008/7/1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灌浆涂覆型薄膜通用技术条件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1077-2008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2008/12/30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行政（审批）服务规范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1078-2008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2008/12/30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行政服务标准体系 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1079-2008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2008/12/30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行政服务标准体系 服务质量标准体系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1080-2008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2008/12/30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行政服务标准体系 服务管理标准体系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1081-2008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2008/12/30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行政服务标准体系 服务工作标准体系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1486-2009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机动车驾驶人考试场地测试规范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1649-2010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2010/9/1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特种设备制造、安装、改造、维修质量保证-质量管理体系 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1738-2010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通用水泥出厂确认管理指南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1806-2011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在用机动车燃油加油机检验规则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1844-2011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高压气体放电类灯具用节电设备技术条件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2104-2012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工业锅炉系统能效评价规则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2105-2012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锅炉设计 安装 使用说明书编写规则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2106-2012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熔盐热载体炉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2313-2013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智能变频电磁感应加热节能设备 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金矿石化学分析方法 金量的测定 活性炭吸附-氢醌容量法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2346-2013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金矿石金量的测定  活性炭吸附-碘量法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2347-2013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钻石饰品评价规则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2410-2013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十字绣技术规范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2418-2013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电子式路面材料强度测试仪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2422-2013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中温高效沼气工程成套装备通用技术条件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2424-2013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2013/11/20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玻璃纤维工业用硼矿石三氧化二硼含量测定方法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2432-2013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2014/5/1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幼儿贵金属饰品使用说明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2445-2013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复合变比电流互感器自动转换计量装置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2455-2013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商贸流通产品数据元规范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2481-2014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手持式工作测振仪技术条件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2506-2014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港口商品车装卸服务规范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825-2014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2014/11/10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客滚运输服务规范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2604-2014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2015/4/10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电梯标志和标识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2641-2015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2015/3/5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便携式紫外吸收法多气体测量系统技术要求及检测方法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2644-2015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2015/3/5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城市公共交通能源节约规范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2645-2015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2015/3/5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电梯更新、改造、修理评价技术规范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2688.1-2015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再制造煤矿机械技术要求  第1部分：刮板输送机中部槽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2688.2-2015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再制造煤矿机械技术要求  第2部分：液压支架立柱、千斤顶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2689.1-2015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再制造发动机技术要求  第1部分：机体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2689.2-2015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2015/10/2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再制造发动机技术要求　第2部分：曲轴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1575-2010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2010/3/1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电厂循环冷却水水质要求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1885-2011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天然气瓶特种集装箱定期检验与评定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1896-2014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地下储气井制造监督检验导则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2494-2014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地下储气井固井质量检测及评价规程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2495-2014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地下储气井定期检验规程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2496-2014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低温绝热气瓶定期检验与评定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省市场监管局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269-1999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1999/11/1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水中臭氧现场快速检测方法  甲基橙标准滴定法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省卫生健康委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678-2007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2007/9/15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学校（托幼机构）学生宿舍卫生标准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省卫生健康委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1431-2009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建设工程消防水泵现场监测 方法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1672-2010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2010/10/1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金属面聚苯乙烯夹芯板燃烧性能技术条件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1989-2011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水上救援绳通用技术条件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1990-2011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阻燃防水卷材燃烧性能技术条件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1991-2011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阻燃细木工板燃烧性能技术条件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655-2011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2011/12/1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建筑电气防火技术检测评定规程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2540-2014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火灾事故调查操作规程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2686-2015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2015/9/10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民用建筑消防安全应急箱配备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省消防救援总队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1024-2008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2008/11/6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石膏矿山安全规程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省应急管理厅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2372-2013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2013/7/10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升降横移类机械式停车设备维护保养技术规范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省应急管理厅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2483-2014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2014/6/1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山东煤矿在用压风自救系统安全检测检验规范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省应急管理厅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2510-2014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山东煤矿在用井下作业人员管理系统安全检测检验规范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省应急管理厅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2533-2014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2014/9/8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煤矿井下巷道矸石填充机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省应急管理厅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1622-2010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2010/8/1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主要绿化树种栽培技术规程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省自然资源厅(省林业局)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569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2065-2012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飞机施药防治美国白蛾技术规程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省自然资源厅(省林业局)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DB37/T 2066-2012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2012/4/1</w:t>
            </w:r>
          </w:p>
        </w:tc>
        <w:tc>
          <w:tcPr>
            <w:tcW w:w="3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高标准农田林网建设技术规程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省自然资源厅(省林业局)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有效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2098" w:right="1531" w:bottom="1417" w:left="1531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23"/>
    <w:rsid w:val="00014B7D"/>
    <w:rsid w:val="00021A8E"/>
    <w:rsid w:val="00226704"/>
    <w:rsid w:val="0037523A"/>
    <w:rsid w:val="004A4C08"/>
    <w:rsid w:val="004A4D73"/>
    <w:rsid w:val="004F738D"/>
    <w:rsid w:val="00513701"/>
    <w:rsid w:val="005B25C8"/>
    <w:rsid w:val="00634B23"/>
    <w:rsid w:val="006462E6"/>
    <w:rsid w:val="006A727E"/>
    <w:rsid w:val="00794687"/>
    <w:rsid w:val="007E71F9"/>
    <w:rsid w:val="00813C53"/>
    <w:rsid w:val="00843D17"/>
    <w:rsid w:val="008D5892"/>
    <w:rsid w:val="008F7E4F"/>
    <w:rsid w:val="00A30FC8"/>
    <w:rsid w:val="00A812B0"/>
    <w:rsid w:val="00B2559A"/>
    <w:rsid w:val="00B86FA1"/>
    <w:rsid w:val="00B971F5"/>
    <w:rsid w:val="00BE1FDC"/>
    <w:rsid w:val="00D30DF5"/>
    <w:rsid w:val="00D62106"/>
    <w:rsid w:val="00DA5461"/>
    <w:rsid w:val="00E97292"/>
    <w:rsid w:val="00F7580C"/>
    <w:rsid w:val="00FA5866"/>
    <w:rsid w:val="62D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9">
    <w:name w:val="xl11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11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11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11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16">
    <w:name w:val="xl11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17">
    <w:name w:val="xl119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8">
    <w:name w:val="页眉 Char"/>
    <w:basedOn w:val="5"/>
    <w:link w:val="4"/>
    <w:uiPriority w:val="99"/>
    <w:rPr>
      <w:sz w:val="18"/>
      <w:szCs w:val="18"/>
    </w:rPr>
  </w:style>
  <w:style w:type="character" w:customStyle="1" w:styleId="19">
    <w:name w:val="页脚 Char"/>
    <w:basedOn w:val="5"/>
    <w:link w:val="3"/>
    <w:uiPriority w:val="99"/>
    <w:rPr>
      <w:sz w:val="18"/>
      <w:szCs w:val="18"/>
    </w:rPr>
  </w:style>
  <w:style w:type="character" w:customStyle="1" w:styleId="2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4640</Words>
  <Characters>26452</Characters>
  <Lines>220</Lines>
  <Paragraphs>62</Paragraphs>
  <TotalTime>0</TotalTime>
  <ScaleCrop>false</ScaleCrop>
  <LinksUpToDate>false</LinksUpToDate>
  <CharactersWithSpaces>31030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2020-08-31T01:50:00Z</dcterms:created>
  <dc:creator>John</dc:creator>
  <cp:lastModifiedBy>打印室（套红）</cp:lastModifiedBy>
  <cp:lastPrinted>2020-08-31T06:49:00Z</cp:lastPrinted>
  <dcterms:modified xsi:type="dcterms:W3CDTF">2020-08-31T10:42:09Z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