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827" w:rsidRDefault="00820827" w:rsidP="00820827">
      <w:pPr>
        <w:pStyle w:val="1"/>
        <w:spacing w:before="0" w:after="0" w:line="240" w:lineRule="atLeast"/>
        <w:rPr>
          <w:rFonts w:hAnsi="宋体"/>
        </w:rPr>
      </w:pPr>
      <w:bookmarkStart w:id="0" w:name="_Toc45635610"/>
      <w:r>
        <w:rPr>
          <w:rFonts w:hAnsi="宋体" w:hint="eastAsia"/>
        </w:rPr>
        <w:t>招标公告</w:t>
      </w:r>
      <w:bookmarkEnd w:id="0"/>
    </w:p>
    <w:p w:rsidR="00820827" w:rsidRPr="0087762C" w:rsidRDefault="00820827" w:rsidP="00820827">
      <w:pPr>
        <w:pStyle w:val="2"/>
        <w:snapToGrid w:val="0"/>
        <w:spacing w:before="0" w:line="360" w:lineRule="auto"/>
        <w:jc w:val="both"/>
        <w:rPr>
          <w:rFonts w:asciiTheme="minorEastAsia" w:eastAsiaTheme="minorEastAsia" w:hAnsiTheme="minorEastAsia" w:cs="宋体"/>
          <w:b w:val="0"/>
          <w:sz w:val="28"/>
          <w:szCs w:val="28"/>
        </w:rPr>
      </w:pPr>
      <w:bookmarkStart w:id="1" w:name="_Toc35393621"/>
      <w:bookmarkStart w:id="2" w:name="_Toc28359079"/>
      <w:bookmarkStart w:id="3" w:name="_Toc28359002"/>
      <w:bookmarkStart w:id="4" w:name="_Toc35393790"/>
      <w:bookmarkStart w:id="5" w:name="_Toc43301545"/>
      <w:bookmarkStart w:id="6" w:name="_Toc45635611"/>
      <w:bookmarkStart w:id="7" w:name="_Hlk24379207"/>
      <w:r w:rsidRPr="0087762C">
        <w:rPr>
          <w:rFonts w:asciiTheme="minorEastAsia" w:eastAsiaTheme="minorEastAsia" w:hAnsiTheme="minorEastAsia" w:cs="宋体" w:hint="eastAsia"/>
          <w:b w:val="0"/>
          <w:sz w:val="28"/>
          <w:szCs w:val="28"/>
        </w:rPr>
        <w:t>一、项目基本情况</w:t>
      </w:r>
      <w:bookmarkEnd w:id="1"/>
      <w:bookmarkEnd w:id="2"/>
      <w:bookmarkEnd w:id="3"/>
      <w:bookmarkEnd w:id="4"/>
      <w:bookmarkEnd w:id="5"/>
      <w:bookmarkEnd w:id="6"/>
    </w:p>
    <w:p w:rsidR="00820827" w:rsidRPr="0087762C" w:rsidRDefault="00820827" w:rsidP="00820827">
      <w:pPr>
        <w:snapToGrid w:val="0"/>
        <w:spacing w:line="360" w:lineRule="auto"/>
        <w:rPr>
          <w:rFonts w:asciiTheme="minorEastAsia" w:hAnsiTheme="minorEastAsia"/>
          <w:color w:val="FF0000"/>
          <w:sz w:val="28"/>
          <w:szCs w:val="28"/>
        </w:rPr>
      </w:pPr>
      <w:r>
        <w:rPr>
          <w:rFonts w:asciiTheme="minorEastAsia" w:hAnsiTheme="minorEastAsia" w:hint="eastAsia"/>
          <w:sz w:val="28"/>
          <w:szCs w:val="28"/>
        </w:rPr>
        <w:t>招标编号</w:t>
      </w:r>
      <w:r>
        <w:rPr>
          <w:rFonts w:asciiTheme="minorEastAsia" w:hAnsiTheme="minorEastAsia"/>
          <w:sz w:val="28"/>
          <w:szCs w:val="28"/>
        </w:rPr>
        <w:t>：</w:t>
      </w:r>
      <w:r w:rsidRPr="00376D30">
        <w:rPr>
          <w:rFonts w:asciiTheme="minorEastAsia" w:hAnsiTheme="minorEastAsia"/>
          <w:sz w:val="28"/>
          <w:szCs w:val="28"/>
        </w:rPr>
        <w:t>TC200</w:t>
      </w:r>
      <w:r>
        <w:rPr>
          <w:rFonts w:asciiTheme="minorEastAsia" w:hAnsiTheme="minorEastAsia"/>
          <w:sz w:val="28"/>
          <w:szCs w:val="28"/>
        </w:rPr>
        <w:t>501T</w:t>
      </w:r>
    </w:p>
    <w:p w:rsidR="00820827" w:rsidRPr="0087762C" w:rsidRDefault="00820827" w:rsidP="00820827">
      <w:pPr>
        <w:snapToGrid w:val="0"/>
        <w:spacing w:line="360" w:lineRule="auto"/>
        <w:rPr>
          <w:rFonts w:asciiTheme="minorEastAsia" w:hAnsiTheme="minorEastAsia"/>
          <w:sz w:val="28"/>
          <w:szCs w:val="28"/>
        </w:rPr>
      </w:pPr>
      <w:r w:rsidRPr="0087762C">
        <w:rPr>
          <w:rFonts w:asciiTheme="minorEastAsia" w:hAnsiTheme="minorEastAsia" w:hint="eastAsia"/>
          <w:sz w:val="28"/>
          <w:szCs w:val="28"/>
        </w:rPr>
        <w:t>项目名称：</w:t>
      </w:r>
      <w:bookmarkStart w:id="8" w:name="_GoBack"/>
      <w:r w:rsidRPr="00D66BA6">
        <w:rPr>
          <w:rFonts w:asciiTheme="minorEastAsia" w:hAnsiTheme="minorEastAsia" w:hint="eastAsia"/>
          <w:sz w:val="28"/>
          <w:szCs w:val="28"/>
        </w:rPr>
        <w:t>院所共享设备平台：兽医基因工程疫苗研究平台仪器设备购置项目</w:t>
      </w:r>
      <w:bookmarkEnd w:id="8"/>
    </w:p>
    <w:bookmarkEnd w:id="7"/>
    <w:p w:rsidR="00820827" w:rsidRPr="0087762C" w:rsidRDefault="00820827" w:rsidP="00820827">
      <w:pPr>
        <w:snapToGrid w:val="0"/>
        <w:spacing w:line="360" w:lineRule="auto"/>
        <w:rPr>
          <w:rFonts w:asciiTheme="minorEastAsia" w:hAnsiTheme="minorEastAsia"/>
          <w:sz w:val="28"/>
          <w:szCs w:val="28"/>
        </w:rPr>
      </w:pPr>
      <w:r w:rsidRPr="0087762C">
        <w:rPr>
          <w:rFonts w:asciiTheme="minorEastAsia" w:hAnsiTheme="minorEastAsia" w:hint="eastAsia"/>
          <w:sz w:val="28"/>
          <w:szCs w:val="28"/>
        </w:rPr>
        <w:t>预算金额：</w:t>
      </w:r>
      <w:r>
        <w:rPr>
          <w:rFonts w:asciiTheme="minorEastAsia" w:hAnsiTheme="minorEastAsia"/>
          <w:sz w:val="28"/>
          <w:szCs w:val="28"/>
        </w:rPr>
        <w:t>892</w:t>
      </w:r>
      <w:r>
        <w:rPr>
          <w:rFonts w:asciiTheme="minorEastAsia" w:hAnsiTheme="minorEastAsia" w:hint="eastAsia"/>
          <w:sz w:val="28"/>
          <w:szCs w:val="28"/>
        </w:rPr>
        <w:t>万元</w:t>
      </w:r>
    </w:p>
    <w:p w:rsidR="00820827" w:rsidRPr="0087762C" w:rsidRDefault="00820827" w:rsidP="00820827">
      <w:pPr>
        <w:snapToGrid w:val="0"/>
        <w:spacing w:line="360" w:lineRule="auto"/>
        <w:rPr>
          <w:rFonts w:asciiTheme="minorEastAsia" w:hAnsiTheme="minorEastAsia"/>
          <w:sz w:val="28"/>
          <w:szCs w:val="28"/>
        </w:rPr>
      </w:pPr>
      <w:r>
        <w:rPr>
          <w:rFonts w:asciiTheme="minorEastAsia" w:hAnsiTheme="minorEastAsia" w:hint="eastAsia"/>
          <w:sz w:val="28"/>
          <w:szCs w:val="28"/>
        </w:rPr>
        <w:t>最高限价</w:t>
      </w:r>
      <w:r w:rsidRPr="0087762C">
        <w:rPr>
          <w:rFonts w:asciiTheme="minorEastAsia" w:hAnsiTheme="minorEastAsia" w:hint="eastAsia"/>
          <w:sz w:val="28"/>
          <w:szCs w:val="28"/>
        </w:rPr>
        <w:t>：</w:t>
      </w:r>
      <w:r>
        <w:rPr>
          <w:rFonts w:asciiTheme="minorEastAsia" w:hAnsiTheme="minorEastAsia" w:hint="eastAsia"/>
          <w:sz w:val="28"/>
          <w:szCs w:val="28"/>
        </w:rPr>
        <w:t>892万元</w:t>
      </w:r>
    </w:p>
    <w:p w:rsidR="00820827" w:rsidRDefault="00820827" w:rsidP="00820827">
      <w:pPr>
        <w:snapToGrid w:val="0"/>
        <w:spacing w:line="360" w:lineRule="auto"/>
        <w:rPr>
          <w:rFonts w:asciiTheme="minorEastAsia" w:hAnsiTheme="minorEastAsia"/>
          <w:sz w:val="28"/>
          <w:szCs w:val="28"/>
        </w:rPr>
      </w:pPr>
      <w:r w:rsidRPr="0087762C">
        <w:rPr>
          <w:rFonts w:asciiTheme="minorEastAsia" w:hAnsiTheme="minorEastAsia" w:hint="eastAsia"/>
          <w:sz w:val="28"/>
          <w:szCs w:val="28"/>
        </w:rPr>
        <w:t>采购需求：</w:t>
      </w:r>
    </w:p>
    <w:tbl>
      <w:tblPr>
        <w:tblW w:w="9480" w:type="dxa"/>
        <w:tblLook w:val="04A0" w:firstRow="1" w:lastRow="0" w:firstColumn="1" w:lastColumn="0" w:noHBand="0" w:noVBand="1"/>
      </w:tblPr>
      <w:tblGrid>
        <w:gridCol w:w="1080"/>
        <w:gridCol w:w="2459"/>
        <w:gridCol w:w="1134"/>
        <w:gridCol w:w="992"/>
        <w:gridCol w:w="3815"/>
      </w:tblGrid>
      <w:tr w:rsidR="00820827" w:rsidRPr="00D66BA6" w:rsidTr="005731A9">
        <w:trPr>
          <w:trHeight w:val="42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color w:val="000000"/>
                <w:kern w:val="0"/>
                <w:sz w:val="22"/>
              </w:rPr>
            </w:pPr>
            <w:r w:rsidRPr="00D66BA6">
              <w:rPr>
                <w:rFonts w:ascii="宋体" w:eastAsia="宋体" w:hAnsi="宋体" w:cs="宋体" w:hint="eastAsia"/>
                <w:color w:val="000000"/>
                <w:kern w:val="0"/>
                <w:sz w:val="22"/>
              </w:rPr>
              <w:t>品目号</w:t>
            </w:r>
          </w:p>
        </w:tc>
        <w:tc>
          <w:tcPr>
            <w:tcW w:w="2459" w:type="dxa"/>
            <w:tcBorders>
              <w:top w:val="single" w:sz="4" w:space="0" w:color="auto"/>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设备名称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数量（套）</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center"/>
              <w:rPr>
                <w:rFonts w:ascii="宋体" w:eastAsia="宋体" w:hAnsi="宋体" w:cs="宋体" w:hint="eastAsia"/>
                <w:color w:val="000000"/>
                <w:kern w:val="0"/>
                <w:sz w:val="22"/>
              </w:rPr>
            </w:pPr>
            <w:r w:rsidRPr="00D66BA6">
              <w:rPr>
                <w:rFonts w:ascii="宋体" w:eastAsia="宋体" w:hAnsi="宋体" w:cs="宋体" w:hint="eastAsia"/>
                <w:color w:val="000000"/>
                <w:kern w:val="0"/>
                <w:sz w:val="22"/>
              </w:rPr>
              <w:t>是否允许进口</w:t>
            </w:r>
          </w:p>
        </w:tc>
        <w:tc>
          <w:tcPr>
            <w:tcW w:w="3815" w:type="dxa"/>
            <w:tcBorders>
              <w:top w:val="single" w:sz="4" w:space="0" w:color="auto"/>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center"/>
              <w:rPr>
                <w:rFonts w:ascii="宋体" w:eastAsia="宋体" w:hAnsi="宋体" w:cs="宋体" w:hint="eastAsia"/>
                <w:color w:val="000000"/>
                <w:kern w:val="0"/>
                <w:sz w:val="22"/>
              </w:rPr>
            </w:pPr>
            <w:r w:rsidRPr="00D66BA6">
              <w:rPr>
                <w:rFonts w:ascii="宋体" w:eastAsia="宋体" w:hAnsi="宋体" w:cs="宋体" w:hint="eastAsia"/>
                <w:color w:val="000000"/>
                <w:kern w:val="0"/>
                <w:sz w:val="22"/>
              </w:rPr>
              <w:t>简要技术参数</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1-1</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高通量活细胞分析系统</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★3.1.7 系统自带紫外灭菌模块，并能通过触摸屏控制，能自动进行灭菌操作；具有4个紫外灯（功率4W，波长254nm）</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1-2</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正置荧光显微镜</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★3.1光学系统：无限远色差反差双重校正光学系统，同时能对反差进行校正。提高图像衬度，能获得高亮度、高对比度和高还原度图像；物镜、目镜独立色差矫正，45mm国际标准物镜齐焦距离</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1-3</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荧光定量PCR仪</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★3.2数码温控模块: ≥6个独立的精确数码温控区域；提供更加精确的温度梯度控制功能，保证实验准确</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1-4</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倒置荧光显微镜</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★3.1.1一体化人机工程学设计,可手动/自动化细胞成像,包含单色相机和彩色照明系统</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1-5</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凝胶成像系统</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 xml:space="preserve">★3.7 </w:t>
            </w:r>
            <w:proofErr w:type="gramStart"/>
            <w:r w:rsidRPr="00D66BA6">
              <w:rPr>
                <w:rFonts w:ascii="宋体" w:eastAsia="宋体" w:hAnsi="宋体" w:cs="宋体" w:hint="eastAsia"/>
                <w:color w:val="000000"/>
                <w:kern w:val="0"/>
                <w:sz w:val="22"/>
              </w:rPr>
              <w:t>标配双波</w:t>
            </w:r>
            <w:proofErr w:type="gramEnd"/>
            <w:r w:rsidRPr="00D66BA6">
              <w:rPr>
                <w:rFonts w:ascii="宋体" w:eastAsia="宋体" w:hAnsi="宋体" w:cs="宋体" w:hint="eastAsia"/>
                <w:color w:val="000000"/>
                <w:kern w:val="0"/>
                <w:sz w:val="22"/>
              </w:rPr>
              <w:t>长</w:t>
            </w:r>
            <w:proofErr w:type="gramStart"/>
            <w:r w:rsidRPr="00D66BA6">
              <w:rPr>
                <w:rFonts w:ascii="宋体" w:eastAsia="宋体" w:hAnsi="宋体" w:cs="宋体" w:hint="eastAsia"/>
                <w:color w:val="000000"/>
                <w:kern w:val="0"/>
                <w:sz w:val="22"/>
              </w:rPr>
              <w:t>推拉式紫外</w:t>
            </w:r>
            <w:proofErr w:type="gramEnd"/>
            <w:r w:rsidRPr="00D66BA6">
              <w:rPr>
                <w:rFonts w:ascii="宋体" w:eastAsia="宋体" w:hAnsi="宋体" w:cs="宋体" w:hint="eastAsia"/>
                <w:color w:val="000000"/>
                <w:kern w:val="0"/>
                <w:sz w:val="22"/>
              </w:rPr>
              <w:t>透射光源，双波长（302、365 nm）双强度</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1-6</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proofErr w:type="gramStart"/>
            <w:r w:rsidRPr="00D66BA6">
              <w:rPr>
                <w:rFonts w:ascii="宋体" w:eastAsia="宋体" w:hAnsi="宋体" w:cs="宋体" w:hint="eastAsia"/>
                <w:kern w:val="0"/>
                <w:sz w:val="24"/>
                <w:szCs w:val="24"/>
              </w:rPr>
              <w:t>台式大</w:t>
            </w:r>
            <w:proofErr w:type="gramEnd"/>
            <w:r w:rsidRPr="00D66BA6">
              <w:rPr>
                <w:rFonts w:ascii="宋体" w:eastAsia="宋体" w:hAnsi="宋体" w:cs="宋体" w:hint="eastAsia"/>
                <w:kern w:val="0"/>
                <w:sz w:val="24"/>
                <w:szCs w:val="24"/>
              </w:rPr>
              <w:t>容量低温离心机</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★3.1 相对离心力：≥22,132 x g （角转头）；≥14,000 rpm（角转头</w:t>
            </w:r>
            <w:proofErr w:type="gramStart"/>
            <w:r w:rsidRPr="00D66BA6">
              <w:rPr>
                <w:rFonts w:ascii="宋体" w:eastAsia="宋体" w:hAnsi="宋体" w:cs="宋体" w:hint="eastAsia"/>
                <w:color w:val="000000"/>
                <w:kern w:val="0"/>
                <w:sz w:val="22"/>
              </w:rPr>
              <w:t>转头</w:t>
            </w:r>
            <w:proofErr w:type="gramEnd"/>
            <w:r w:rsidRPr="00D66BA6">
              <w:rPr>
                <w:rFonts w:ascii="宋体" w:eastAsia="宋体" w:hAnsi="宋体" w:cs="宋体" w:hint="eastAsia"/>
                <w:color w:val="000000"/>
                <w:kern w:val="0"/>
                <w:sz w:val="22"/>
              </w:rPr>
              <w:t>）；</w:t>
            </w:r>
            <w:r w:rsidRPr="00D66BA6">
              <w:rPr>
                <w:rFonts w:ascii="宋体" w:eastAsia="宋体" w:hAnsi="宋体" w:cs="宋体" w:hint="eastAsia"/>
                <w:color w:val="000000"/>
                <w:kern w:val="0"/>
                <w:sz w:val="22"/>
              </w:rPr>
              <w:br/>
              <w:t>3.2 相对离心力：≥5234 x g （水平转头）；≥5100 rpm（水平转头）</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1-7</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台式高速冷冻离心机</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★2.1温控范围：-11℃－ 40℃ ，并可在离心机运行期间设置</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1-8</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电泳系统</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★3.1同一槽内可同时进行4块聚丙烯酰胺凝胶电泳（SDS-PAGE）凝胶的电泳实验；</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lastRenderedPageBreak/>
              <w:t>1-9</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超微量紫外可见分光光度计</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★3.1.1 样品量: ≥0.3–2ul</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1-10</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细胞计数仪</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★3.1自动聚焦，一步操作，在30秒内得到准确计算细胞总数</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1-11</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超低温冰箱</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★3.7 24小时耗电量(设置－80℃)：≤10.5 kwh</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1-12</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生物光度计</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★3.3 波长：230、260、280、320、340、405、490、562、595 和 600 nm</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1-13</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CO2培养箱</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 xml:space="preserve">★3.13 </w:t>
            </w:r>
            <w:proofErr w:type="gramStart"/>
            <w:r w:rsidRPr="00D66BA6">
              <w:rPr>
                <w:rFonts w:ascii="宋体" w:eastAsia="宋体" w:hAnsi="宋体" w:cs="宋体" w:hint="eastAsia"/>
                <w:color w:val="000000"/>
                <w:kern w:val="0"/>
                <w:sz w:val="22"/>
              </w:rPr>
              <w:t>标配高温</w:t>
            </w:r>
            <w:proofErr w:type="gramEnd"/>
            <w:r w:rsidRPr="00D66BA6">
              <w:rPr>
                <w:rFonts w:ascii="宋体" w:eastAsia="宋体" w:hAnsi="宋体" w:cs="宋体" w:hint="eastAsia"/>
                <w:color w:val="000000"/>
                <w:kern w:val="0"/>
                <w:sz w:val="22"/>
              </w:rPr>
              <w:t>消毒功能，≥180 ℃高温消毒，CO2感应器无需从箱内取出</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1-14</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生物安全柜</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★2.6安全柜实时显示进风及层流风速、温度、时间，还可显示定时器、过滤器寿命等信息</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1-15</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梯度PCR仪</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★3.1平均升降温速率：升温 ≥5℃/秒，降温 ≥3.5℃/秒</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1-16</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超纯水系统</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★3.1主机为双纯化柱纯化系统,包含预纯化柱和超纯化柱及双波长紫外灯</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1-17</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便携式空气颗粒计数器</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3.1粒径通道(祄)：0.3，0.5，1.0，3.0，5.0，10.0μm</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1-18</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恒温混匀仪</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★3.2</w:t>
            </w:r>
            <w:proofErr w:type="gramStart"/>
            <w:r w:rsidRPr="00D66BA6">
              <w:rPr>
                <w:rFonts w:ascii="宋体" w:eastAsia="宋体" w:hAnsi="宋体" w:cs="宋体" w:hint="eastAsia"/>
                <w:color w:val="000000"/>
                <w:kern w:val="0"/>
                <w:sz w:val="22"/>
              </w:rPr>
              <w:t>二</w:t>
            </w:r>
            <w:proofErr w:type="gramEnd"/>
            <w:r w:rsidRPr="00D66BA6">
              <w:rPr>
                <w:rFonts w:ascii="宋体" w:eastAsia="宋体" w:hAnsi="宋体" w:cs="宋体" w:hint="eastAsia"/>
                <w:color w:val="000000"/>
                <w:kern w:val="0"/>
                <w:sz w:val="22"/>
              </w:rPr>
              <w:t>维混匀操控，以可控的、二维圆周运动方式混匀液体，实现样品在反应管和工作板中快速而有效的混匀</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1-19</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超声波</w:t>
            </w:r>
            <w:proofErr w:type="gramStart"/>
            <w:r w:rsidRPr="00D66BA6">
              <w:rPr>
                <w:rFonts w:ascii="宋体" w:eastAsia="宋体" w:hAnsi="宋体" w:cs="宋体" w:hint="eastAsia"/>
                <w:kern w:val="0"/>
                <w:sz w:val="24"/>
                <w:szCs w:val="24"/>
              </w:rPr>
              <w:t>破碎仪</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3.1.1.自动谐振点和功率控制,无需经常手动调节能量</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1-20</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孵化器</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★3.6调节器和孵卵器两部分组成</w:t>
            </w:r>
          </w:p>
        </w:tc>
      </w:tr>
      <w:tr w:rsidR="00820827" w:rsidRPr="00D66BA6" w:rsidTr="005731A9">
        <w:trPr>
          <w:trHeight w:val="42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1-21</w:t>
            </w:r>
          </w:p>
        </w:tc>
        <w:tc>
          <w:tcPr>
            <w:tcW w:w="2459"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kern w:val="0"/>
                <w:sz w:val="24"/>
                <w:szCs w:val="24"/>
              </w:rPr>
            </w:pPr>
            <w:r w:rsidRPr="00D66BA6">
              <w:rPr>
                <w:rFonts w:ascii="宋体" w:eastAsia="宋体" w:hAnsi="宋体" w:cs="宋体" w:hint="eastAsia"/>
                <w:kern w:val="0"/>
                <w:sz w:val="24"/>
                <w:szCs w:val="24"/>
              </w:rPr>
              <w:t>气体测定仪（多气体检测仪）</w:t>
            </w:r>
          </w:p>
        </w:tc>
        <w:tc>
          <w:tcPr>
            <w:tcW w:w="1134"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center"/>
              <w:rPr>
                <w:rFonts w:ascii="宋体" w:eastAsia="宋体" w:hAnsi="宋体" w:cs="宋体" w:hint="eastAsia"/>
                <w:kern w:val="0"/>
                <w:sz w:val="24"/>
                <w:szCs w:val="24"/>
              </w:rPr>
            </w:pPr>
            <w:r w:rsidRPr="00D66BA6">
              <w:rPr>
                <w:rFonts w:ascii="宋体" w:eastAsia="宋体" w:hAnsi="宋体"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允许</w:t>
            </w:r>
          </w:p>
        </w:tc>
        <w:tc>
          <w:tcPr>
            <w:tcW w:w="3815" w:type="dxa"/>
            <w:tcBorders>
              <w:top w:val="nil"/>
              <w:left w:val="nil"/>
              <w:bottom w:val="single" w:sz="4" w:space="0" w:color="auto"/>
              <w:right w:val="single" w:sz="4" w:space="0" w:color="auto"/>
            </w:tcBorders>
            <w:shd w:val="clear" w:color="auto" w:fill="auto"/>
            <w:vAlign w:val="center"/>
            <w:hideMark/>
          </w:tcPr>
          <w:p w:rsidR="00820827" w:rsidRPr="00D66BA6" w:rsidRDefault="00820827" w:rsidP="005731A9">
            <w:pPr>
              <w:widowControl/>
              <w:jc w:val="left"/>
              <w:rPr>
                <w:rFonts w:ascii="宋体" w:eastAsia="宋体" w:hAnsi="宋体" w:cs="宋体" w:hint="eastAsia"/>
                <w:color w:val="000000"/>
                <w:kern w:val="0"/>
                <w:sz w:val="22"/>
              </w:rPr>
            </w:pPr>
            <w:r w:rsidRPr="00D66BA6">
              <w:rPr>
                <w:rFonts w:ascii="宋体" w:eastAsia="宋体" w:hAnsi="宋体" w:cs="宋体" w:hint="eastAsia"/>
                <w:color w:val="000000"/>
                <w:kern w:val="0"/>
                <w:sz w:val="22"/>
              </w:rPr>
              <w:t>3.1手持充电式</w:t>
            </w:r>
          </w:p>
        </w:tc>
      </w:tr>
    </w:tbl>
    <w:p w:rsidR="00820827" w:rsidRDefault="00820827" w:rsidP="00820827">
      <w:pPr>
        <w:snapToGrid w:val="0"/>
        <w:spacing w:line="360" w:lineRule="auto"/>
        <w:rPr>
          <w:rFonts w:asciiTheme="minorEastAsia" w:hAnsiTheme="minorEastAsia"/>
          <w:sz w:val="28"/>
          <w:szCs w:val="28"/>
        </w:rPr>
      </w:pPr>
    </w:p>
    <w:p w:rsidR="00820827" w:rsidRDefault="00820827" w:rsidP="00820827">
      <w:pPr>
        <w:snapToGrid w:val="0"/>
        <w:spacing w:line="360" w:lineRule="auto"/>
        <w:rPr>
          <w:rFonts w:asciiTheme="minorEastAsia" w:hAnsiTheme="minorEastAsia"/>
          <w:sz w:val="28"/>
          <w:szCs w:val="28"/>
        </w:rPr>
      </w:pPr>
      <w:r>
        <w:rPr>
          <w:rFonts w:asciiTheme="minorEastAsia" w:hAnsiTheme="minorEastAsia" w:hint="eastAsia"/>
          <w:sz w:val="28"/>
          <w:szCs w:val="28"/>
        </w:rPr>
        <w:t>用途</w:t>
      </w:r>
      <w:r>
        <w:rPr>
          <w:rFonts w:asciiTheme="minorEastAsia" w:hAnsiTheme="minorEastAsia"/>
          <w:sz w:val="28"/>
          <w:szCs w:val="28"/>
        </w:rPr>
        <w:t>：</w:t>
      </w:r>
      <w:r>
        <w:rPr>
          <w:rFonts w:asciiTheme="minorEastAsia" w:hAnsiTheme="minorEastAsia" w:hint="eastAsia"/>
          <w:sz w:val="28"/>
          <w:szCs w:val="28"/>
        </w:rPr>
        <w:t>科学实验研究</w:t>
      </w:r>
    </w:p>
    <w:p w:rsidR="00820827" w:rsidRPr="0087762C" w:rsidRDefault="00820827" w:rsidP="00820827">
      <w:pPr>
        <w:snapToGrid w:val="0"/>
        <w:spacing w:line="360" w:lineRule="auto"/>
        <w:rPr>
          <w:rFonts w:asciiTheme="minorEastAsia" w:hAnsiTheme="minorEastAsia"/>
          <w:sz w:val="28"/>
          <w:szCs w:val="28"/>
          <w:u w:val="single"/>
        </w:rPr>
      </w:pPr>
      <w:r>
        <w:rPr>
          <w:rFonts w:asciiTheme="minorEastAsia" w:hAnsiTheme="minorEastAsia" w:hint="eastAsia"/>
          <w:sz w:val="28"/>
          <w:szCs w:val="28"/>
        </w:rPr>
        <w:t>服务要求</w:t>
      </w:r>
      <w:r>
        <w:rPr>
          <w:rFonts w:asciiTheme="minorEastAsia" w:hAnsiTheme="minorEastAsia"/>
          <w:sz w:val="28"/>
          <w:szCs w:val="28"/>
        </w:rPr>
        <w:t>：</w:t>
      </w:r>
      <w:r w:rsidRPr="00F32E19">
        <w:rPr>
          <w:rFonts w:asciiTheme="minorEastAsia" w:hAnsiTheme="minorEastAsia" w:hint="eastAsia"/>
          <w:sz w:val="28"/>
          <w:szCs w:val="28"/>
        </w:rPr>
        <w:t>合同项下货物的质量保证期均为自货物通过最终验收起12</w:t>
      </w:r>
      <w:r>
        <w:rPr>
          <w:rFonts w:asciiTheme="minorEastAsia" w:hAnsiTheme="minorEastAsia" w:hint="eastAsia"/>
          <w:sz w:val="28"/>
          <w:szCs w:val="28"/>
        </w:rPr>
        <w:t>个月</w:t>
      </w:r>
    </w:p>
    <w:p w:rsidR="00820827" w:rsidRPr="0087762C" w:rsidRDefault="00820827" w:rsidP="00820827">
      <w:pPr>
        <w:snapToGrid w:val="0"/>
        <w:spacing w:line="360" w:lineRule="auto"/>
        <w:rPr>
          <w:rFonts w:asciiTheme="minorEastAsia" w:hAnsiTheme="minorEastAsia"/>
          <w:sz w:val="28"/>
          <w:szCs w:val="28"/>
          <w:u w:val="single"/>
        </w:rPr>
      </w:pPr>
      <w:r w:rsidRPr="0087762C">
        <w:rPr>
          <w:rFonts w:asciiTheme="minorEastAsia" w:hAnsiTheme="minorEastAsia" w:hint="eastAsia"/>
          <w:sz w:val="28"/>
          <w:szCs w:val="28"/>
        </w:rPr>
        <w:t>合同履行期限：</w:t>
      </w:r>
      <w:r w:rsidRPr="00F32E19">
        <w:rPr>
          <w:rFonts w:asciiTheme="minorEastAsia" w:hAnsiTheme="minorEastAsia" w:hint="eastAsia"/>
          <w:sz w:val="28"/>
          <w:szCs w:val="28"/>
        </w:rPr>
        <w:t>国产设备为合同签订后60天，进口设备为合同签订后120天</w:t>
      </w:r>
    </w:p>
    <w:p w:rsidR="00820827" w:rsidRPr="0087762C" w:rsidRDefault="00820827" w:rsidP="00820827">
      <w:pPr>
        <w:snapToGrid w:val="0"/>
        <w:spacing w:line="360" w:lineRule="auto"/>
        <w:rPr>
          <w:rFonts w:asciiTheme="minorEastAsia" w:hAnsiTheme="minorEastAsia"/>
          <w:sz w:val="28"/>
          <w:szCs w:val="28"/>
        </w:rPr>
      </w:pPr>
      <w:r>
        <w:rPr>
          <w:rFonts w:asciiTheme="minorEastAsia" w:hAnsiTheme="minorEastAsia" w:hint="eastAsia"/>
          <w:sz w:val="28"/>
          <w:szCs w:val="28"/>
        </w:rPr>
        <w:t>本项目不</w:t>
      </w:r>
      <w:r w:rsidRPr="0087762C">
        <w:rPr>
          <w:rFonts w:asciiTheme="minorEastAsia" w:hAnsiTheme="minorEastAsia" w:hint="eastAsia"/>
          <w:sz w:val="28"/>
          <w:szCs w:val="28"/>
        </w:rPr>
        <w:t>接受联合体投标。</w:t>
      </w:r>
    </w:p>
    <w:p w:rsidR="00820827" w:rsidRPr="0087762C" w:rsidRDefault="00820827" w:rsidP="00820827">
      <w:pPr>
        <w:pStyle w:val="2"/>
        <w:snapToGrid w:val="0"/>
        <w:spacing w:before="0" w:line="360" w:lineRule="auto"/>
        <w:jc w:val="both"/>
        <w:rPr>
          <w:rFonts w:asciiTheme="minorEastAsia" w:eastAsiaTheme="minorEastAsia" w:hAnsiTheme="minorEastAsia" w:cs="宋体"/>
          <w:b w:val="0"/>
          <w:sz w:val="28"/>
          <w:szCs w:val="28"/>
        </w:rPr>
      </w:pPr>
      <w:bookmarkStart w:id="9" w:name="_Toc28359003"/>
      <w:bookmarkStart w:id="10" w:name="_Toc28359080"/>
      <w:bookmarkStart w:id="11" w:name="_Toc35393622"/>
      <w:bookmarkStart w:id="12" w:name="_Toc35393791"/>
      <w:bookmarkStart w:id="13" w:name="_Toc43301546"/>
      <w:bookmarkStart w:id="14" w:name="_Toc45635612"/>
      <w:r w:rsidRPr="0087762C">
        <w:rPr>
          <w:rFonts w:asciiTheme="minorEastAsia" w:eastAsiaTheme="minorEastAsia" w:hAnsiTheme="minorEastAsia" w:cs="宋体" w:hint="eastAsia"/>
          <w:b w:val="0"/>
          <w:sz w:val="28"/>
          <w:szCs w:val="28"/>
        </w:rPr>
        <w:lastRenderedPageBreak/>
        <w:t>二、申请人的资格要求：</w:t>
      </w:r>
      <w:bookmarkEnd w:id="9"/>
      <w:bookmarkEnd w:id="10"/>
      <w:bookmarkEnd w:id="11"/>
      <w:bookmarkEnd w:id="12"/>
      <w:bookmarkEnd w:id="13"/>
      <w:bookmarkEnd w:id="14"/>
    </w:p>
    <w:p w:rsidR="00820827" w:rsidRPr="0087762C" w:rsidRDefault="00820827" w:rsidP="00820827">
      <w:pPr>
        <w:snapToGrid w:val="0"/>
        <w:spacing w:line="360" w:lineRule="auto"/>
        <w:rPr>
          <w:rFonts w:asciiTheme="minorEastAsia" w:hAnsiTheme="minorEastAsia"/>
          <w:sz w:val="28"/>
          <w:szCs w:val="28"/>
        </w:rPr>
      </w:pPr>
      <w:r w:rsidRPr="0087762C">
        <w:rPr>
          <w:rFonts w:asciiTheme="minorEastAsia" w:hAnsiTheme="minorEastAsia" w:hint="eastAsia"/>
          <w:sz w:val="28"/>
          <w:szCs w:val="28"/>
        </w:rPr>
        <w:t>1.满足《中华人民共和国政府采购法》第二十二条规定；</w:t>
      </w:r>
    </w:p>
    <w:p w:rsidR="00820827" w:rsidRPr="0087762C" w:rsidRDefault="00820827" w:rsidP="00820827">
      <w:pPr>
        <w:snapToGrid w:val="0"/>
        <w:spacing w:line="360" w:lineRule="auto"/>
        <w:rPr>
          <w:rFonts w:asciiTheme="minorEastAsia" w:hAnsiTheme="minorEastAsia"/>
          <w:sz w:val="28"/>
          <w:szCs w:val="28"/>
        </w:rPr>
      </w:pPr>
      <w:bookmarkStart w:id="15" w:name="_Toc28359081"/>
      <w:bookmarkStart w:id="16" w:name="_Toc28359004"/>
      <w:r w:rsidRPr="0087762C">
        <w:rPr>
          <w:rFonts w:asciiTheme="minorEastAsia" w:hAnsiTheme="minorEastAsia"/>
          <w:sz w:val="28"/>
          <w:szCs w:val="28"/>
        </w:rPr>
        <w:t>2</w:t>
      </w:r>
      <w:r w:rsidRPr="0087762C">
        <w:rPr>
          <w:rFonts w:asciiTheme="minorEastAsia" w:hAnsiTheme="minorEastAsia" w:hint="eastAsia"/>
          <w:sz w:val="28"/>
          <w:szCs w:val="28"/>
        </w:rPr>
        <w:t>.落实政府采购政策需满足的资格要求：</w:t>
      </w:r>
      <w:r>
        <w:rPr>
          <w:rFonts w:asciiTheme="minorEastAsia" w:hAnsiTheme="minorEastAsia" w:hint="eastAsia"/>
          <w:sz w:val="28"/>
          <w:szCs w:val="28"/>
          <w:u w:val="single"/>
        </w:rPr>
        <w:t>无</w:t>
      </w:r>
    </w:p>
    <w:p w:rsidR="00820827" w:rsidRPr="0087762C" w:rsidRDefault="00820827" w:rsidP="00820827">
      <w:pPr>
        <w:snapToGrid w:val="0"/>
        <w:spacing w:line="360" w:lineRule="auto"/>
        <w:rPr>
          <w:rFonts w:asciiTheme="minorEastAsia" w:hAnsiTheme="minorEastAsia"/>
          <w:i/>
          <w:iCs/>
          <w:sz w:val="28"/>
          <w:szCs w:val="28"/>
          <w:u w:val="single"/>
        </w:rPr>
      </w:pPr>
      <w:r w:rsidRPr="0087762C">
        <w:rPr>
          <w:rFonts w:asciiTheme="minorEastAsia" w:hAnsiTheme="minorEastAsia" w:hint="eastAsia"/>
          <w:sz w:val="28"/>
          <w:szCs w:val="28"/>
        </w:rPr>
        <w:t>3.本项目的特定资格要求：</w:t>
      </w:r>
      <w:r>
        <w:rPr>
          <w:rFonts w:asciiTheme="minorEastAsia" w:hAnsiTheme="minorEastAsia" w:hint="eastAsia"/>
          <w:sz w:val="28"/>
          <w:szCs w:val="28"/>
          <w:u w:val="single"/>
        </w:rPr>
        <w:t>无</w:t>
      </w:r>
    </w:p>
    <w:p w:rsidR="00820827" w:rsidRPr="0087762C" w:rsidRDefault="00820827" w:rsidP="00820827">
      <w:pPr>
        <w:pStyle w:val="2"/>
        <w:snapToGrid w:val="0"/>
        <w:spacing w:before="0" w:line="360" w:lineRule="auto"/>
        <w:jc w:val="both"/>
        <w:rPr>
          <w:rFonts w:asciiTheme="minorEastAsia" w:eastAsiaTheme="minorEastAsia" w:hAnsiTheme="minorEastAsia" w:cs="宋体"/>
          <w:b w:val="0"/>
          <w:sz w:val="28"/>
          <w:szCs w:val="28"/>
        </w:rPr>
      </w:pPr>
      <w:bookmarkStart w:id="17" w:name="_Toc35393623"/>
      <w:bookmarkStart w:id="18" w:name="_Toc35393792"/>
      <w:bookmarkStart w:id="19" w:name="_Toc43301547"/>
      <w:bookmarkStart w:id="20" w:name="_Toc45635613"/>
      <w:r w:rsidRPr="0087762C">
        <w:rPr>
          <w:rFonts w:asciiTheme="minorEastAsia" w:eastAsiaTheme="minorEastAsia" w:hAnsiTheme="minorEastAsia" w:cs="宋体" w:hint="eastAsia"/>
          <w:b w:val="0"/>
          <w:sz w:val="28"/>
          <w:szCs w:val="28"/>
        </w:rPr>
        <w:t>三、获取招标文件</w:t>
      </w:r>
      <w:bookmarkEnd w:id="15"/>
      <w:bookmarkEnd w:id="16"/>
      <w:bookmarkEnd w:id="17"/>
      <w:bookmarkEnd w:id="18"/>
      <w:bookmarkEnd w:id="19"/>
      <w:bookmarkEnd w:id="20"/>
    </w:p>
    <w:p w:rsidR="00820827" w:rsidRPr="0087762C" w:rsidRDefault="00820827" w:rsidP="00820827">
      <w:pPr>
        <w:snapToGrid w:val="0"/>
        <w:spacing w:line="360" w:lineRule="auto"/>
        <w:rPr>
          <w:rFonts w:asciiTheme="minorEastAsia" w:hAnsiTheme="minorEastAsia" w:cs="宋体"/>
          <w:sz w:val="28"/>
          <w:szCs w:val="28"/>
        </w:rPr>
      </w:pPr>
      <w:r w:rsidRPr="0087762C">
        <w:rPr>
          <w:rFonts w:asciiTheme="minorEastAsia" w:hAnsiTheme="minorEastAsia" w:cs="宋体" w:hint="eastAsia"/>
          <w:sz w:val="28"/>
          <w:szCs w:val="28"/>
        </w:rPr>
        <w:t>时间：</w:t>
      </w:r>
      <w:r>
        <w:rPr>
          <w:rFonts w:asciiTheme="minorEastAsia" w:hAnsiTheme="minorEastAsia" w:cs="宋体"/>
          <w:sz w:val="28"/>
          <w:szCs w:val="28"/>
          <w:u w:val="single"/>
        </w:rPr>
        <w:t>2020</w:t>
      </w:r>
      <w:r w:rsidRPr="0087762C">
        <w:rPr>
          <w:rFonts w:asciiTheme="minorEastAsia" w:hAnsiTheme="minorEastAsia" w:cs="宋体" w:hint="eastAsia"/>
          <w:sz w:val="28"/>
          <w:szCs w:val="28"/>
          <w:u w:val="single"/>
        </w:rPr>
        <w:t>年</w:t>
      </w:r>
      <w:r>
        <w:rPr>
          <w:rFonts w:asciiTheme="minorEastAsia" w:hAnsiTheme="minorEastAsia" w:cs="宋体" w:hint="eastAsia"/>
          <w:sz w:val="28"/>
          <w:szCs w:val="28"/>
          <w:u w:val="single"/>
        </w:rPr>
        <w:t>07</w:t>
      </w:r>
      <w:r w:rsidRPr="0087762C">
        <w:rPr>
          <w:rFonts w:asciiTheme="minorEastAsia" w:hAnsiTheme="minorEastAsia" w:cs="宋体" w:hint="eastAsia"/>
          <w:sz w:val="28"/>
          <w:szCs w:val="28"/>
          <w:u w:val="single"/>
        </w:rPr>
        <w:t>月</w:t>
      </w:r>
      <w:r>
        <w:rPr>
          <w:rFonts w:asciiTheme="minorEastAsia" w:hAnsiTheme="minorEastAsia" w:cs="宋体" w:hint="eastAsia"/>
          <w:sz w:val="28"/>
          <w:szCs w:val="28"/>
          <w:u w:val="single"/>
        </w:rPr>
        <w:t>14</w:t>
      </w:r>
      <w:r w:rsidRPr="0087762C">
        <w:rPr>
          <w:rFonts w:asciiTheme="minorEastAsia" w:hAnsiTheme="minorEastAsia" w:cs="宋体" w:hint="eastAsia"/>
          <w:sz w:val="28"/>
          <w:szCs w:val="28"/>
          <w:u w:val="single"/>
        </w:rPr>
        <w:t>日</w:t>
      </w:r>
      <w:r>
        <w:rPr>
          <w:rFonts w:asciiTheme="minorEastAsia" w:hAnsiTheme="minorEastAsia" w:cs="宋体" w:hint="eastAsia"/>
          <w:sz w:val="28"/>
          <w:szCs w:val="28"/>
          <w:u w:val="single"/>
        </w:rPr>
        <w:t>00:00</w:t>
      </w:r>
      <w:r w:rsidRPr="0087762C">
        <w:rPr>
          <w:rFonts w:asciiTheme="minorEastAsia" w:hAnsiTheme="minorEastAsia" w:cs="宋体" w:hint="eastAsia"/>
          <w:sz w:val="28"/>
          <w:szCs w:val="28"/>
        </w:rPr>
        <w:t>至</w:t>
      </w:r>
      <w:r>
        <w:rPr>
          <w:rFonts w:asciiTheme="minorEastAsia" w:hAnsiTheme="minorEastAsia" w:cs="宋体"/>
          <w:sz w:val="28"/>
          <w:szCs w:val="28"/>
          <w:u w:val="single"/>
        </w:rPr>
        <w:t>2020</w:t>
      </w:r>
      <w:r w:rsidRPr="0087762C">
        <w:rPr>
          <w:rFonts w:asciiTheme="minorEastAsia" w:hAnsiTheme="minorEastAsia" w:cs="宋体" w:hint="eastAsia"/>
          <w:sz w:val="28"/>
          <w:szCs w:val="28"/>
          <w:u w:val="single"/>
        </w:rPr>
        <w:t>年</w:t>
      </w:r>
      <w:r>
        <w:rPr>
          <w:rFonts w:asciiTheme="minorEastAsia" w:hAnsiTheme="minorEastAsia" w:cs="宋体" w:hint="eastAsia"/>
          <w:sz w:val="28"/>
          <w:szCs w:val="28"/>
          <w:u w:val="single"/>
        </w:rPr>
        <w:t>07</w:t>
      </w:r>
      <w:r w:rsidRPr="0087762C">
        <w:rPr>
          <w:rFonts w:asciiTheme="minorEastAsia" w:hAnsiTheme="minorEastAsia" w:cs="宋体" w:hint="eastAsia"/>
          <w:sz w:val="28"/>
          <w:szCs w:val="28"/>
          <w:u w:val="single"/>
        </w:rPr>
        <w:t>月</w:t>
      </w:r>
      <w:r>
        <w:rPr>
          <w:rFonts w:asciiTheme="minorEastAsia" w:hAnsiTheme="minorEastAsia" w:cs="宋体" w:hint="eastAsia"/>
          <w:sz w:val="28"/>
          <w:szCs w:val="28"/>
          <w:u w:val="single"/>
        </w:rPr>
        <w:t>21</w:t>
      </w:r>
      <w:r w:rsidRPr="0087762C">
        <w:rPr>
          <w:rFonts w:asciiTheme="minorEastAsia" w:hAnsiTheme="minorEastAsia" w:cs="宋体" w:hint="eastAsia"/>
          <w:sz w:val="28"/>
          <w:szCs w:val="28"/>
          <w:u w:val="single"/>
        </w:rPr>
        <w:t>日</w:t>
      </w:r>
      <w:r>
        <w:rPr>
          <w:rFonts w:asciiTheme="minorEastAsia" w:hAnsiTheme="minorEastAsia" w:cs="宋体" w:hint="eastAsia"/>
          <w:sz w:val="28"/>
          <w:szCs w:val="28"/>
          <w:u w:val="single"/>
        </w:rPr>
        <w:t>23:59</w:t>
      </w:r>
    </w:p>
    <w:p w:rsidR="00820827" w:rsidRPr="0087762C" w:rsidRDefault="00820827" w:rsidP="00820827">
      <w:pPr>
        <w:snapToGrid w:val="0"/>
        <w:spacing w:line="360" w:lineRule="auto"/>
        <w:rPr>
          <w:rFonts w:asciiTheme="minorEastAsia" w:hAnsiTheme="minorEastAsia" w:cs="宋体"/>
          <w:sz w:val="28"/>
          <w:szCs w:val="28"/>
          <w:u w:val="single"/>
        </w:rPr>
      </w:pPr>
      <w:r w:rsidRPr="0087762C">
        <w:rPr>
          <w:rFonts w:asciiTheme="minorEastAsia" w:hAnsiTheme="minorEastAsia" w:cs="宋体" w:hint="eastAsia"/>
          <w:sz w:val="28"/>
          <w:szCs w:val="28"/>
        </w:rPr>
        <w:t>方式：</w:t>
      </w:r>
      <w:r>
        <w:rPr>
          <w:rFonts w:asciiTheme="minorEastAsia" w:hAnsiTheme="minorEastAsia" w:cs="宋体" w:hint="eastAsia"/>
          <w:sz w:val="28"/>
          <w:szCs w:val="28"/>
        </w:rPr>
        <w:t>通过</w:t>
      </w:r>
      <w:r w:rsidRPr="00DE1AF6">
        <w:rPr>
          <w:rFonts w:asciiTheme="minorEastAsia" w:hAnsiTheme="minorEastAsia" w:cs="宋体" w:hint="eastAsia"/>
          <w:sz w:val="28"/>
          <w:szCs w:val="28"/>
        </w:rPr>
        <w:t>中</w:t>
      </w:r>
      <w:proofErr w:type="gramStart"/>
      <w:r w:rsidRPr="00DE1AF6">
        <w:rPr>
          <w:rFonts w:asciiTheme="minorEastAsia" w:hAnsiTheme="minorEastAsia" w:cs="宋体" w:hint="eastAsia"/>
          <w:sz w:val="28"/>
          <w:szCs w:val="28"/>
        </w:rPr>
        <w:t>招联合</w:t>
      </w:r>
      <w:proofErr w:type="gramEnd"/>
      <w:r w:rsidRPr="00DE1AF6">
        <w:rPr>
          <w:rFonts w:asciiTheme="minorEastAsia" w:hAnsiTheme="minorEastAsia" w:cs="宋体" w:hint="eastAsia"/>
          <w:sz w:val="28"/>
          <w:szCs w:val="28"/>
        </w:rPr>
        <w:t>招标采购平台（http://www.365trade.com.cn）</w:t>
      </w:r>
      <w:r>
        <w:rPr>
          <w:rFonts w:asciiTheme="minorEastAsia" w:hAnsiTheme="minorEastAsia" w:cs="宋体" w:hint="eastAsia"/>
          <w:sz w:val="28"/>
          <w:szCs w:val="28"/>
        </w:rPr>
        <w:t>在线下载</w:t>
      </w:r>
      <w:r>
        <w:rPr>
          <w:rFonts w:asciiTheme="minorEastAsia" w:hAnsiTheme="minorEastAsia" w:cs="宋体"/>
          <w:sz w:val="28"/>
          <w:szCs w:val="28"/>
        </w:rPr>
        <w:t>，具体详见</w:t>
      </w:r>
      <w:r>
        <w:rPr>
          <w:rFonts w:asciiTheme="minorEastAsia" w:hAnsiTheme="minorEastAsia" w:cs="宋体" w:hint="eastAsia"/>
          <w:sz w:val="28"/>
          <w:szCs w:val="28"/>
        </w:rPr>
        <w:t>附件“</w:t>
      </w:r>
      <w:r>
        <w:rPr>
          <w:rFonts w:asciiTheme="minorEastAsia" w:hAnsiTheme="minorEastAsia" w:cs="宋体"/>
          <w:sz w:val="28"/>
          <w:szCs w:val="28"/>
        </w:rPr>
        <w:t>特别告知</w:t>
      </w:r>
      <w:r>
        <w:rPr>
          <w:rFonts w:asciiTheme="minorEastAsia" w:hAnsiTheme="minorEastAsia" w:cs="宋体" w:hint="eastAsia"/>
          <w:sz w:val="28"/>
          <w:szCs w:val="28"/>
        </w:rPr>
        <w:t>”</w:t>
      </w:r>
      <w:r>
        <w:rPr>
          <w:rFonts w:asciiTheme="minorEastAsia" w:hAnsiTheme="minorEastAsia" w:cs="宋体"/>
          <w:sz w:val="28"/>
          <w:szCs w:val="28"/>
        </w:rPr>
        <w:t>。</w:t>
      </w:r>
    </w:p>
    <w:p w:rsidR="00820827" w:rsidRPr="0087762C" w:rsidRDefault="00820827" w:rsidP="00820827">
      <w:pPr>
        <w:snapToGrid w:val="0"/>
        <w:spacing w:line="360" w:lineRule="auto"/>
        <w:rPr>
          <w:rFonts w:asciiTheme="minorEastAsia" w:hAnsiTheme="minorEastAsia" w:cs="宋体"/>
          <w:sz w:val="28"/>
          <w:szCs w:val="28"/>
        </w:rPr>
      </w:pPr>
      <w:r w:rsidRPr="0087762C">
        <w:rPr>
          <w:rFonts w:asciiTheme="minorEastAsia" w:hAnsiTheme="minorEastAsia" w:cs="宋体" w:hint="eastAsia"/>
          <w:sz w:val="28"/>
          <w:szCs w:val="28"/>
        </w:rPr>
        <w:t>售价：</w:t>
      </w:r>
      <w:r>
        <w:rPr>
          <w:rFonts w:asciiTheme="minorEastAsia" w:hAnsiTheme="minorEastAsia" w:cs="宋体" w:hint="eastAsia"/>
          <w:sz w:val="28"/>
          <w:szCs w:val="28"/>
        </w:rPr>
        <w:t>招标文件</w:t>
      </w:r>
      <w:r>
        <w:rPr>
          <w:rFonts w:asciiTheme="minorEastAsia" w:hAnsiTheme="minorEastAsia" w:cs="宋体"/>
          <w:sz w:val="28"/>
          <w:szCs w:val="28"/>
        </w:rPr>
        <w:t>售价</w:t>
      </w:r>
      <w:r>
        <w:rPr>
          <w:rFonts w:asciiTheme="minorEastAsia" w:hAnsiTheme="minorEastAsia" w:cs="宋体" w:hint="eastAsia"/>
          <w:sz w:val="28"/>
          <w:szCs w:val="28"/>
        </w:rPr>
        <w:t>200元/包，</w:t>
      </w:r>
      <w:r>
        <w:rPr>
          <w:rFonts w:asciiTheme="minorEastAsia" w:hAnsiTheme="minorEastAsia" w:cs="宋体"/>
          <w:sz w:val="28"/>
          <w:szCs w:val="28"/>
        </w:rPr>
        <w:t>售后不退。</w:t>
      </w:r>
    </w:p>
    <w:p w:rsidR="00820827" w:rsidRPr="0087762C" w:rsidRDefault="00820827" w:rsidP="00820827">
      <w:pPr>
        <w:pStyle w:val="2"/>
        <w:snapToGrid w:val="0"/>
        <w:spacing w:before="0" w:line="360" w:lineRule="auto"/>
        <w:jc w:val="both"/>
        <w:rPr>
          <w:rFonts w:asciiTheme="minorEastAsia" w:eastAsiaTheme="minorEastAsia" w:hAnsiTheme="minorEastAsia" w:cs="宋体"/>
          <w:b w:val="0"/>
          <w:sz w:val="28"/>
          <w:szCs w:val="28"/>
        </w:rPr>
      </w:pPr>
      <w:bookmarkStart w:id="21" w:name="_Toc28359005"/>
      <w:bookmarkStart w:id="22" w:name="_Toc28359082"/>
      <w:bookmarkStart w:id="23" w:name="_Toc35393793"/>
      <w:bookmarkStart w:id="24" w:name="_Toc35393624"/>
      <w:bookmarkStart w:id="25" w:name="_Toc43301548"/>
      <w:bookmarkStart w:id="26" w:name="_Toc45635614"/>
      <w:r w:rsidRPr="0087762C">
        <w:rPr>
          <w:rFonts w:asciiTheme="minorEastAsia" w:eastAsiaTheme="minorEastAsia" w:hAnsiTheme="minorEastAsia" w:cs="宋体" w:hint="eastAsia"/>
          <w:b w:val="0"/>
          <w:sz w:val="28"/>
          <w:szCs w:val="28"/>
        </w:rPr>
        <w:t>四、提交投标文件</w:t>
      </w:r>
      <w:bookmarkEnd w:id="21"/>
      <w:bookmarkEnd w:id="22"/>
      <w:r w:rsidRPr="0087762C">
        <w:rPr>
          <w:rFonts w:asciiTheme="minorEastAsia" w:eastAsiaTheme="minorEastAsia" w:hAnsiTheme="minorEastAsia" w:cs="宋体" w:hint="eastAsia"/>
          <w:b w:val="0"/>
          <w:sz w:val="28"/>
          <w:szCs w:val="28"/>
        </w:rPr>
        <w:t>截止时间、开标时间和地点</w:t>
      </w:r>
      <w:bookmarkEnd w:id="23"/>
      <w:bookmarkEnd w:id="24"/>
      <w:bookmarkEnd w:id="25"/>
      <w:bookmarkEnd w:id="26"/>
    </w:p>
    <w:p w:rsidR="00820827" w:rsidRPr="0087762C" w:rsidRDefault="00820827" w:rsidP="00820827">
      <w:pPr>
        <w:snapToGrid w:val="0"/>
        <w:spacing w:line="360" w:lineRule="auto"/>
        <w:rPr>
          <w:rFonts w:asciiTheme="minorEastAsia" w:hAnsiTheme="minorEastAsia"/>
          <w:bCs/>
          <w:sz w:val="28"/>
          <w:szCs w:val="28"/>
          <w:u w:val="single"/>
        </w:rPr>
      </w:pPr>
      <w:r>
        <w:rPr>
          <w:rFonts w:asciiTheme="minorEastAsia" w:hAnsiTheme="minorEastAsia"/>
          <w:bCs/>
          <w:sz w:val="28"/>
          <w:szCs w:val="28"/>
          <w:u w:val="single"/>
        </w:rPr>
        <w:t>2020</w:t>
      </w:r>
      <w:r w:rsidRPr="0087762C">
        <w:rPr>
          <w:rFonts w:asciiTheme="minorEastAsia" w:hAnsiTheme="minorEastAsia" w:hint="eastAsia"/>
          <w:bCs/>
          <w:sz w:val="28"/>
          <w:szCs w:val="28"/>
          <w:u w:val="single"/>
        </w:rPr>
        <w:t>年</w:t>
      </w:r>
      <w:r>
        <w:rPr>
          <w:rFonts w:asciiTheme="minorEastAsia" w:hAnsiTheme="minorEastAsia"/>
          <w:bCs/>
          <w:sz w:val="28"/>
          <w:szCs w:val="28"/>
          <w:u w:val="single"/>
        </w:rPr>
        <w:t>08</w:t>
      </w:r>
      <w:r w:rsidRPr="0087762C">
        <w:rPr>
          <w:rFonts w:asciiTheme="minorEastAsia" w:hAnsiTheme="minorEastAsia" w:hint="eastAsia"/>
          <w:bCs/>
          <w:sz w:val="28"/>
          <w:szCs w:val="28"/>
          <w:u w:val="single"/>
        </w:rPr>
        <w:t>月</w:t>
      </w:r>
      <w:r>
        <w:rPr>
          <w:rFonts w:asciiTheme="minorEastAsia" w:hAnsiTheme="minorEastAsia" w:hint="eastAsia"/>
          <w:bCs/>
          <w:sz w:val="28"/>
          <w:szCs w:val="28"/>
          <w:u w:val="single"/>
        </w:rPr>
        <w:t>04</w:t>
      </w:r>
      <w:r w:rsidRPr="0087762C">
        <w:rPr>
          <w:rFonts w:asciiTheme="minorEastAsia" w:hAnsiTheme="minorEastAsia" w:hint="eastAsia"/>
          <w:bCs/>
          <w:sz w:val="28"/>
          <w:szCs w:val="28"/>
          <w:u w:val="single"/>
        </w:rPr>
        <w:t>日</w:t>
      </w:r>
      <w:r>
        <w:rPr>
          <w:rFonts w:asciiTheme="minorEastAsia" w:hAnsiTheme="minorEastAsia"/>
          <w:bCs/>
          <w:sz w:val="28"/>
          <w:szCs w:val="28"/>
          <w:u w:val="single"/>
        </w:rPr>
        <w:t>13</w:t>
      </w:r>
      <w:r w:rsidRPr="0087762C">
        <w:rPr>
          <w:rFonts w:asciiTheme="minorEastAsia" w:hAnsiTheme="minorEastAsia" w:hint="eastAsia"/>
          <w:bCs/>
          <w:sz w:val="28"/>
          <w:szCs w:val="28"/>
          <w:u w:val="single"/>
        </w:rPr>
        <w:t>点</w:t>
      </w:r>
      <w:r>
        <w:rPr>
          <w:rFonts w:asciiTheme="minorEastAsia" w:hAnsiTheme="minorEastAsia" w:hint="eastAsia"/>
          <w:bCs/>
          <w:sz w:val="28"/>
          <w:szCs w:val="28"/>
          <w:u w:val="single"/>
        </w:rPr>
        <w:t>30</w:t>
      </w:r>
      <w:r w:rsidRPr="0087762C">
        <w:rPr>
          <w:rFonts w:asciiTheme="minorEastAsia" w:hAnsiTheme="minorEastAsia" w:hint="eastAsia"/>
          <w:bCs/>
          <w:sz w:val="28"/>
          <w:szCs w:val="28"/>
          <w:u w:val="single"/>
        </w:rPr>
        <w:t>分</w:t>
      </w:r>
      <w:r w:rsidRPr="0087762C">
        <w:rPr>
          <w:rFonts w:asciiTheme="minorEastAsia" w:hAnsiTheme="minorEastAsia" w:hint="eastAsia"/>
          <w:bCs/>
          <w:sz w:val="28"/>
          <w:szCs w:val="28"/>
        </w:rPr>
        <w:t>（北京时间）</w:t>
      </w:r>
      <w:r>
        <w:rPr>
          <w:rFonts w:asciiTheme="minorEastAsia" w:hAnsiTheme="minorEastAsia" w:hint="eastAsia"/>
          <w:bCs/>
          <w:sz w:val="28"/>
          <w:szCs w:val="28"/>
        </w:rPr>
        <w:t>前</w:t>
      </w:r>
      <w:r>
        <w:rPr>
          <w:rFonts w:asciiTheme="minorEastAsia" w:hAnsiTheme="minorEastAsia"/>
          <w:bCs/>
          <w:sz w:val="28"/>
          <w:szCs w:val="28"/>
        </w:rPr>
        <w:t>上传至</w:t>
      </w:r>
      <w:r w:rsidRPr="00DE1AF6">
        <w:rPr>
          <w:rFonts w:asciiTheme="minorEastAsia" w:hAnsiTheme="minorEastAsia" w:cs="宋体" w:hint="eastAsia"/>
          <w:sz w:val="28"/>
          <w:szCs w:val="28"/>
        </w:rPr>
        <w:t>中</w:t>
      </w:r>
      <w:proofErr w:type="gramStart"/>
      <w:r w:rsidRPr="00DE1AF6">
        <w:rPr>
          <w:rFonts w:asciiTheme="minorEastAsia" w:hAnsiTheme="minorEastAsia" w:cs="宋体" w:hint="eastAsia"/>
          <w:sz w:val="28"/>
          <w:szCs w:val="28"/>
        </w:rPr>
        <w:t>招联合</w:t>
      </w:r>
      <w:proofErr w:type="gramEnd"/>
      <w:r w:rsidRPr="00DE1AF6">
        <w:rPr>
          <w:rFonts w:asciiTheme="minorEastAsia" w:hAnsiTheme="minorEastAsia" w:cs="宋体" w:hint="eastAsia"/>
          <w:sz w:val="28"/>
          <w:szCs w:val="28"/>
        </w:rPr>
        <w:t>招标采购平台（http://www.365trade.com.cn）</w:t>
      </w:r>
      <w:r>
        <w:rPr>
          <w:rFonts w:asciiTheme="minorEastAsia" w:hAnsiTheme="minorEastAsia" w:cs="宋体" w:hint="eastAsia"/>
          <w:sz w:val="28"/>
          <w:szCs w:val="28"/>
        </w:rPr>
        <w:t>。</w:t>
      </w:r>
    </w:p>
    <w:p w:rsidR="00820827" w:rsidRPr="0087762C" w:rsidRDefault="00820827" w:rsidP="00820827">
      <w:pPr>
        <w:pStyle w:val="2"/>
        <w:snapToGrid w:val="0"/>
        <w:spacing w:before="0" w:line="360" w:lineRule="auto"/>
        <w:jc w:val="both"/>
        <w:rPr>
          <w:rFonts w:asciiTheme="minorEastAsia" w:eastAsiaTheme="minorEastAsia" w:hAnsiTheme="minorEastAsia" w:cs="宋体"/>
          <w:b w:val="0"/>
          <w:sz w:val="28"/>
          <w:szCs w:val="28"/>
        </w:rPr>
      </w:pPr>
      <w:bookmarkStart w:id="27" w:name="_Toc35393625"/>
      <w:bookmarkStart w:id="28" w:name="_Toc28359084"/>
      <w:bookmarkStart w:id="29" w:name="_Toc28359007"/>
      <w:bookmarkStart w:id="30" w:name="_Toc35393794"/>
      <w:bookmarkStart w:id="31" w:name="_Toc43301549"/>
      <w:bookmarkStart w:id="32" w:name="_Toc45635615"/>
      <w:r w:rsidRPr="0087762C">
        <w:rPr>
          <w:rFonts w:asciiTheme="minorEastAsia" w:eastAsiaTheme="minorEastAsia" w:hAnsiTheme="minorEastAsia" w:cs="宋体" w:hint="eastAsia"/>
          <w:b w:val="0"/>
          <w:sz w:val="28"/>
          <w:szCs w:val="28"/>
        </w:rPr>
        <w:t>五、公告期限</w:t>
      </w:r>
      <w:bookmarkEnd w:id="27"/>
      <w:bookmarkEnd w:id="28"/>
      <w:bookmarkEnd w:id="29"/>
      <w:bookmarkEnd w:id="30"/>
      <w:bookmarkEnd w:id="31"/>
      <w:bookmarkEnd w:id="32"/>
    </w:p>
    <w:p w:rsidR="00820827" w:rsidRPr="0087762C" w:rsidRDefault="00820827" w:rsidP="00820827">
      <w:pPr>
        <w:snapToGrid w:val="0"/>
        <w:spacing w:line="360" w:lineRule="auto"/>
        <w:rPr>
          <w:rFonts w:asciiTheme="minorEastAsia" w:hAnsiTheme="minorEastAsia" w:cs="宋体"/>
          <w:kern w:val="0"/>
          <w:sz w:val="28"/>
          <w:szCs w:val="28"/>
        </w:rPr>
      </w:pPr>
      <w:r w:rsidRPr="0087762C">
        <w:rPr>
          <w:rFonts w:asciiTheme="minorEastAsia" w:hAnsiTheme="minorEastAsia" w:cs="宋体" w:hint="eastAsia"/>
          <w:kern w:val="0"/>
          <w:sz w:val="28"/>
          <w:szCs w:val="28"/>
        </w:rPr>
        <w:t>自本公告发布之日起5个工作日。</w:t>
      </w:r>
    </w:p>
    <w:p w:rsidR="00820827" w:rsidRPr="0087762C" w:rsidRDefault="00820827" w:rsidP="00820827">
      <w:pPr>
        <w:pStyle w:val="2"/>
        <w:snapToGrid w:val="0"/>
        <w:spacing w:before="0" w:line="360" w:lineRule="auto"/>
        <w:jc w:val="both"/>
        <w:rPr>
          <w:rFonts w:asciiTheme="minorEastAsia" w:eastAsiaTheme="minorEastAsia" w:hAnsiTheme="minorEastAsia" w:cs="宋体"/>
          <w:b w:val="0"/>
          <w:sz w:val="28"/>
          <w:szCs w:val="28"/>
        </w:rPr>
      </w:pPr>
      <w:bookmarkStart w:id="33" w:name="_Toc35393626"/>
      <w:bookmarkStart w:id="34" w:name="_Toc35393795"/>
      <w:bookmarkStart w:id="35" w:name="_Toc43301550"/>
      <w:bookmarkStart w:id="36" w:name="_Toc45635616"/>
      <w:r w:rsidRPr="0087762C">
        <w:rPr>
          <w:rFonts w:asciiTheme="minorEastAsia" w:eastAsiaTheme="minorEastAsia" w:hAnsiTheme="minorEastAsia" w:cs="宋体" w:hint="eastAsia"/>
          <w:b w:val="0"/>
          <w:sz w:val="28"/>
          <w:szCs w:val="28"/>
        </w:rPr>
        <w:t>六、其他补充事宜</w:t>
      </w:r>
      <w:bookmarkEnd w:id="33"/>
      <w:bookmarkEnd w:id="34"/>
      <w:bookmarkEnd w:id="35"/>
      <w:bookmarkEnd w:id="36"/>
    </w:p>
    <w:p w:rsidR="00820827" w:rsidRPr="0087762C" w:rsidRDefault="00820827" w:rsidP="00820827">
      <w:pPr>
        <w:pStyle w:val="2"/>
        <w:snapToGrid w:val="0"/>
        <w:spacing w:before="0" w:line="360" w:lineRule="auto"/>
        <w:jc w:val="both"/>
        <w:rPr>
          <w:rFonts w:asciiTheme="minorEastAsia" w:eastAsiaTheme="minorEastAsia" w:hAnsiTheme="minorEastAsia" w:cs="宋体"/>
          <w:b w:val="0"/>
          <w:sz w:val="28"/>
          <w:szCs w:val="28"/>
        </w:rPr>
      </w:pPr>
      <w:bookmarkStart w:id="37" w:name="_Toc28359085"/>
      <w:bookmarkStart w:id="38" w:name="_Toc28359008"/>
      <w:bookmarkStart w:id="39" w:name="_Toc35393627"/>
      <w:bookmarkStart w:id="40" w:name="_Toc35393796"/>
      <w:bookmarkStart w:id="41" w:name="_Toc43301551"/>
      <w:bookmarkStart w:id="42" w:name="_Toc45635617"/>
      <w:r w:rsidRPr="0087762C">
        <w:rPr>
          <w:rFonts w:asciiTheme="minorEastAsia" w:eastAsiaTheme="minorEastAsia" w:hAnsiTheme="minorEastAsia" w:cs="宋体" w:hint="eastAsia"/>
          <w:b w:val="0"/>
          <w:sz w:val="28"/>
          <w:szCs w:val="28"/>
        </w:rPr>
        <w:t>七、对本次招标提出询问，请按</w:t>
      </w:r>
      <w:r w:rsidRPr="0087762C">
        <w:rPr>
          <w:rFonts w:asciiTheme="minorEastAsia" w:eastAsiaTheme="minorEastAsia" w:hAnsiTheme="minorEastAsia" w:cs="宋体"/>
          <w:b w:val="0"/>
          <w:sz w:val="28"/>
          <w:szCs w:val="28"/>
        </w:rPr>
        <w:t>以下方式</w:t>
      </w:r>
      <w:r w:rsidRPr="0087762C">
        <w:rPr>
          <w:rFonts w:asciiTheme="minorEastAsia" w:eastAsiaTheme="minorEastAsia" w:hAnsiTheme="minorEastAsia" w:cs="宋体" w:hint="eastAsia"/>
          <w:b w:val="0"/>
          <w:sz w:val="28"/>
          <w:szCs w:val="28"/>
        </w:rPr>
        <w:t>联系。</w:t>
      </w:r>
      <w:bookmarkEnd w:id="37"/>
      <w:bookmarkEnd w:id="38"/>
      <w:bookmarkEnd w:id="39"/>
      <w:bookmarkEnd w:id="40"/>
      <w:bookmarkEnd w:id="41"/>
      <w:bookmarkEnd w:id="42"/>
    </w:p>
    <w:p w:rsidR="00820827" w:rsidRPr="0087762C" w:rsidRDefault="00820827" w:rsidP="00820827">
      <w:pPr>
        <w:widowControl/>
        <w:snapToGrid w:val="0"/>
        <w:spacing w:line="360" w:lineRule="auto"/>
        <w:jc w:val="left"/>
        <w:rPr>
          <w:rFonts w:asciiTheme="minorEastAsia" w:hAnsiTheme="minorEastAsia"/>
          <w:sz w:val="28"/>
          <w:szCs w:val="28"/>
        </w:rPr>
      </w:pPr>
      <w:r w:rsidRPr="0087762C">
        <w:rPr>
          <w:rFonts w:asciiTheme="minorEastAsia" w:hAnsiTheme="minorEastAsia" w:cs="宋体" w:hint="eastAsia"/>
          <w:sz w:val="28"/>
          <w:szCs w:val="28"/>
        </w:rPr>
        <w:t>1.采购人信息</w:t>
      </w:r>
    </w:p>
    <w:p w:rsidR="00820827" w:rsidRDefault="00820827" w:rsidP="00820827">
      <w:pPr>
        <w:snapToGrid w:val="0"/>
        <w:spacing w:line="360" w:lineRule="auto"/>
        <w:jc w:val="left"/>
        <w:rPr>
          <w:rFonts w:asciiTheme="minorEastAsia" w:hAnsiTheme="minorEastAsia"/>
          <w:sz w:val="28"/>
          <w:szCs w:val="28"/>
          <w:u w:val="single"/>
        </w:rPr>
      </w:pPr>
      <w:r w:rsidRPr="0087762C">
        <w:rPr>
          <w:rFonts w:asciiTheme="minorEastAsia" w:hAnsiTheme="minorEastAsia" w:hint="eastAsia"/>
          <w:sz w:val="28"/>
          <w:szCs w:val="28"/>
        </w:rPr>
        <w:t>名称：</w:t>
      </w:r>
      <w:r w:rsidRPr="00F32E19">
        <w:rPr>
          <w:rFonts w:asciiTheme="minorEastAsia" w:hAnsiTheme="minorEastAsia" w:hint="eastAsia"/>
          <w:sz w:val="28"/>
          <w:szCs w:val="28"/>
          <w:u w:val="single"/>
        </w:rPr>
        <w:t>中国农业科学院哈尔滨兽医研究所</w:t>
      </w:r>
    </w:p>
    <w:p w:rsidR="00820827" w:rsidRPr="0087762C" w:rsidRDefault="00820827" w:rsidP="00820827">
      <w:pPr>
        <w:snapToGrid w:val="0"/>
        <w:spacing w:line="360" w:lineRule="auto"/>
        <w:jc w:val="left"/>
        <w:rPr>
          <w:rFonts w:asciiTheme="minorEastAsia" w:hAnsiTheme="minorEastAsia"/>
          <w:sz w:val="28"/>
          <w:szCs w:val="28"/>
        </w:rPr>
      </w:pPr>
      <w:r w:rsidRPr="0087762C">
        <w:rPr>
          <w:rFonts w:asciiTheme="minorEastAsia" w:hAnsiTheme="minorEastAsia" w:hint="eastAsia"/>
          <w:sz w:val="28"/>
          <w:szCs w:val="28"/>
        </w:rPr>
        <w:t>地址：</w:t>
      </w:r>
      <w:r w:rsidRPr="00F32E19">
        <w:rPr>
          <w:rFonts w:asciiTheme="minorEastAsia" w:hAnsiTheme="minorEastAsia" w:hint="eastAsia"/>
          <w:sz w:val="28"/>
          <w:szCs w:val="28"/>
          <w:u w:val="single"/>
        </w:rPr>
        <w:t>哈尔滨市香坊区哈平路678号</w:t>
      </w:r>
    </w:p>
    <w:p w:rsidR="00820827" w:rsidRPr="0087762C" w:rsidRDefault="00820827" w:rsidP="00820827">
      <w:pPr>
        <w:snapToGrid w:val="0"/>
        <w:spacing w:line="360" w:lineRule="auto"/>
        <w:jc w:val="left"/>
        <w:rPr>
          <w:rFonts w:asciiTheme="minorEastAsia" w:hAnsiTheme="minorEastAsia"/>
          <w:sz w:val="28"/>
          <w:szCs w:val="28"/>
          <w:u w:val="single"/>
        </w:rPr>
      </w:pPr>
      <w:r w:rsidRPr="0087762C">
        <w:rPr>
          <w:rFonts w:asciiTheme="minorEastAsia" w:hAnsiTheme="minorEastAsia" w:hint="eastAsia"/>
          <w:sz w:val="28"/>
          <w:szCs w:val="28"/>
        </w:rPr>
        <w:t>联系方式：</w:t>
      </w:r>
      <w:bookmarkStart w:id="43" w:name="_Toc28359086"/>
      <w:bookmarkStart w:id="44" w:name="_Toc28359009"/>
      <w:r w:rsidRPr="00F32E19">
        <w:rPr>
          <w:rFonts w:asciiTheme="minorEastAsia" w:hAnsiTheme="minorEastAsia"/>
          <w:sz w:val="28"/>
          <w:szCs w:val="28"/>
          <w:u w:val="single"/>
        </w:rPr>
        <w:t>0451-51997177</w:t>
      </w:r>
    </w:p>
    <w:p w:rsidR="00820827" w:rsidRPr="0087762C" w:rsidRDefault="00820827" w:rsidP="00820827">
      <w:pPr>
        <w:snapToGrid w:val="0"/>
        <w:spacing w:line="360" w:lineRule="auto"/>
        <w:jc w:val="left"/>
        <w:rPr>
          <w:rFonts w:asciiTheme="minorEastAsia" w:hAnsiTheme="minorEastAsia"/>
          <w:sz w:val="28"/>
          <w:szCs w:val="28"/>
        </w:rPr>
      </w:pPr>
      <w:r w:rsidRPr="0087762C">
        <w:rPr>
          <w:rFonts w:asciiTheme="minorEastAsia" w:hAnsiTheme="minorEastAsia" w:cs="宋体" w:hint="eastAsia"/>
          <w:sz w:val="28"/>
          <w:szCs w:val="28"/>
        </w:rPr>
        <w:t>2.采购代理机构信息（如有）</w:t>
      </w:r>
      <w:bookmarkEnd w:id="43"/>
      <w:bookmarkEnd w:id="44"/>
    </w:p>
    <w:p w:rsidR="00820827" w:rsidRPr="0087762C" w:rsidRDefault="00820827" w:rsidP="00820827">
      <w:pPr>
        <w:snapToGrid w:val="0"/>
        <w:spacing w:line="360" w:lineRule="auto"/>
        <w:rPr>
          <w:rFonts w:asciiTheme="minorEastAsia" w:hAnsiTheme="minorEastAsia"/>
          <w:sz w:val="28"/>
          <w:szCs w:val="28"/>
        </w:rPr>
      </w:pPr>
      <w:r w:rsidRPr="0087762C">
        <w:rPr>
          <w:rFonts w:asciiTheme="minorEastAsia" w:hAnsiTheme="minorEastAsia" w:hint="eastAsia"/>
          <w:sz w:val="28"/>
          <w:szCs w:val="28"/>
        </w:rPr>
        <w:t>名称：</w:t>
      </w:r>
      <w:r w:rsidRPr="00F32E19">
        <w:rPr>
          <w:rFonts w:asciiTheme="minorEastAsia" w:hAnsiTheme="minorEastAsia" w:hint="eastAsia"/>
          <w:sz w:val="28"/>
          <w:szCs w:val="28"/>
          <w:u w:val="single"/>
        </w:rPr>
        <w:t>中</w:t>
      </w:r>
      <w:proofErr w:type="gramStart"/>
      <w:r w:rsidRPr="00F32E19">
        <w:rPr>
          <w:rFonts w:asciiTheme="minorEastAsia" w:hAnsiTheme="minorEastAsia" w:hint="eastAsia"/>
          <w:sz w:val="28"/>
          <w:szCs w:val="28"/>
          <w:u w:val="single"/>
        </w:rPr>
        <w:t>招国际</w:t>
      </w:r>
      <w:proofErr w:type="gramEnd"/>
      <w:r w:rsidRPr="00F32E19">
        <w:rPr>
          <w:rFonts w:asciiTheme="minorEastAsia" w:hAnsiTheme="minorEastAsia" w:hint="eastAsia"/>
          <w:sz w:val="28"/>
          <w:szCs w:val="28"/>
          <w:u w:val="single"/>
        </w:rPr>
        <w:t>招标有限公司</w:t>
      </w:r>
    </w:p>
    <w:p w:rsidR="00820827" w:rsidRPr="0087762C" w:rsidRDefault="00820827" w:rsidP="00820827">
      <w:pPr>
        <w:snapToGrid w:val="0"/>
        <w:spacing w:line="360" w:lineRule="auto"/>
        <w:rPr>
          <w:rFonts w:asciiTheme="minorEastAsia" w:hAnsiTheme="minorEastAsia"/>
          <w:sz w:val="28"/>
          <w:szCs w:val="28"/>
        </w:rPr>
      </w:pPr>
      <w:r w:rsidRPr="0087762C">
        <w:rPr>
          <w:rFonts w:asciiTheme="minorEastAsia" w:hAnsiTheme="minorEastAsia" w:hint="eastAsia"/>
          <w:sz w:val="28"/>
          <w:szCs w:val="28"/>
        </w:rPr>
        <w:t>地址：</w:t>
      </w:r>
      <w:r>
        <w:rPr>
          <w:rFonts w:asciiTheme="minorEastAsia" w:hAnsiTheme="minorEastAsia" w:hint="eastAsia"/>
          <w:sz w:val="28"/>
          <w:szCs w:val="28"/>
          <w:u w:val="single"/>
        </w:rPr>
        <w:t>北京市海淀区</w:t>
      </w:r>
      <w:r>
        <w:rPr>
          <w:rFonts w:asciiTheme="minorEastAsia" w:hAnsiTheme="minorEastAsia"/>
          <w:sz w:val="28"/>
          <w:szCs w:val="28"/>
          <w:u w:val="single"/>
        </w:rPr>
        <w:t>学院南路</w:t>
      </w:r>
      <w:r>
        <w:rPr>
          <w:rFonts w:asciiTheme="minorEastAsia" w:hAnsiTheme="minorEastAsia" w:hint="eastAsia"/>
          <w:sz w:val="28"/>
          <w:szCs w:val="28"/>
          <w:u w:val="single"/>
        </w:rPr>
        <w:t>62号</w:t>
      </w:r>
      <w:r>
        <w:rPr>
          <w:rFonts w:asciiTheme="minorEastAsia" w:hAnsiTheme="minorEastAsia"/>
          <w:sz w:val="28"/>
          <w:szCs w:val="28"/>
          <w:u w:val="single"/>
        </w:rPr>
        <w:t>中关村资本</w:t>
      </w:r>
      <w:r>
        <w:rPr>
          <w:rFonts w:asciiTheme="minorEastAsia" w:hAnsiTheme="minorEastAsia" w:hint="eastAsia"/>
          <w:sz w:val="28"/>
          <w:szCs w:val="28"/>
          <w:u w:val="single"/>
        </w:rPr>
        <w:t>大厦6层</w:t>
      </w:r>
      <w:r>
        <w:rPr>
          <w:rFonts w:asciiTheme="minorEastAsia" w:hAnsiTheme="minorEastAsia"/>
          <w:sz w:val="28"/>
          <w:szCs w:val="28"/>
          <w:u w:val="single"/>
        </w:rPr>
        <w:t>、</w:t>
      </w:r>
      <w:r>
        <w:rPr>
          <w:rFonts w:asciiTheme="minorEastAsia" w:hAnsiTheme="minorEastAsia" w:hint="eastAsia"/>
          <w:sz w:val="28"/>
          <w:szCs w:val="28"/>
          <w:u w:val="single"/>
        </w:rPr>
        <w:t>9层</w:t>
      </w:r>
    </w:p>
    <w:p w:rsidR="00820827" w:rsidRPr="0087762C" w:rsidRDefault="00820827" w:rsidP="00820827">
      <w:pPr>
        <w:snapToGrid w:val="0"/>
        <w:spacing w:line="360" w:lineRule="auto"/>
        <w:rPr>
          <w:rFonts w:asciiTheme="minorEastAsia" w:hAnsiTheme="minorEastAsia"/>
          <w:sz w:val="28"/>
          <w:szCs w:val="28"/>
        </w:rPr>
      </w:pPr>
      <w:r w:rsidRPr="0087762C">
        <w:rPr>
          <w:rFonts w:asciiTheme="minorEastAsia" w:hAnsiTheme="minorEastAsia" w:hint="eastAsia"/>
          <w:sz w:val="28"/>
          <w:szCs w:val="28"/>
        </w:rPr>
        <w:t>联系方式：</w:t>
      </w:r>
      <w:bookmarkStart w:id="45" w:name="_Toc28359010"/>
      <w:bookmarkStart w:id="46" w:name="_Toc28359087"/>
      <w:r w:rsidRPr="00F32E19">
        <w:rPr>
          <w:rFonts w:asciiTheme="minorEastAsia" w:hAnsiTheme="minorEastAsia" w:hint="eastAsia"/>
          <w:sz w:val="28"/>
          <w:szCs w:val="28"/>
          <w:u w:val="single"/>
        </w:rPr>
        <w:t>010-62108205、6210811</w:t>
      </w:r>
      <w:r>
        <w:rPr>
          <w:rFonts w:asciiTheme="minorEastAsia" w:hAnsiTheme="minorEastAsia"/>
          <w:sz w:val="28"/>
          <w:szCs w:val="28"/>
          <w:u w:val="single"/>
        </w:rPr>
        <w:t>9</w:t>
      </w:r>
    </w:p>
    <w:p w:rsidR="00820827" w:rsidRPr="0087762C" w:rsidRDefault="00820827" w:rsidP="00820827">
      <w:pPr>
        <w:snapToGrid w:val="0"/>
        <w:spacing w:line="360" w:lineRule="auto"/>
        <w:rPr>
          <w:rFonts w:asciiTheme="minorEastAsia" w:hAnsiTheme="minorEastAsia"/>
          <w:sz w:val="28"/>
          <w:szCs w:val="28"/>
          <w:u w:val="single"/>
        </w:rPr>
      </w:pPr>
      <w:r w:rsidRPr="0087762C">
        <w:rPr>
          <w:rFonts w:asciiTheme="minorEastAsia" w:hAnsiTheme="minorEastAsia" w:cs="宋体" w:hint="eastAsia"/>
          <w:sz w:val="28"/>
          <w:szCs w:val="28"/>
        </w:rPr>
        <w:t>3.项目</w:t>
      </w:r>
      <w:r w:rsidRPr="0087762C">
        <w:rPr>
          <w:rFonts w:asciiTheme="minorEastAsia" w:hAnsiTheme="minorEastAsia" w:cs="宋体"/>
          <w:sz w:val="28"/>
          <w:szCs w:val="28"/>
        </w:rPr>
        <w:t>联系方式</w:t>
      </w:r>
      <w:bookmarkEnd w:id="45"/>
      <w:bookmarkEnd w:id="46"/>
    </w:p>
    <w:p w:rsidR="00820827" w:rsidRDefault="00820827" w:rsidP="00820827">
      <w:pPr>
        <w:pStyle w:val="a4"/>
        <w:snapToGrid w:val="0"/>
        <w:spacing w:line="360" w:lineRule="auto"/>
        <w:rPr>
          <w:rFonts w:asciiTheme="minorEastAsia" w:eastAsiaTheme="minorEastAsia" w:hAnsiTheme="minorEastAsia"/>
          <w:sz w:val="28"/>
          <w:szCs w:val="28"/>
          <w:u w:val="single"/>
        </w:rPr>
      </w:pPr>
      <w:r w:rsidRPr="0087762C">
        <w:rPr>
          <w:rFonts w:asciiTheme="minorEastAsia" w:eastAsiaTheme="minorEastAsia" w:hAnsiTheme="minorEastAsia" w:hint="eastAsia"/>
          <w:sz w:val="28"/>
          <w:szCs w:val="28"/>
        </w:rPr>
        <w:lastRenderedPageBreak/>
        <w:t>项目联系人：</w:t>
      </w:r>
      <w:r>
        <w:rPr>
          <w:rFonts w:asciiTheme="minorEastAsia" w:eastAsiaTheme="minorEastAsia" w:hAnsiTheme="minorEastAsia" w:hint="eastAsia"/>
          <w:sz w:val="28"/>
          <w:szCs w:val="28"/>
          <w:u w:val="single"/>
        </w:rPr>
        <w:t>郭晨钟</w:t>
      </w:r>
    </w:p>
    <w:p w:rsidR="00820827" w:rsidRPr="0087762C" w:rsidRDefault="00820827" w:rsidP="00820827">
      <w:pPr>
        <w:pStyle w:val="a4"/>
        <w:snapToGrid w:val="0"/>
        <w:spacing w:line="360" w:lineRule="auto"/>
        <w:rPr>
          <w:rFonts w:asciiTheme="minorEastAsia" w:eastAsiaTheme="minorEastAsia" w:hAnsiTheme="minorEastAsia"/>
          <w:sz w:val="28"/>
          <w:szCs w:val="28"/>
        </w:rPr>
      </w:pPr>
      <w:r w:rsidRPr="0087762C">
        <w:rPr>
          <w:rFonts w:asciiTheme="minorEastAsia" w:eastAsiaTheme="minorEastAsia" w:hAnsiTheme="minorEastAsia" w:hint="eastAsia"/>
          <w:sz w:val="28"/>
          <w:szCs w:val="28"/>
        </w:rPr>
        <w:t>电话：</w:t>
      </w:r>
      <w:r w:rsidRPr="00F32E19">
        <w:rPr>
          <w:rFonts w:asciiTheme="minorEastAsia" w:eastAsiaTheme="minorEastAsia" w:hAnsiTheme="minorEastAsia"/>
          <w:sz w:val="28"/>
          <w:szCs w:val="28"/>
          <w:u w:val="single"/>
        </w:rPr>
        <w:t>010-62108205</w:t>
      </w:r>
    </w:p>
    <w:p w:rsidR="00820827" w:rsidRDefault="00820827" w:rsidP="00820827">
      <w:pPr>
        <w:spacing w:line="360" w:lineRule="auto"/>
        <w:rPr>
          <w:sz w:val="24"/>
          <w:u w:val="single"/>
        </w:rPr>
      </w:pPr>
      <w:r>
        <w:rPr>
          <w:sz w:val="24"/>
          <w:u w:val="single"/>
        </w:rPr>
        <w:br w:type="page"/>
      </w:r>
    </w:p>
    <w:p w:rsidR="00820827" w:rsidRPr="00DE1AF6" w:rsidRDefault="00820827" w:rsidP="00820827">
      <w:pPr>
        <w:spacing w:line="360" w:lineRule="auto"/>
        <w:rPr>
          <w:rFonts w:ascii="宋体" w:hAnsi="宋体"/>
          <w:b/>
          <w:sz w:val="24"/>
        </w:rPr>
      </w:pPr>
      <w:r w:rsidRPr="00DE1AF6">
        <w:rPr>
          <w:rFonts w:ascii="宋体" w:hAnsi="宋体" w:hint="eastAsia"/>
          <w:b/>
          <w:sz w:val="24"/>
        </w:rPr>
        <w:lastRenderedPageBreak/>
        <w:t>附件</w:t>
      </w:r>
      <w:r w:rsidRPr="00DE1AF6">
        <w:rPr>
          <w:rFonts w:ascii="宋体" w:hAnsi="宋体"/>
          <w:b/>
          <w:sz w:val="24"/>
        </w:rPr>
        <w:t>：</w:t>
      </w:r>
    </w:p>
    <w:p w:rsidR="00820827" w:rsidRPr="00DE1AF6" w:rsidRDefault="00820827" w:rsidP="00820827">
      <w:pPr>
        <w:spacing w:line="360" w:lineRule="auto"/>
        <w:jc w:val="center"/>
        <w:rPr>
          <w:rFonts w:ascii="宋体" w:hAnsi="宋体"/>
          <w:b/>
          <w:sz w:val="36"/>
        </w:rPr>
      </w:pPr>
      <w:r w:rsidRPr="00DE1AF6">
        <w:rPr>
          <w:rFonts w:ascii="宋体" w:hAnsi="宋体" w:hint="eastAsia"/>
          <w:b/>
          <w:sz w:val="36"/>
        </w:rPr>
        <w:t>特别告知</w:t>
      </w:r>
    </w:p>
    <w:p w:rsidR="00820827" w:rsidRDefault="00820827" w:rsidP="00820827">
      <w:pPr>
        <w:spacing w:line="360" w:lineRule="auto"/>
        <w:rPr>
          <w:rFonts w:ascii="宋体" w:hAnsi="宋体"/>
          <w:sz w:val="24"/>
        </w:rPr>
      </w:pPr>
    </w:p>
    <w:p w:rsidR="00820827" w:rsidRDefault="00820827" w:rsidP="00820827">
      <w:pPr>
        <w:spacing w:line="360" w:lineRule="auto"/>
        <w:rPr>
          <w:rFonts w:ascii="宋体" w:hAnsi="宋体"/>
          <w:sz w:val="24"/>
        </w:rPr>
      </w:pPr>
      <w:r>
        <w:rPr>
          <w:rFonts w:ascii="宋体" w:hAnsi="宋体" w:hint="eastAsia"/>
          <w:sz w:val="24"/>
        </w:rPr>
        <w:t>各潜在投标人：</w:t>
      </w:r>
    </w:p>
    <w:p w:rsidR="00820827" w:rsidRDefault="00820827" w:rsidP="00820827">
      <w:pPr>
        <w:spacing w:line="360" w:lineRule="auto"/>
        <w:ind w:firstLineChars="200" w:firstLine="480"/>
        <w:rPr>
          <w:rFonts w:ascii="宋体" w:hAnsi="宋体"/>
          <w:sz w:val="24"/>
        </w:rPr>
      </w:pPr>
      <w:r>
        <w:rPr>
          <w:rFonts w:ascii="宋体" w:hAnsi="宋体" w:hint="eastAsia"/>
          <w:sz w:val="24"/>
        </w:rPr>
        <w:t>本项目为全流程电子化招投标项目。在线注册、发售并下载招标文件，在线制作投标文件及在线开评标。</w:t>
      </w:r>
    </w:p>
    <w:p w:rsidR="00820827" w:rsidRPr="00DB63D3" w:rsidRDefault="00820827" w:rsidP="00820827">
      <w:pPr>
        <w:spacing w:line="360" w:lineRule="auto"/>
        <w:rPr>
          <w:rFonts w:ascii="宋体" w:hAnsi="宋体"/>
          <w:b/>
          <w:sz w:val="24"/>
        </w:rPr>
      </w:pPr>
      <w:r>
        <w:rPr>
          <w:rFonts w:ascii="宋体" w:hAnsi="宋体" w:hint="eastAsia"/>
          <w:b/>
          <w:sz w:val="24"/>
        </w:rPr>
        <w:t>1、招标</w:t>
      </w:r>
      <w:r>
        <w:rPr>
          <w:rFonts w:ascii="宋体" w:hAnsi="宋体"/>
          <w:b/>
          <w:sz w:val="24"/>
        </w:rPr>
        <w:t>文件</w:t>
      </w:r>
      <w:r w:rsidRPr="00DB63D3">
        <w:rPr>
          <w:rFonts w:ascii="宋体" w:hAnsi="宋体" w:hint="eastAsia"/>
          <w:b/>
          <w:sz w:val="24"/>
        </w:rPr>
        <w:t>购买</w:t>
      </w:r>
      <w:r w:rsidRPr="00DB63D3">
        <w:rPr>
          <w:rFonts w:ascii="宋体" w:hAnsi="宋体"/>
          <w:b/>
          <w:sz w:val="24"/>
        </w:rPr>
        <w:t>流程</w:t>
      </w:r>
    </w:p>
    <w:p w:rsidR="00820827" w:rsidRDefault="00820827" w:rsidP="00820827">
      <w:pPr>
        <w:tabs>
          <w:tab w:val="left" w:pos="4395"/>
        </w:tabs>
        <w:spacing w:line="360" w:lineRule="auto"/>
        <w:ind w:firstLineChars="200" w:firstLine="480"/>
        <w:rPr>
          <w:rFonts w:ascii="宋体" w:hAnsi="宋体"/>
          <w:sz w:val="24"/>
        </w:rPr>
      </w:pPr>
      <w:r>
        <w:rPr>
          <w:rFonts w:ascii="宋体" w:hAnsi="宋体"/>
          <w:sz w:val="24"/>
        </w:rPr>
        <w:t>1.1</w:t>
      </w:r>
      <w:r>
        <w:rPr>
          <w:rFonts w:ascii="宋体" w:hAnsi="宋体" w:hint="eastAsia"/>
          <w:sz w:val="24"/>
        </w:rPr>
        <w:t>凡有意购买文件的单位，请前往中</w:t>
      </w:r>
      <w:proofErr w:type="gramStart"/>
      <w:r>
        <w:rPr>
          <w:rFonts w:ascii="宋体" w:hAnsi="宋体" w:hint="eastAsia"/>
          <w:sz w:val="24"/>
        </w:rPr>
        <w:t>招联合</w:t>
      </w:r>
      <w:proofErr w:type="gramEnd"/>
      <w:r>
        <w:rPr>
          <w:rFonts w:ascii="宋体" w:hAnsi="宋体" w:hint="eastAsia"/>
          <w:sz w:val="24"/>
        </w:rPr>
        <w:t>招标采购平台（http://www.365trade.com.cn），</w:t>
      </w:r>
      <w:r>
        <w:rPr>
          <w:rFonts w:ascii="宋体" w:hAnsi="宋体"/>
          <w:sz w:val="24"/>
        </w:rPr>
        <w:t>点击</w:t>
      </w:r>
      <w:r>
        <w:rPr>
          <w:rFonts w:ascii="宋体" w:hAnsi="宋体" w:hint="eastAsia"/>
          <w:sz w:val="24"/>
        </w:rPr>
        <w:t>“供应商</w:t>
      </w:r>
      <w:r>
        <w:rPr>
          <w:rFonts w:ascii="宋体" w:hAnsi="宋体"/>
          <w:sz w:val="24"/>
        </w:rPr>
        <w:t>入口</w:t>
      </w:r>
      <w:r>
        <w:rPr>
          <w:rFonts w:ascii="宋体" w:hAnsi="宋体" w:hint="eastAsia"/>
          <w:sz w:val="24"/>
        </w:rPr>
        <w:t>”进行免费注册。</w:t>
      </w:r>
    </w:p>
    <w:p w:rsidR="00820827" w:rsidRDefault="00820827" w:rsidP="00820827">
      <w:pPr>
        <w:spacing w:line="360" w:lineRule="auto"/>
        <w:ind w:firstLineChars="200" w:firstLine="480"/>
        <w:rPr>
          <w:rFonts w:ascii="宋体" w:hAnsi="宋体"/>
          <w:sz w:val="24"/>
        </w:rPr>
      </w:pPr>
      <w:r>
        <w:rPr>
          <w:rFonts w:ascii="宋体" w:hAnsi="宋体"/>
          <w:sz w:val="24"/>
        </w:rPr>
        <w:t>1</w:t>
      </w:r>
      <w:r>
        <w:rPr>
          <w:rFonts w:ascii="宋体" w:hAnsi="宋体" w:hint="eastAsia"/>
          <w:sz w:val="24"/>
        </w:rPr>
        <w:t>.2已注册</w:t>
      </w:r>
      <w:r>
        <w:rPr>
          <w:rFonts w:ascii="宋体" w:hAnsi="宋体"/>
          <w:sz w:val="24"/>
        </w:rPr>
        <w:t>过</w:t>
      </w:r>
      <w:r>
        <w:rPr>
          <w:rFonts w:ascii="宋体" w:hAnsi="宋体" w:hint="eastAsia"/>
          <w:sz w:val="24"/>
        </w:rPr>
        <w:t>的单位</w:t>
      </w:r>
      <w:r>
        <w:rPr>
          <w:rFonts w:ascii="宋体" w:hAnsi="宋体"/>
          <w:sz w:val="24"/>
        </w:rPr>
        <w:t>，</w:t>
      </w:r>
      <w:r>
        <w:rPr>
          <w:rFonts w:ascii="宋体" w:hAnsi="宋体" w:hint="eastAsia"/>
          <w:sz w:val="24"/>
        </w:rPr>
        <w:t>登录后点击</w:t>
      </w:r>
      <w:r>
        <w:rPr>
          <w:rFonts w:ascii="宋体" w:hAnsi="宋体"/>
          <w:sz w:val="24"/>
        </w:rPr>
        <w:t>“</w:t>
      </w:r>
      <w:r>
        <w:rPr>
          <w:rFonts w:ascii="宋体" w:hAnsi="宋体" w:hint="eastAsia"/>
          <w:sz w:val="24"/>
        </w:rPr>
        <w:t>寻找招标项目</w:t>
      </w:r>
      <w:r>
        <w:rPr>
          <w:rFonts w:ascii="宋体" w:hAnsi="宋体"/>
          <w:sz w:val="24"/>
        </w:rPr>
        <w:t>”</w:t>
      </w:r>
      <w:r>
        <w:rPr>
          <w:rFonts w:ascii="宋体" w:hAnsi="宋体" w:hint="eastAsia"/>
          <w:sz w:val="24"/>
        </w:rPr>
        <w:t>，进行</w:t>
      </w:r>
      <w:r>
        <w:rPr>
          <w:rFonts w:ascii="宋体" w:hAnsi="宋体"/>
          <w:sz w:val="24"/>
        </w:rPr>
        <w:t>项目名称查询，</w:t>
      </w:r>
      <w:r>
        <w:rPr>
          <w:rFonts w:ascii="宋体" w:hAnsi="宋体" w:hint="eastAsia"/>
          <w:sz w:val="24"/>
        </w:rPr>
        <w:t>找到</w:t>
      </w:r>
      <w:r>
        <w:rPr>
          <w:rFonts w:ascii="宋体" w:hAnsi="宋体"/>
          <w:sz w:val="24"/>
        </w:rPr>
        <w:t>项目</w:t>
      </w:r>
      <w:r>
        <w:rPr>
          <w:rFonts w:ascii="宋体" w:hAnsi="宋体" w:hint="eastAsia"/>
          <w:sz w:val="24"/>
        </w:rPr>
        <w:t>点击</w:t>
      </w:r>
      <w:r>
        <w:rPr>
          <w:rFonts w:ascii="宋体" w:hAnsi="宋体"/>
          <w:sz w:val="24"/>
        </w:rPr>
        <w:t>“</w:t>
      </w:r>
      <w:r>
        <w:rPr>
          <w:rFonts w:ascii="宋体" w:hAnsi="宋体" w:hint="eastAsia"/>
          <w:sz w:val="24"/>
        </w:rPr>
        <w:t>我要参与</w:t>
      </w:r>
      <w:r>
        <w:rPr>
          <w:rFonts w:ascii="宋体" w:hAnsi="宋体"/>
          <w:sz w:val="24"/>
        </w:rPr>
        <w:t>”</w:t>
      </w:r>
      <w:r>
        <w:rPr>
          <w:rFonts w:ascii="宋体" w:hAnsi="宋体" w:hint="eastAsia"/>
          <w:sz w:val="24"/>
        </w:rPr>
        <w:t>，选中拟</w:t>
      </w:r>
      <w:r>
        <w:rPr>
          <w:rFonts w:ascii="宋体" w:hAnsi="宋体"/>
          <w:sz w:val="24"/>
        </w:rPr>
        <w:t>参与的</w:t>
      </w:r>
      <w:r>
        <w:rPr>
          <w:rFonts w:ascii="宋体" w:hAnsi="宋体" w:hint="eastAsia"/>
          <w:sz w:val="24"/>
        </w:rPr>
        <w:t>分包“加入</w:t>
      </w:r>
      <w:r>
        <w:rPr>
          <w:rFonts w:ascii="宋体" w:hAnsi="宋体"/>
          <w:sz w:val="24"/>
        </w:rPr>
        <w:t>购物车</w:t>
      </w:r>
      <w:r>
        <w:rPr>
          <w:rFonts w:ascii="宋体" w:hAnsi="宋体" w:hint="eastAsia"/>
          <w:sz w:val="24"/>
        </w:rPr>
        <w:t>”。</w:t>
      </w:r>
    </w:p>
    <w:p w:rsidR="00820827" w:rsidRDefault="00820827" w:rsidP="00820827">
      <w:pPr>
        <w:spacing w:line="360" w:lineRule="auto"/>
        <w:ind w:firstLineChars="200" w:firstLine="480"/>
        <w:rPr>
          <w:rFonts w:ascii="宋体" w:hAnsi="宋体"/>
          <w:sz w:val="24"/>
        </w:rPr>
      </w:pPr>
      <w:r>
        <w:rPr>
          <w:rFonts w:ascii="宋体" w:hAnsi="宋体"/>
          <w:sz w:val="24"/>
        </w:rPr>
        <w:t>1.3</w:t>
      </w:r>
      <w:r>
        <w:rPr>
          <w:rFonts w:ascii="宋体" w:hAnsi="宋体" w:hint="eastAsia"/>
          <w:sz w:val="24"/>
        </w:rPr>
        <w:t>在“我参与的</w:t>
      </w:r>
      <w:r>
        <w:rPr>
          <w:rFonts w:ascii="宋体" w:hAnsi="宋体"/>
          <w:sz w:val="24"/>
        </w:rPr>
        <w:t>项目</w:t>
      </w:r>
      <w:r>
        <w:rPr>
          <w:rFonts w:ascii="宋体" w:hAnsi="宋体" w:hint="eastAsia"/>
          <w:sz w:val="24"/>
        </w:rPr>
        <w:t>”选择</w:t>
      </w:r>
      <w:r>
        <w:rPr>
          <w:rFonts w:ascii="宋体" w:hAnsi="宋体"/>
          <w:sz w:val="24"/>
        </w:rPr>
        <w:t>相应项目</w:t>
      </w:r>
      <w:r>
        <w:rPr>
          <w:rFonts w:ascii="宋体" w:hAnsi="宋体" w:hint="eastAsia"/>
          <w:sz w:val="24"/>
        </w:rPr>
        <w:t>后</w:t>
      </w:r>
      <w:r>
        <w:rPr>
          <w:rFonts w:ascii="宋体" w:hAnsi="宋体"/>
          <w:sz w:val="24"/>
        </w:rPr>
        <w:t>的“</w:t>
      </w:r>
      <w:r>
        <w:rPr>
          <w:rFonts w:ascii="宋体" w:hAnsi="宋体" w:hint="eastAsia"/>
          <w:sz w:val="24"/>
        </w:rPr>
        <w:t>购买</w:t>
      </w:r>
      <w:r>
        <w:rPr>
          <w:rFonts w:ascii="宋体" w:hAnsi="宋体"/>
          <w:sz w:val="24"/>
        </w:rPr>
        <w:t>招标文件”</w:t>
      </w:r>
      <w:r>
        <w:rPr>
          <w:rFonts w:ascii="宋体" w:hAnsi="宋体" w:hint="eastAsia"/>
          <w:sz w:val="24"/>
        </w:rPr>
        <w:t>按钮，</w:t>
      </w:r>
      <w:r>
        <w:rPr>
          <w:rFonts w:ascii="宋体" w:hAnsi="宋体"/>
          <w:sz w:val="24"/>
        </w:rPr>
        <w:t>选择相应</w:t>
      </w:r>
      <w:r>
        <w:rPr>
          <w:rFonts w:ascii="宋体" w:hAnsi="宋体" w:hint="eastAsia"/>
          <w:sz w:val="24"/>
        </w:rPr>
        <w:t>分包</w:t>
      </w:r>
      <w:r>
        <w:rPr>
          <w:rFonts w:ascii="宋体" w:hAnsi="宋体"/>
          <w:sz w:val="24"/>
        </w:rPr>
        <w:t>“</w:t>
      </w:r>
      <w:r>
        <w:rPr>
          <w:rFonts w:ascii="宋体" w:hAnsi="宋体" w:hint="eastAsia"/>
          <w:sz w:val="24"/>
        </w:rPr>
        <w:t>去结算</w:t>
      </w:r>
      <w:r>
        <w:rPr>
          <w:rFonts w:ascii="宋体" w:hAnsi="宋体"/>
          <w:sz w:val="24"/>
        </w:rPr>
        <w:t>”</w:t>
      </w:r>
      <w:r>
        <w:rPr>
          <w:rFonts w:ascii="宋体" w:hAnsi="宋体" w:hint="eastAsia"/>
          <w:sz w:val="24"/>
        </w:rPr>
        <w:t>并下单支付（目前</w:t>
      </w:r>
      <w:r>
        <w:rPr>
          <w:rFonts w:ascii="宋体" w:hAnsi="宋体"/>
          <w:sz w:val="24"/>
        </w:rPr>
        <w:t>只支持</w:t>
      </w:r>
      <w:r>
        <w:rPr>
          <w:rFonts w:ascii="宋体" w:hAnsi="宋体" w:hint="eastAsia"/>
          <w:sz w:val="24"/>
        </w:rPr>
        <w:t>“网上支付”方式）</w:t>
      </w:r>
      <w:r>
        <w:rPr>
          <w:rFonts w:ascii="宋体" w:hAnsi="宋体"/>
          <w:sz w:val="24"/>
        </w:rPr>
        <w:t>，</w:t>
      </w:r>
      <w:r>
        <w:rPr>
          <w:rFonts w:ascii="宋体" w:hAnsi="宋体" w:hint="eastAsia"/>
          <w:sz w:val="24"/>
        </w:rPr>
        <w:t>除招标文件费用</w:t>
      </w:r>
      <w:r>
        <w:rPr>
          <w:rFonts w:ascii="宋体" w:hAnsi="宋体"/>
          <w:sz w:val="24"/>
        </w:rPr>
        <w:t>外，还须</w:t>
      </w:r>
      <w:r>
        <w:rPr>
          <w:rFonts w:ascii="宋体" w:hAnsi="宋体" w:hint="eastAsia"/>
          <w:sz w:val="24"/>
        </w:rPr>
        <w:t>支付</w:t>
      </w:r>
      <w:r>
        <w:rPr>
          <w:rFonts w:ascii="宋体" w:hAnsi="宋体"/>
          <w:sz w:val="24"/>
        </w:rPr>
        <w:t>平台交易服务费</w:t>
      </w:r>
      <w:r>
        <w:rPr>
          <w:rFonts w:ascii="宋体" w:hAnsi="宋体" w:hint="eastAsia"/>
          <w:sz w:val="24"/>
        </w:rPr>
        <w:t>200元/分包。</w:t>
      </w:r>
      <w:r>
        <w:rPr>
          <w:rFonts w:ascii="宋体" w:hAnsi="宋体"/>
          <w:sz w:val="24"/>
        </w:rPr>
        <w:t>平台</w:t>
      </w:r>
      <w:r>
        <w:rPr>
          <w:rFonts w:ascii="宋体" w:hAnsi="宋体" w:hint="eastAsia"/>
          <w:sz w:val="24"/>
        </w:rPr>
        <w:t>交易服务费由</w:t>
      </w:r>
      <w:r>
        <w:rPr>
          <w:rFonts w:ascii="宋体" w:hAnsi="宋体"/>
          <w:sz w:val="24"/>
        </w:rPr>
        <w:t>中</w:t>
      </w:r>
      <w:proofErr w:type="gramStart"/>
      <w:r>
        <w:rPr>
          <w:rFonts w:ascii="宋体" w:hAnsi="宋体"/>
          <w:sz w:val="24"/>
        </w:rPr>
        <w:t>招联合</w:t>
      </w:r>
      <w:proofErr w:type="gramEnd"/>
      <w:r>
        <w:rPr>
          <w:rFonts w:ascii="宋体" w:hAnsi="宋体" w:hint="eastAsia"/>
          <w:sz w:val="24"/>
        </w:rPr>
        <w:t>信息</w:t>
      </w:r>
      <w:r>
        <w:rPr>
          <w:rFonts w:ascii="宋体" w:hAnsi="宋体"/>
          <w:sz w:val="24"/>
        </w:rPr>
        <w:t>股份有限公司</w:t>
      </w:r>
      <w:r>
        <w:rPr>
          <w:rFonts w:ascii="宋体" w:hAnsi="宋体" w:hint="eastAsia"/>
          <w:sz w:val="24"/>
        </w:rPr>
        <w:t>出具</w:t>
      </w:r>
      <w:r>
        <w:rPr>
          <w:rFonts w:ascii="宋体" w:hAnsi="宋体"/>
          <w:sz w:val="24"/>
        </w:rPr>
        <w:t>增值税</w:t>
      </w:r>
      <w:r>
        <w:rPr>
          <w:rFonts w:ascii="宋体" w:hAnsi="宋体" w:hint="eastAsia"/>
          <w:sz w:val="24"/>
        </w:rPr>
        <w:t>电子</w:t>
      </w:r>
      <w:r>
        <w:rPr>
          <w:rFonts w:ascii="宋体" w:hAnsi="宋体"/>
          <w:sz w:val="24"/>
        </w:rPr>
        <w:t>普通</w:t>
      </w:r>
      <w:r>
        <w:rPr>
          <w:rFonts w:ascii="宋体" w:hAnsi="宋体" w:hint="eastAsia"/>
          <w:sz w:val="24"/>
        </w:rPr>
        <w:t>发票。标书款、平台交易服务费一经收取不予退还。</w:t>
      </w:r>
    </w:p>
    <w:p w:rsidR="00820827" w:rsidRPr="00DB63D3" w:rsidRDefault="00820827" w:rsidP="00820827">
      <w:pPr>
        <w:spacing w:line="360" w:lineRule="auto"/>
        <w:rPr>
          <w:rFonts w:ascii="宋体" w:hAnsi="宋体"/>
          <w:b/>
          <w:sz w:val="24"/>
        </w:rPr>
      </w:pPr>
      <w:r>
        <w:rPr>
          <w:rFonts w:ascii="宋体" w:hAnsi="宋体"/>
          <w:b/>
          <w:sz w:val="24"/>
        </w:rPr>
        <w:t>2</w:t>
      </w:r>
      <w:r>
        <w:rPr>
          <w:rFonts w:ascii="宋体" w:hAnsi="宋体" w:hint="eastAsia"/>
          <w:b/>
          <w:sz w:val="24"/>
        </w:rPr>
        <w:t>、CA办理</w:t>
      </w:r>
      <w:r>
        <w:rPr>
          <w:rFonts w:ascii="宋体" w:hAnsi="宋体"/>
          <w:b/>
          <w:sz w:val="24"/>
        </w:rPr>
        <w:t>及投标文件编制</w:t>
      </w:r>
    </w:p>
    <w:p w:rsidR="00820827" w:rsidRDefault="00820827" w:rsidP="00820827">
      <w:pPr>
        <w:spacing w:line="360" w:lineRule="auto"/>
        <w:ind w:firstLineChars="200" w:firstLine="480"/>
        <w:rPr>
          <w:rFonts w:ascii="宋体" w:hAnsi="宋体"/>
          <w:sz w:val="24"/>
        </w:rPr>
      </w:pPr>
      <w:r>
        <w:rPr>
          <w:rFonts w:ascii="宋体" w:hAnsi="宋体"/>
          <w:sz w:val="24"/>
        </w:rPr>
        <w:t>2</w:t>
      </w:r>
      <w:r>
        <w:rPr>
          <w:rFonts w:ascii="宋体" w:hAnsi="宋体" w:hint="eastAsia"/>
          <w:sz w:val="24"/>
        </w:rPr>
        <w:t>.1由于投标</w:t>
      </w:r>
      <w:r>
        <w:rPr>
          <w:rFonts w:ascii="宋体" w:hAnsi="宋体"/>
          <w:sz w:val="24"/>
        </w:rPr>
        <w:t>文件的编制和压缩需要</w:t>
      </w:r>
      <w:r>
        <w:rPr>
          <w:rFonts w:ascii="宋体" w:hAnsi="宋体" w:hint="eastAsia"/>
          <w:sz w:val="24"/>
        </w:rPr>
        <w:t>使用</w:t>
      </w:r>
      <w:r>
        <w:rPr>
          <w:rFonts w:ascii="宋体" w:hAnsi="宋体"/>
          <w:sz w:val="24"/>
        </w:rPr>
        <w:t>北京CA，</w:t>
      </w:r>
      <w:r>
        <w:rPr>
          <w:rFonts w:ascii="宋体" w:hAnsi="宋体" w:hint="eastAsia"/>
          <w:sz w:val="24"/>
        </w:rPr>
        <w:t>潜在投标人应在招标文件购买完成后尽快与中</w:t>
      </w:r>
      <w:proofErr w:type="gramStart"/>
      <w:r>
        <w:rPr>
          <w:rFonts w:ascii="宋体" w:hAnsi="宋体" w:hint="eastAsia"/>
          <w:sz w:val="24"/>
        </w:rPr>
        <w:t>招联合</w:t>
      </w:r>
      <w:proofErr w:type="gramEnd"/>
      <w:r>
        <w:rPr>
          <w:rFonts w:ascii="宋体" w:hAnsi="宋体" w:hint="eastAsia"/>
          <w:sz w:val="24"/>
        </w:rPr>
        <w:t>招标采购平台</w:t>
      </w:r>
      <w:r w:rsidRPr="00137F4B">
        <w:rPr>
          <w:rFonts w:ascii="宋体" w:hAnsi="宋体" w:hint="eastAsia"/>
          <w:sz w:val="24"/>
        </w:rPr>
        <w:t>联系办理CA密钥的购买事宜，以免延误投标。已办理北京CA</w:t>
      </w:r>
      <w:r>
        <w:rPr>
          <w:rFonts w:ascii="宋体" w:hAnsi="宋体" w:hint="eastAsia"/>
          <w:sz w:val="24"/>
        </w:rPr>
        <w:t>公司签章及法人签章，</w:t>
      </w:r>
      <w:proofErr w:type="gramStart"/>
      <w:r>
        <w:rPr>
          <w:rFonts w:ascii="宋体" w:hAnsi="宋体" w:hint="eastAsia"/>
          <w:sz w:val="24"/>
        </w:rPr>
        <w:t>且数字</w:t>
      </w:r>
      <w:proofErr w:type="gramEnd"/>
      <w:r>
        <w:rPr>
          <w:rFonts w:ascii="宋体" w:hAnsi="宋体" w:hint="eastAsia"/>
          <w:sz w:val="24"/>
        </w:rPr>
        <w:t>证书在有效期内的单位不需重复办理。</w:t>
      </w:r>
    </w:p>
    <w:p w:rsidR="00820827" w:rsidRDefault="00820827" w:rsidP="00820827">
      <w:pPr>
        <w:spacing w:line="360" w:lineRule="auto"/>
        <w:ind w:firstLineChars="200" w:firstLine="480"/>
        <w:rPr>
          <w:rFonts w:ascii="宋体" w:hAnsi="宋体"/>
          <w:sz w:val="24"/>
        </w:rPr>
      </w:pPr>
      <w:r>
        <w:rPr>
          <w:rFonts w:ascii="宋体" w:hAnsi="宋体"/>
          <w:sz w:val="24"/>
        </w:rPr>
        <w:t xml:space="preserve">2.2 </w:t>
      </w:r>
      <w:r>
        <w:rPr>
          <w:rFonts w:ascii="宋体" w:hAnsi="宋体" w:hint="eastAsia"/>
          <w:sz w:val="24"/>
        </w:rPr>
        <w:t>CA办理完成后，通过中招联合“投标文件编辑工具”打开招标文件，并按照提示进行逐步填写，生成投标文件，投标文件编辑完成后通过平台进行上传。</w:t>
      </w:r>
    </w:p>
    <w:p w:rsidR="00820827" w:rsidRDefault="00820827" w:rsidP="00820827">
      <w:pPr>
        <w:spacing w:line="360" w:lineRule="auto"/>
        <w:ind w:firstLineChars="200" w:firstLine="480"/>
        <w:rPr>
          <w:rFonts w:ascii="宋体" w:hAnsi="宋体"/>
          <w:sz w:val="24"/>
        </w:rPr>
      </w:pPr>
      <w:r>
        <w:rPr>
          <w:rFonts w:ascii="宋体" w:hAnsi="宋体"/>
          <w:sz w:val="24"/>
        </w:rPr>
        <w:t>2.3</w:t>
      </w:r>
      <w:r>
        <w:rPr>
          <w:rFonts w:ascii="宋体" w:hAnsi="宋体" w:hint="eastAsia"/>
          <w:sz w:val="24"/>
        </w:rPr>
        <w:t>投标人须将电子投标文件中需要按招标文件要求法人签字和法人签章的页面打印并按要求签字、盖章后,再将该页扫描为图片格式，插入到电子投标文件中的相应页面，再生成完整的电子投标文件。</w:t>
      </w:r>
    </w:p>
    <w:p w:rsidR="00820827" w:rsidRDefault="00820827" w:rsidP="00820827">
      <w:pPr>
        <w:spacing w:line="360" w:lineRule="auto"/>
        <w:ind w:firstLineChars="200" w:firstLine="480"/>
        <w:rPr>
          <w:rFonts w:ascii="宋体" w:hAnsi="宋体"/>
          <w:sz w:val="24"/>
        </w:rPr>
      </w:pPr>
      <w:r>
        <w:rPr>
          <w:rFonts w:ascii="宋体" w:hAnsi="宋体"/>
          <w:sz w:val="24"/>
        </w:rPr>
        <w:t>2.4</w:t>
      </w:r>
      <w:r>
        <w:rPr>
          <w:rFonts w:ascii="宋体" w:hAnsi="宋体" w:hint="eastAsia"/>
          <w:sz w:val="24"/>
        </w:rPr>
        <w:t>未按照招标文件要求签字或签章的电子投标文件为无效投标文件，其投标将被否决。</w:t>
      </w:r>
    </w:p>
    <w:p w:rsidR="00820827" w:rsidRPr="00DB63D3" w:rsidRDefault="00820827" w:rsidP="00820827">
      <w:pPr>
        <w:spacing w:line="360" w:lineRule="auto"/>
        <w:rPr>
          <w:rFonts w:ascii="宋体" w:hAnsi="宋体"/>
          <w:b/>
          <w:sz w:val="24"/>
        </w:rPr>
      </w:pPr>
      <w:r>
        <w:rPr>
          <w:rFonts w:ascii="宋体" w:hAnsi="宋体"/>
          <w:b/>
          <w:sz w:val="24"/>
        </w:rPr>
        <w:lastRenderedPageBreak/>
        <w:t>3</w:t>
      </w:r>
      <w:r>
        <w:rPr>
          <w:rFonts w:ascii="宋体" w:hAnsi="宋体" w:hint="eastAsia"/>
          <w:b/>
          <w:sz w:val="24"/>
        </w:rPr>
        <w:t>、投标文件的上传</w:t>
      </w:r>
      <w:r>
        <w:rPr>
          <w:rFonts w:ascii="宋体" w:hAnsi="宋体"/>
          <w:b/>
          <w:sz w:val="24"/>
        </w:rPr>
        <w:t>及开标</w:t>
      </w:r>
    </w:p>
    <w:p w:rsidR="00820827" w:rsidRDefault="00820827" w:rsidP="00820827">
      <w:pPr>
        <w:spacing w:line="360" w:lineRule="auto"/>
        <w:ind w:firstLineChars="200" w:firstLine="480"/>
        <w:rPr>
          <w:rFonts w:ascii="宋体" w:hAnsi="宋体"/>
          <w:sz w:val="24"/>
        </w:rPr>
      </w:pPr>
      <w:r>
        <w:rPr>
          <w:rFonts w:ascii="宋体" w:hAnsi="宋体" w:hint="eastAsia"/>
          <w:sz w:val="24"/>
        </w:rPr>
        <w:t>3.1疫情期间全流程电子招标投标项目一律不接收纸质投标文件。投标人须于投标截止时间前在中</w:t>
      </w:r>
      <w:proofErr w:type="gramStart"/>
      <w:r>
        <w:rPr>
          <w:rFonts w:ascii="宋体" w:hAnsi="宋体" w:hint="eastAsia"/>
          <w:sz w:val="24"/>
        </w:rPr>
        <w:t>招联合</w:t>
      </w:r>
      <w:proofErr w:type="gramEnd"/>
      <w:r>
        <w:rPr>
          <w:rFonts w:ascii="宋体" w:hAnsi="宋体" w:hint="eastAsia"/>
          <w:sz w:val="24"/>
        </w:rPr>
        <w:t>招标采购平台成功上传投标文件。</w:t>
      </w:r>
    </w:p>
    <w:p w:rsidR="00820827" w:rsidRDefault="00820827" w:rsidP="00820827">
      <w:pPr>
        <w:spacing w:line="360" w:lineRule="auto"/>
        <w:ind w:firstLineChars="200" w:firstLine="480"/>
        <w:rPr>
          <w:rFonts w:ascii="宋体" w:hAnsi="宋体"/>
          <w:sz w:val="24"/>
        </w:rPr>
      </w:pPr>
      <w:r>
        <w:rPr>
          <w:rFonts w:ascii="宋体" w:hAnsi="宋体" w:hint="eastAsia"/>
          <w:sz w:val="24"/>
        </w:rPr>
        <w:t>3.2逾期上</w:t>
      </w:r>
      <w:proofErr w:type="gramStart"/>
      <w:r>
        <w:rPr>
          <w:rFonts w:ascii="宋体" w:hAnsi="宋体" w:hint="eastAsia"/>
          <w:sz w:val="24"/>
        </w:rPr>
        <w:t>传或者</w:t>
      </w:r>
      <w:proofErr w:type="gramEnd"/>
      <w:r>
        <w:rPr>
          <w:rFonts w:ascii="宋体" w:hAnsi="宋体" w:hint="eastAsia"/>
          <w:sz w:val="24"/>
        </w:rPr>
        <w:t>未上传投标文件的，视为无效投标。</w:t>
      </w:r>
    </w:p>
    <w:p w:rsidR="00820827" w:rsidRDefault="00820827" w:rsidP="00820827">
      <w:pPr>
        <w:spacing w:line="360" w:lineRule="auto"/>
        <w:ind w:firstLineChars="200" w:firstLine="480"/>
        <w:rPr>
          <w:rFonts w:ascii="宋体" w:hAnsi="宋体"/>
          <w:sz w:val="24"/>
        </w:rPr>
      </w:pPr>
      <w:r>
        <w:rPr>
          <w:rFonts w:ascii="宋体" w:hAnsi="宋体"/>
          <w:sz w:val="24"/>
        </w:rPr>
        <w:t>3.3</w:t>
      </w:r>
      <w:r>
        <w:rPr>
          <w:rFonts w:ascii="宋体" w:hAnsi="宋体" w:hint="eastAsia"/>
          <w:sz w:val="24"/>
        </w:rPr>
        <w:t>由于平台系统故障导致电子投标文件无法在投标截止时间前正常上传，应及时通过统一服务热线联系平台技术服务人员解决。若在投标截止时间之前仍未解决的（须提供投标截止时间前三个小时之内投标操作异常的证明材料，如投标过程中出现错误或异常的系统桌面的全幅截图）；投标人上传加密的电子投标文件非由投标人的责任导致开标现场解密异常，无法正常打开的；评标现场由于网络或其他不可预知的问题出现而无法正常进行电子评标的，由招标人及评标委员会研究决定是否延期评标或重新招标。</w:t>
      </w:r>
    </w:p>
    <w:p w:rsidR="00820827" w:rsidRDefault="00820827" w:rsidP="00820827">
      <w:pPr>
        <w:spacing w:line="360" w:lineRule="auto"/>
        <w:ind w:firstLineChars="200" w:firstLine="480"/>
        <w:rPr>
          <w:rFonts w:ascii="宋体" w:hAnsi="宋体"/>
          <w:sz w:val="24"/>
        </w:rPr>
      </w:pPr>
      <w:r>
        <w:rPr>
          <w:rFonts w:ascii="宋体" w:hAnsi="宋体" w:hint="eastAsia"/>
          <w:sz w:val="24"/>
        </w:rPr>
        <w:t>3.4开标时，请投标人准时登录中</w:t>
      </w:r>
      <w:proofErr w:type="gramStart"/>
      <w:r>
        <w:rPr>
          <w:rFonts w:ascii="宋体" w:hAnsi="宋体" w:hint="eastAsia"/>
          <w:sz w:val="24"/>
        </w:rPr>
        <w:t>招联合</w:t>
      </w:r>
      <w:proofErr w:type="gramEnd"/>
      <w:r>
        <w:rPr>
          <w:rFonts w:ascii="宋体" w:hAnsi="宋体" w:hint="eastAsia"/>
          <w:sz w:val="24"/>
        </w:rPr>
        <w:t>电子招标采购平台观看开标流程并查看开标结果，招标代理机构将通过中</w:t>
      </w:r>
      <w:proofErr w:type="gramStart"/>
      <w:r>
        <w:rPr>
          <w:rFonts w:ascii="宋体" w:hAnsi="宋体" w:hint="eastAsia"/>
          <w:sz w:val="24"/>
        </w:rPr>
        <w:t>招联合</w:t>
      </w:r>
      <w:proofErr w:type="gramEnd"/>
      <w:r>
        <w:rPr>
          <w:rFonts w:ascii="宋体" w:hAnsi="宋体" w:hint="eastAsia"/>
          <w:sz w:val="24"/>
        </w:rPr>
        <w:t>招标采购平台对成功上传的电子投标文件进行集中解密。</w:t>
      </w:r>
    </w:p>
    <w:p w:rsidR="00820827" w:rsidRDefault="00820827" w:rsidP="00820827">
      <w:pPr>
        <w:spacing w:line="360" w:lineRule="auto"/>
        <w:ind w:firstLineChars="200" w:firstLine="480"/>
        <w:rPr>
          <w:rFonts w:ascii="宋体" w:hAnsi="宋体"/>
          <w:sz w:val="24"/>
        </w:rPr>
      </w:pPr>
      <w:r>
        <w:rPr>
          <w:rFonts w:ascii="宋体" w:hAnsi="宋体" w:hint="eastAsia"/>
          <w:sz w:val="24"/>
        </w:rPr>
        <w:t>3.5评标结束后，投标</w:t>
      </w:r>
      <w:r>
        <w:rPr>
          <w:rFonts w:ascii="宋体" w:hAnsi="宋体"/>
          <w:sz w:val="24"/>
        </w:rPr>
        <w:t>人</w:t>
      </w:r>
      <w:r>
        <w:rPr>
          <w:rFonts w:ascii="宋体" w:hAnsi="宋体" w:hint="eastAsia"/>
          <w:sz w:val="24"/>
        </w:rPr>
        <w:t>可登录系统查看中标结果。</w:t>
      </w:r>
    </w:p>
    <w:p w:rsidR="00FA1DB9" w:rsidRDefault="00820827" w:rsidP="00820827">
      <w:pPr>
        <w:spacing w:line="360" w:lineRule="auto"/>
        <w:ind w:firstLineChars="200" w:firstLine="482"/>
      </w:pPr>
      <w:r w:rsidRPr="00DE1AF6">
        <w:rPr>
          <w:rFonts w:ascii="宋体" w:hAnsi="宋体" w:hint="eastAsia"/>
          <w:b/>
          <w:sz w:val="24"/>
        </w:rPr>
        <w:t>投标人如有任何疑问可拨打中</w:t>
      </w:r>
      <w:proofErr w:type="gramStart"/>
      <w:r w:rsidRPr="00DE1AF6">
        <w:rPr>
          <w:rFonts w:ascii="宋体" w:hAnsi="宋体" w:hint="eastAsia"/>
          <w:b/>
          <w:sz w:val="24"/>
        </w:rPr>
        <w:t>招联合</w:t>
      </w:r>
      <w:proofErr w:type="gramEnd"/>
      <w:r w:rsidRPr="00DE1AF6">
        <w:rPr>
          <w:rFonts w:ascii="宋体" w:hAnsi="宋体" w:hint="eastAsia"/>
          <w:b/>
          <w:sz w:val="24"/>
        </w:rPr>
        <w:t>招标采购平台统一服务热线010-86397110，62108037进行咨询。</w:t>
      </w:r>
    </w:p>
    <w:sectPr w:rsidR="00FA1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642E"/>
    <w:multiLevelType w:val="multilevel"/>
    <w:tmpl w:val="0FF9642E"/>
    <w:lvl w:ilvl="0">
      <w:start w:val="4"/>
      <w:numFmt w:val="japaneseCounting"/>
      <w:lvlText w:val="第%1章"/>
      <w:lvlJc w:val="left"/>
      <w:pPr>
        <w:tabs>
          <w:tab w:val="num" w:pos="1830"/>
        </w:tabs>
        <w:ind w:left="1830" w:hanging="1290"/>
      </w:pPr>
      <w:rPr>
        <w:b/>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27"/>
    <w:rsid w:val="000771A9"/>
    <w:rsid w:val="003A2D14"/>
    <w:rsid w:val="006066D6"/>
    <w:rsid w:val="00820827"/>
    <w:rsid w:val="00867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8AD36-0CD9-45B9-8975-8E863B25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827"/>
    <w:pPr>
      <w:widowControl w:val="0"/>
      <w:jc w:val="both"/>
    </w:pPr>
  </w:style>
  <w:style w:type="paragraph" w:styleId="1">
    <w:name w:val="heading 1"/>
    <w:basedOn w:val="a"/>
    <w:next w:val="a"/>
    <w:link w:val="1Char"/>
    <w:qFormat/>
    <w:rsid w:val="00820827"/>
    <w:pPr>
      <w:keepNext/>
      <w:keepLines/>
      <w:autoSpaceDE w:val="0"/>
      <w:autoSpaceDN w:val="0"/>
      <w:adjustRightInd w:val="0"/>
      <w:spacing w:before="240" w:after="120" w:line="300" w:lineRule="auto"/>
      <w:jc w:val="center"/>
      <w:outlineLvl w:val="0"/>
    </w:pPr>
    <w:rPr>
      <w:rFonts w:ascii="宋体" w:eastAsia="宋体" w:hAnsi="Times New Roman" w:cs="宋体"/>
      <w:b/>
      <w:kern w:val="44"/>
      <w:sz w:val="32"/>
      <w:szCs w:val="20"/>
    </w:rPr>
  </w:style>
  <w:style w:type="paragraph" w:styleId="2">
    <w:name w:val="heading 2"/>
    <w:basedOn w:val="a"/>
    <w:next w:val="a0"/>
    <w:link w:val="2Char"/>
    <w:unhideWhenUsed/>
    <w:qFormat/>
    <w:rsid w:val="00820827"/>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820827"/>
    <w:rPr>
      <w:rFonts w:ascii="宋体" w:eastAsia="宋体" w:hAnsi="Times New Roman" w:cs="宋体"/>
      <w:b/>
      <w:kern w:val="44"/>
      <w:sz w:val="32"/>
      <w:szCs w:val="20"/>
    </w:rPr>
  </w:style>
  <w:style w:type="character" w:customStyle="1" w:styleId="2Char">
    <w:name w:val="标题 2 Char"/>
    <w:basedOn w:val="a1"/>
    <w:link w:val="2"/>
    <w:rsid w:val="00820827"/>
    <w:rPr>
      <w:rFonts w:ascii="Arial" w:eastAsia="黑体" w:hAnsi="Arial" w:cs="Times New Roman"/>
      <w:b/>
      <w:kern w:val="0"/>
      <w:sz w:val="30"/>
      <w:szCs w:val="20"/>
    </w:rPr>
  </w:style>
  <w:style w:type="paragraph" w:styleId="a4">
    <w:name w:val="Plain Text"/>
    <w:basedOn w:val="a"/>
    <w:link w:val="Char"/>
    <w:unhideWhenUsed/>
    <w:qFormat/>
    <w:rsid w:val="00820827"/>
    <w:rPr>
      <w:rFonts w:ascii="宋体" w:eastAsia="宋体" w:hAnsi="Courier New" w:cs="Times New Roman"/>
      <w:szCs w:val="20"/>
    </w:rPr>
  </w:style>
  <w:style w:type="character" w:customStyle="1" w:styleId="Char">
    <w:name w:val="纯文本 Char"/>
    <w:basedOn w:val="a1"/>
    <w:link w:val="a4"/>
    <w:qFormat/>
    <w:rsid w:val="00820827"/>
    <w:rPr>
      <w:rFonts w:ascii="宋体" w:eastAsia="宋体" w:hAnsi="Courier New" w:cs="Times New Roman"/>
      <w:szCs w:val="20"/>
    </w:rPr>
  </w:style>
  <w:style w:type="paragraph" w:styleId="a0">
    <w:name w:val="Normal Indent"/>
    <w:basedOn w:val="a"/>
    <w:uiPriority w:val="99"/>
    <w:semiHidden/>
    <w:unhideWhenUsed/>
    <w:rsid w:val="008208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1557</Words>
  <Characters>1636</Characters>
  <Application>Microsoft Office Word</Application>
  <DocSecurity>0</DocSecurity>
  <Lines>136</Lines>
  <Paragraphs>110</Paragraphs>
  <ScaleCrop>false</ScaleCrop>
  <Company>MS</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郭晨钟</dc:creator>
  <cp:keywords/>
  <dc:description/>
  <cp:lastModifiedBy>郭晨钟</cp:lastModifiedBy>
  <cp:revision>1</cp:revision>
  <dcterms:created xsi:type="dcterms:W3CDTF">2020-07-14T08:50:00Z</dcterms:created>
  <dcterms:modified xsi:type="dcterms:W3CDTF">2020-07-14T08:50:00Z</dcterms:modified>
</cp:coreProperties>
</file>