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48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采购需求</w:t>
      </w:r>
    </w:p>
    <w:tbl>
      <w:tblPr>
        <w:tblStyle w:val="7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026"/>
        <w:gridCol w:w="901"/>
        <w:gridCol w:w="288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序号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货物名称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数量及单位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简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要  技  术  规  格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交货时间和地点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一代测序仪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1台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应用要求</w:t>
            </w:r>
            <w:r>
              <w:rPr>
                <w:rFonts w:ascii="宋体" w:hAnsi="宋体" w:cs="宋体"/>
                <w:bCs/>
                <w:color w:val="000000"/>
                <w:sz w:val="21"/>
                <w:szCs w:val="21"/>
              </w:rPr>
              <w:t>：全自动遗传分析仪可用于DNA序列测定和基因型自动分析SSR/STR、Tilling、AFLP、SNP、SSCP、MSI、甲基化等多种分析</w:t>
            </w:r>
            <w:r>
              <w:rPr>
                <w:rFonts w:hint="eastAsia" w:ascii="宋体" w:hAnsi="宋体" w:cs="宋体"/>
                <w:bCs/>
                <w:color w:val="00000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pStyle w:val="6"/>
              <w:ind w:firstLine="0" w:firstLineChars="0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合同签订后90天内安装调试完毕；交货地点：甲方指定地点。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B2C2E"/>
    <w:rsid w:val="56B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180"/>
      </w:tabs>
      <w:ind w:firstLine="420" w:firstLineChars="100"/>
    </w:pPr>
  </w:style>
  <w:style w:type="paragraph" w:styleId="3">
    <w:name w:val="Body Text"/>
    <w:basedOn w:val="1"/>
    <w:next w:val="4"/>
    <w:uiPriority w:val="0"/>
    <w:pPr>
      <w:widowControl/>
      <w:autoSpaceDE/>
      <w:autoSpaceDN/>
      <w:adjustRightInd/>
      <w:spacing w:line="360" w:lineRule="auto"/>
    </w:pPr>
    <w:rPr>
      <w:szCs w:val="20"/>
    </w:rPr>
  </w:style>
  <w:style w:type="paragraph" w:styleId="4">
    <w:name w:val="index 9"/>
    <w:basedOn w:val="1"/>
    <w:next w:val="1"/>
    <w:qFormat/>
    <w:uiPriority w:val="0"/>
    <w:pPr>
      <w:ind w:left="3360"/>
    </w:pPr>
  </w:style>
  <w:style w:type="paragraph" w:styleId="5">
    <w:name w:val="Body Text Indent"/>
    <w:basedOn w:val="1"/>
    <w:semiHidden/>
    <w:uiPriority w:val="0"/>
    <w:pPr>
      <w:widowControl/>
      <w:autoSpaceDE/>
      <w:autoSpaceDN/>
      <w:adjustRightInd/>
      <w:spacing w:line="360" w:lineRule="auto"/>
      <w:ind w:firstLine="360"/>
    </w:pPr>
    <w:rPr>
      <w:szCs w:val="20"/>
    </w:rPr>
  </w:style>
  <w:style w:type="paragraph" w:styleId="6">
    <w:name w:val="Body Text First Indent 2"/>
    <w:basedOn w:val="5"/>
    <w:uiPriority w:val="99"/>
    <w:pPr>
      <w:spacing w:after="0"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2021-09-06T10:24:00Z</dcterms:created>
  <dc:creator>86186</dc:creator>
  <cp:lastModifiedBy>86186</cp:lastModifiedBy>
  <dcterms:modified xsi:type="dcterms:W3CDTF">2021-09-06T10:25:03Z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