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Style w:val="6"/>
          <w:rFonts w:ascii="宋体" w:hAnsi="宋体" w:eastAsia="宋体" w:cs="宋体"/>
          <w:spacing w:val="0"/>
          <w:sz w:val="72"/>
          <w:szCs w:val="72"/>
        </w:rPr>
      </w:pPr>
    </w:p>
    <w:p>
      <w:pPr>
        <w:pStyle w:val="4"/>
        <w:keepNext w:val="0"/>
        <w:keepLines w:val="0"/>
        <w:widowControl/>
        <w:suppressLineNumbers w:val="0"/>
        <w:spacing w:before="75" w:beforeAutospacing="0" w:after="75" w:afterAutospacing="0"/>
        <w:ind w:left="0" w:right="0" w:firstLine="0"/>
        <w:jc w:val="center"/>
        <w:rPr>
          <w:rStyle w:val="6"/>
          <w:rFonts w:ascii="宋体" w:hAnsi="宋体" w:eastAsia="宋体" w:cs="宋体"/>
          <w:spacing w:val="0"/>
          <w:sz w:val="72"/>
          <w:szCs w:val="72"/>
        </w:rPr>
      </w:pPr>
    </w:p>
    <w:p>
      <w:pPr>
        <w:pStyle w:val="4"/>
        <w:keepNext w:val="0"/>
        <w:keepLines w:val="0"/>
        <w:widowControl/>
        <w:suppressLineNumbers w:val="0"/>
        <w:spacing w:before="75" w:beforeAutospacing="0" w:after="75" w:afterAutospacing="0"/>
        <w:ind w:left="0" w:right="0" w:firstLine="0"/>
        <w:jc w:val="center"/>
      </w:pPr>
      <w:r>
        <w:rPr>
          <w:rStyle w:val="6"/>
          <w:rFonts w:ascii="宋体" w:hAnsi="宋体" w:eastAsia="宋体" w:cs="宋体"/>
          <w:spacing w:val="0"/>
          <w:sz w:val="72"/>
          <w:szCs w:val="72"/>
        </w:rPr>
        <w:t>福建省政府采购</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72"/>
          <w:szCs w:val="72"/>
        </w:rPr>
        <w:t>货物和服务项目</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72"/>
          <w:szCs w:val="72"/>
        </w:rPr>
        <w:t>公开招标文件</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72"/>
          <w:szCs w:val="72"/>
        </w:rPr>
        <w:t>     </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36"/>
          <w:szCs w:val="36"/>
        </w:rPr>
        <w:t> </w:t>
      </w:r>
      <w:r>
        <w:rPr>
          <w:rStyle w:val="6"/>
          <w:rFonts w:hint="eastAsia" w:ascii="宋体" w:hAnsi="宋体" w:eastAsia="宋体" w:cs="宋体"/>
          <w:spacing w:val="0"/>
          <w:sz w:val="30"/>
          <w:szCs w:val="30"/>
        </w:rPr>
        <w:t>      项目名称：荧光定量PCR仪采购</w:t>
      </w:r>
    </w:p>
    <w:p>
      <w:pPr>
        <w:pStyle w:val="4"/>
        <w:keepNext w:val="0"/>
        <w:keepLines w:val="0"/>
        <w:widowControl/>
        <w:suppressLineNumbers w:val="0"/>
        <w:spacing w:before="75" w:beforeAutospacing="0" w:after="75" w:afterAutospacing="0"/>
        <w:ind w:left="0" w:right="0" w:firstLine="0"/>
      </w:pPr>
      <w:r>
        <w:rPr>
          <w:spacing w:val="0"/>
          <w:sz w:val="24"/>
          <w:szCs w:val="24"/>
        </w:rPr>
        <w:t> </w:t>
      </w:r>
      <w:r>
        <w:rPr>
          <w:rStyle w:val="6"/>
          <w:rFonts w:hint="eastAsia" w:ascii="宋体" w:hAnsi="宋体" w:eastAsia="宋体" w:cs="宋体"/>
          <w:spacing w:val="0"/>
          <w:sz w:val="30"/>
          <w:szCs w:val="30"/>
        </w:rPr>
        <w:t>     备案编号：K-NLU-GK-201802-B0144-0814</w:t>
      </w:r>
    </w:p>
    <w:p>
      <w:pPr>
        <w:pStyle w:val="4"/>
        <w:keepNext w:val="0"/>
        <w:keepLines w:val="0"/>
        <w:widowControl/>
        <w:suppressLineNumbers w:val="0"/>
        <w:spacing w:before="75" w:beforeAutospacing="0" w:after="75" w:afterAutospacing="0"/>
        <w:ind w:left="0" w:right="0" w:firstLine="0"/>
      </w:pPr>
      <w:r>
        <w:rPr>
          <w:spacing w:val="0"/>
          <w:sz w:val="24"/>
          <w:szCs w:val="24"/>
        </w:rPr>
        <w:t> </w:t>
      </w:r>
      <w:r>
        <w:rPr>
          <w:rStyle w:val="6"/>
          <w:rFonts w:hint="eastAsia" w:ascii="宋体" w:hAnsi="宋体" w:eastAsia="宋体" w:cs="宋体"/>
          <w:spacing w:val="0"/>
          <w:sz w:val="30"/>
          <w:szCs w:val="30"/>
        </w:rPr>
        <w:t>      招标编号：</w:t>
      </w:r>
      <w:r>
        <w:rPr>
          <w:rStyle w:val="6"/>
          <w:rFonts w:hint="eastAsia" w:ascii="宋体" w:hAnsi="宋体" w:eastAsia="宋体" w:cs="宋体"/>
          <w:spacing w:val="0"/>
          <w:sz w:val="30"/>
          <w:szCs w:val="30"/>
          <w:lang w:eastAsia="zh-CN"/>
        </w:rPr>
        <w:t>[3500]0814[GK]2018011-1</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8"/>
          <w:szCs w:val="28"/>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r>
        <w:rPr>
          <w:rStyle w:val="6"/>
          <w:rFonts w:hint="eastAsia" w:ascii="宋体" w:hAnsi="宋体" w:eastAsia="宋体" w:cs="宋体"/>
          <w:spacing w:val="0"/>
          <w:sz w:val="27"/>
          <w:szCs w:val="27"/>
        </w:rPr>
        <w:t>采购人：</w:t>
      </w:r>
      <w:r>
        <w:rPr>
          <w:spacing w:val="0"/>
          <w:sz w:val="27"/>
          <w:szCs w:val="27"/>
        </w:rPr>
        <w:t> </w:t>
      </w:r>
      <w:r>
        <w:rPr>
          <w:rStyle w:val="6"/>
          <w:rFonts w:hint="eastAsia" w:ascii="宋体" w:hAnsi="宋体" w:eastAsia="宋体" w:cs="宋体"/>
          <w:spacing w:val="0"/>
          <w:sz w:val="28"/>
          <w:szCs w:val="28"/>
        </w:rPr>
        <w:t>福建农林大学</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8"/>
          <w:szCs w:val="28"/>
        </w:rPr>
        <w:t>代理机构：福建华闽招标有限公司</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line="360" w:lineRule="atLeast"/>
        <w:ind w:left="0" w:right="720" w:firstLine="0"/>
        <w:jc w:val="center"/>
      </w:pPr>
      <w:r>
        <w:rPr>
          <w:rStyle w:val="6"/>
          <w:rFonts w:hint="eastAsia" w:ascii="宋体" w:hAnsi="宋体" w:eastAsia="宋体" w:cs="宋体"/>
          <w:spacing w:val="0"/>
          <w:sz w:val="28"/>
          <w:szCs w:val="28"/>
          <w:lang w:val="en-US" w:eastAsia="zh-CN"/>
        </w:rPr>
        <w:t xml:space="preserve">    </w:t>
      </w:r>
      <w:r>
        <w:rPr>
          <w:rStyle w:val="6"/>
          <w:rFonts w:hint="eastAsia" w:ascii="宋体" w:hAnsi="宋体" w:eastAsia="宋体" w:cs="宋体"/>
          <w:spacing w:val="0"/>
          <w:sz w:val="28"/>
          <w:szCs w:val="28"/>
        </w:rPr>
        <w:t>2018年0</w:t>
      </w:r>
      <w:r>
        <w:rPr>
          <w:rStyle w:val="6"/>
          <w:rFonts w:hint="eastAsia" w:ascii="宋体" w:hAnsi="宋体" w:eastAsia="宋体" w:cs="宋体"/>
          <w:spacing w:val="0"/>
          <w:sz w:val="28"/>
          <w:szCs w:val="28"/>
          <w:lang w:val="en-US" w:eastAsia="zh-CN"/>
        </w:rPr>
        <w:t>3</w:t>
      </w:r>
      <w:r>
        <w:rPr>
          <w:rStyle w:val="6"/>
          <w:rFonts w:hint="eastAsia" w:ascii="宋体" w:hAnsi="宋体" w:eastAsia="宋体" w:cs="宋体"/>
          <w:spacing w:val="0"/>
          <w:sz w:val="28"/>
          <w:szCs w:val="28"/>
        </w:rPr>
        <w:t>月</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line="360" w:lineRule="atLeast"/>
        <w:ind w:left="0" w:right="720" w:firstLine="0"/>
        <w:jc w:val="center"/>
      </w:pPr>
      <w:r>
        <w:rPr>
          <w:rFonts w:hint="eastAsia" w:ascii="宋体" w:hAnsi="宋体" w:eastAsia="宋体" w:cs="宋体"/>
          <w:spacing w:val="0"/>
          <w:sz w:val="24"/>
          <w:szCs w:val="24"/>
        </w:rPr>
        <w:t> </w:t>
      </w:r>
      <w:r>
        <w:rPr>
          <w:rStyle w:val="6"/>
          <w:rFonts w:hint="eastAsia" w:ascii="宋体" w:hAnsi="宋体" w:eastAsia="宋体" w:cs="宋体"/>
          <w:spacing w:val="0"/>
          <w:sz w:val="31"/>
          <w:szCs w:val="31"/>
        </w:rPr>
        <w:t>第一章</w:t>
      </w:r>
      <w:r>
        <w:rPr>
          <w:rStyle w:val="6"/>
          <w:spacing w:val="0"/>
          <w:sz w:val="31"/>
          <w:szCs w:val="31"/>
        </w:rPr>
        <w:t>   </w:t>
      </w:r>
      <w:r>
        <w:rPr>
          <w:rStyle w:val="6"/>
          <w:rFonts w:hint="eastAsia" w:ascii="宋体" w:hAnsi="宋体" w:eastAsia="宋体" w:cs="宋体"/>
          <w:spacing w:val="0"/>
          <w:sz w:val="31"/>
          <w:szCs w:val="31"/>
        </w:rPr>
        <w:t>投标邀请</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荧光定量PCR仪采购</w:t>
      </w:r>
      <w:r>
        <w:rPr>
          <w:rFonts w:hint="eastAsia" w:ascii="宋体" w:hAnsi="宋体" w:eastAsia="宋体" w:cs="宋体"/>
          <w:spacing w:val="0"/>
          <w:sz w:val="24"/>
          <w:szCs w:val="24"/>
        </w:rPr>
        <w:t>（以下简称：“本项目”）的政府采购活动，现邀请供应商参加投标。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K-NLU-GK-201802-B0144-0814</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lang w:eastAsia="zh-CN"/>
        </w:rPr>
        <w:t>[3500]0814[GK]2018011-1</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5、需要落实的政府采购政策：进口产品。节能产品，按照第2</w:t>
      </w:r>
      <w:r>
        <w:rPr>
          <w:rFonts w:hint="eastAsia" w:ascii="宋体" w:hAnsi="宋体" w:eastAsia="宋体" w:cs="宋体"/>
          <w:spacing w:val="0"/>
          <w:sz w:val="24"/>
          <w:szCs w:val="24"/>
          <w:lang w:val="en-US" w:eastAsia="zh-CN"/>
        </w:rPr>
        <w:t>3</w:t>
      </w:r>
      <w:r>
        <w:rPr>
          <w:rFonts w:hint="eastAsia" w:ascii="宋体" w:hAnsi="宋体" w:eastAsia="宋体" w:cs="宋体"/>
          <w:spacing w:val="0"/>
          <w:sz w:val="24"/>
          <w:szCs w:val="24"/>
        </w:rPr>
        <w:t>期节能清单执行。环境标志产品，按照第2</w:t>
      </w:r>
      <w:r>
        <w:rPr>
          <w:rFonts w:hint="eastAsia" w:ascii="宋体" w:hAnsi="宋体" w:eastAsia="宋体" w:cs="宋体"/>
          <w:spacing w:val="0"/>
          <w:sz w:val="24"/>
          <w:szCs w:val="24"/>
          <w:lang w:val="en-US" w:eastAsia="zh-CN"/>
        </w:rPr>
        <w:t>1</w:t>
      </w:r>
      <w:r>
        <w:rPr>
          <w:rFonts w:hint="eastAsia" w:ascii="宋体" w:hAnsi="宋体" w:eastAsia="宋体" w:cs="宋体"/>
          <w:spacing w:val="0"/>
          <w:sz w:val="24"/>
          <w:szCs w:val="24"/>
        </w:rPr>
        <w:t>期环境标志清单执行。小型、微型企业。监狱企业。残疾人福利性质单位。信用记录，按照下列规定执行：（投标人须提供在“信用中国”(www.creditchina.gov.cn)和中国政府采购网(www.ccgp.gov.cn)网站上未被列入失信被执行人、重大税收违法案件当事人名单以及政府采购严重违法失信行为记录名单的网页打印件或截图。(网页打印件或截图须自招标文件发布之日起至投标截至时间止从上述网站中打印)）。其他政策：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r>
        <w:br w:type="textWrapping"/>
      </w:r>
      <w:r>
        <w:rPr>
          <w:rStyle w:val="6"/>
          <w:sz w:val="24"/>
          <w:szCs w:val="24"/>
        </w:rPr>
        <w:t>         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※根据上述资格要求，投标文件中应提交的“投标人的资格及资信证明文件”详见招标文件第四章。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会员账号（免费注册）对本项目进行报名(请根据项目所在地，登录对应的福建省政府采购网上公开信息系统报名(即省本级网址/地市分网))，否则</w:t>
      </w:r>
      <w:r>
        <w:rPr>
          <w:rStyle w:val="6"/>
          <w:rFonts w:hint="eastAsia" w:ascii="宋体" w:hAnsi="宋体" w:eastAsia="宋体" w:cs="宋体"/>
          <w:spacing w:val="0"/>
          <w:sz w:val="24"/>
          <w:szCs w:val="24"/>
        </w:rPr>
        <w:t>投标将被拒绝。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6"/>
          <w:rFonts w:hint="eastAsia" w:ascii="宋体" w:hAnsi="宋体" w:eastAsia="宋体" w:cs="宋体"/>
          <w:spacing w:val="0"/>
          <w:sz w:val="24"/>
          <w:szCs w:val="24"/>
        </w:rPr>
        <w:t>投标人的CA证书</w:t>
      </w:r>
      <w:r>
        <w:rPr>
          <w:rFonts w:hint="eastAsia" w:ascii="宋体" w:hAnsi="宋体" w:eastAsia="宋体" w:cs="宋体"/>
          <w:spacing w:val="0"/>
          <w:sz w:val="24"/>
          <w:szCs w:val="24"/>
        </w:rPr>
        <w:t>连同</w:t>
      </w:r>
      <w:r>
        <w:rPr>
          <w:rStyle w:val="6"/>
          <w:rFonts w:hint="eastAsia" w:ascii="宋体" w:hAnsi="宋体" w:eastAsia="宋体" w:cs="宋体"/>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6"/>
          <w:rFonts w:hint="eastAsia" w:ascii="宋体" w:hAnsi="宋体" w:eastAsia="宋体" w:cs="宋体"/>
          <w:spacing w:val="0"/>
          <w:sz w:val="24"/>
          <w:szCs w:val="24"/>
        </w:rPr>
        <w:t>投标将被拒绝。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6"/>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12、采购人：福建农林大学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地址：福州市仓山区上下店路15号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联系方法：059186275606</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13、代理机构：福建华闽招标有限公司</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地址：福州市鼓楼区华林路128号屏东写字楼19层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联系方法：059187905631</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附1：账户信息</w:t>
      </w:r>
    </w:p>
    <w:tbl>
      <w:tblPr>
        <w:tblStyle w:val="8"/>
        <w:tblW w:w="9578"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518"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6"/>
                <w:rFonts w:hint="eastAsia" w:ascii="宋体" w:hAnsi="宋体" w:eastAsia="宋体" w:cs="宋体"/>
                <w:spacing w:val="0"/>
                <w:sz w:val="24"/>
                <w:szCs w:val="24"/>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518" w:type="dxa"/>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福建华闽招标有限公司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518" w:type="dxa"/>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9518" w:type="dxa"/>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518"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6"/>
                <w:rFonts w:hint="eastAsia" w:ascii="宋体" w:hAnsi="宋体" w:eastAsia="宋体" w:cs="宋体"/>
                <w:spacing w:val="0"/>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518" w:type="dxa"/>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r>
        <w:rPr>
          <w:rFonts w:hint="eastAsia" w:ascii="宋体" w:hAnsi="宋体" w:eastAsia="宋体" w:cs="宋体"/>
          <w:spacing w:val="0"/>
          <w:sz w:val="24"/>
          <w:szCs w:val="24"/>
          <w:lang w:val="en-US" w:eastAsia="zh-CN"/>
        </w:rPr>
        <w:t xml:space="preserve">                       </w:t>
      </w:r>
      <w:r>
        <w:rPr>
          <w:rFonts w:hint="eastAsia" w:ascii="宋体" w:hAnsi="宋体" w:eastAsia="宋体" w:cs="宋体"/>
        </w:rPr>
        <w:t>金额单位：人民币元</w:t>
      </w:r>
      <w:r>
        <w:t xml:space="preserve"> </w:t>
      </w:r>
    </w:p>
    <w:tbl>
      <w:tblPr>
        <w:tblStyle w:val="8"/>
        <w:tblW w:w="830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0"/>
        <w:gridCol w:w="830"/>
        <w:gridCol w:w="1661"/>
        <w:gridCol w:w="830"/>
        <w:gridCol w:w="830"/>
        <w:gridCol w:w="830"/>
        <w:gridCol w:w="830"/>
        <w:gridCol w:w="16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4981"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8"/>
              <w:tblW w:w="4949" w:type="dxa"/>
              <w:jc w:val="center"/>
              <w:tblInd w:w="2"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42"/>
              <w:gridCol w:w="1485"/>
              <w:gridCol w:w="742"/>
              <w:gridCol w:w="742"/>
              <w:gridCol w:w="1238"/>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4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4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实时荧光定量PCR仪</w:t>
                  </w:r>
                </w:p>
              </w:tc>
              <w:tc>
                <w:tcPr>
                  <w:tcW w:w="74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4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2（套）</w:t>
                  </w:r>
                </w:p>
              </w:tc>
              <w:tc>
                <w:tcPr>
                  <w:tcW w:w="12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500000</w:t>
                  </w:r>
                </w:p>
              </w:tc>
            </w:tr>
          </w:tbl>
          <w:p>
            <w:pPr>
              <w:jc w:val="center"/>
            </w:pPr>
          </w:p>
        </w:tc>
        <w:tc>
          <w:tcPr>
            <w:tcW w:w="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500000</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10000</w:t>
            </w:r>
          </w:p>
        </w:tc>
      </w:tr>
    </w:tbl>
    <w:p>
      <w:pPr>
        <w:pStyle w:val="4"/>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31"/>
          <w:szCs w:val="31"/>
        </w:rPr>
      </w:pPr>
      <w:r>
        <w:rPr>
          <w:rStyle w:val="6"/>
          <w:rFonts w:hint="eastAsia" w:ascii="宋体" w:hAnsi="宋体" w:eastAsia="宋体" w:cs="宋体"/>
          <w:spacing w:val="0"/>
          <w:sz w:val="31"/>
          <w:szCs w:val="31"/>
        </w:rPr>
        <w:br w:type="page"/>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第二章</w:t>
      </w:r>
      <w:r>
        <w:rPr>
          <w:rStyle w:val="6"/>
          <w:spacing w:val="0"/>
          <w:sz w:val="31"/>
          <w:szCs w:val="31"/>
        </w:rPr>
        <w:t>   </w:t>
      </w:r>
      <w:r>
        <w:rPr>
          <w:rStyle w:val="6"/>
          <w:rFonts w:hint="eastAsia" w:ascii="宋体" w:hAnsi="宋体" w:eastAsia="宋体" w:cs="宋体"/>
          <w:spacing w:val="0"/>
          <w:sz w:val="31"/>
          <w:szCs w:val="31"/>
        </w:rPr>
        <w:t>投标人须知前附表（表1、</w:t>
      </w:r>
      <w:r>
        <w:rPr>
          <w:rStyle w:val="6"/>
          <w:rFonts w:hint="default" w:ascii="Times New Roman" w:hAnsi="Times New Roman" w:cs="Times New Roman"/>
          <w:spacing w:val="0"/>
          <w:sz w:val="31"/>
          <w:szCs w:val="31"/>
        </w:rPr>
        <w:t>2</w:t>
      </w:r>
      <w:r>
        <w:rPr>
          <w:rStyle w:val="6"/>
          <w:rFonts w:hint="eastAsia" w:ascii="宋体" w:hAnsi="宋体" w:eastAsia="宋体" w:cs="宋体"/>
          <w:spacing w:val="0"/>
          <w:sz w:val="31"/>
          <w:szCs w:val="31"/>
        </w:rPr>
        <w:t>）</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Style w:val="8"/>
        <w:tblW w:w="8586"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62"/>
        <w:gridCol w:w="1604"/>
        <w:gridCol w:w="6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8526" w:type="dxa"/>
            <w:gridSpan w:val="3"/>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6"/>
                <w:rFonts w:hint="eastAsia" w:ascii="宋体" w:hAnsi="宋体" w:eastAsia="宋体" w:cs="宋体"/>
                <w:spacing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投标文件的份数：</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份。</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允许散装或活页装订的内容或材料：</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是否允许中标人将本项目的非主体、非关键性工作进行分包：</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密封及其标记的具体形式：</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6"/>
                <w:rFonts w:hint="eastAsia" w:ascii="宋体" w:hAnsi="宋体" w:eastAsia="宋体" w:cs="宋体"/>
                <w:spacing w:val="0"/>
                <w:sz w:val="24"/>
                <w:szCs w:val="24"/>
              </w:rPr>
              <w:t>投标将被拒绝。</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不承担责任。</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（3）其他：因光盘常出现不能读写情况，建议各投标人电子投标文件采用U盘另存。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spacing w:val="0"/>
                <w:sz w:val="24"/>
                <w:szCs w:val="24"/>
              </w:rPr>
              <w:t>  8</w:t>
            </w:r>
          </w:p>
        </w:tc>
        <w:tc>
          <w:tcPr>
            <w:tcW w:w="1574" w:type="dxa"/>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6275" w:type="dxa"/>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Style w:val="6"/>
                <w:rFonts w:hint="eastAsia" w:ascii="宋体" w:hAnsi="宋体" w:eastAsia="宋体" w:cs="宋体"/>
                <w:spacing w:val="0"/>
                <w:sz w:val="24"/>
                <w:szCs w:val="24"/>
              </w:rPr>
              <w:t>本项目中标人的确定（以合同包为单位）：</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无</w:t>
            </w:r>
            <w:r>
              <w:rPr>
                <w:rFonts w:hint="eastAsia" w:ascii="宋体" w:hAnsi="宋体" w:eastAsia="宋体" w:cs="宋体"/>
                <w:spacing w:val="0"/>
                <w:sz w:val="24"/>
                <w:szCs w:val="24"/>
              </w:rPr>
              <w:t>。</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质疑函原件应采用下列方式提交：</w:t>
            </w:r>
            <w:r>
              <w:rPr>
                <w:rFonts w:hint="eastAsia" w:ascii="宋体" w:hAnsi="宋体" w:eastAsia="宋体" w:cs="宋体"/>
                <w:spacing w:val="0"/>
                <w:sz w:val="24"/>
                <w:szCs w:val="24"/>
              </w:rPr>
              <w:t>现场方式。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4"/>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4"/>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招标文件的质疑</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※除上述规定外，对招标文件提出的质疑还应符合招标文件第三章第</w:t>
            </w:r>
            <w:r>
              <w:rPr>
                <w:rStyle w:val="6"/>
                <w:rFonts w:hint="default" w:ascii="Times New Roman" w:hAnsi="Times New Roman" w:cs="Times New Roman"/>
                <w:spacing w:val="0"/>
                <w:sz w:val="24"/>
                <w:szCs w:val="24"/>
              </w:rPr>
              <w:t>15.1</w:t>
            </w:r>
            <w:r>
              <w:rPr>
                <w:rStyle w:val="6"/>
                <w:rFonts w:hint="eastAsia" w:ascii="宋体" w:hAnsi="宋体" w:eastAsia="宋体" w:cs="宋体"/>
                <w:spacing w:val="0"/>
                <w:sz w:val="24"/>
                <w:szCs w:val="24"/>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监督管理部门：</w:t>
            </w:r>
            <w:r>
              <w:rPr>
                <w:rFonts w:hint="eastAsia" w:ascii="宋体" w:hAnsi="宋体" w:eastAsia="宋体" w:cs="宋体"/>
                <w:spacing w:val="0"/>
                <w:sz w:val="24"/>
                <w:szCs w:val="24"/>
              </w:rPr>
              <w:t>福建省财政厅</w:t>
            </w:r>
            <w:r>
              <w:rPr>
                <w:rStyle w:val="6"/>
                <w:rFonts w:hint="eastAsia" w:ascii="宋体" w:hAnsi="宋体" w:eastAsia="宋体" w:cs="宋体"/>
                <w:spacing w:val="0"/>
                <w:sz w:val="24"/>
                <w:szCs w:val="24"/>
              </w:rPr>
              <w:t>（仅限依法进行政府采购的货物或服务类项目）</w:t>
            </w:r>
            <w:r>
              <w:rPr>
                <w:rFonts w:hint="eastAsia" w:ascii="宋体" w:hAnsi="宋体" w:eastAsia="宋体" w:cs="宋体"/>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财政部和福建省财政厅指定的政府采购信息发布媒体（以下简称：“指定媒体”）：</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（1）中国政府采购网，网址</w:t>
            </w:r>
            <w:r>
              <w:rPr>
                <w:spacing w:val="0"/>
                <w:sz w:val="24"/>
                <w:szCs w:val="24"/>
              </w:rPr>
              <w:fldChar w:fldCharType="begin"/>
            </w:r>
            <w:r>
              <w:rPr>
                <w:spacing w:val="0"/>
                <w:sz w:val="24"/>
                <w:szCs w:val="24"/>
              </w:rPr>
              <w:instrText xml:space="preserve"> HYPERLINK "http://www.ccgp.gov.cn/" </w:instrText>
            </w:r>
            <w:r>
              <w:rPr>
                <w:spacing w:val="0"/>
                <w:sz w:val="24"/>
                <w:szCs w:val="24"/>
              </w:rPr>
              <w:fldChar w:fldCharType="separate"/>
            </w:r>
            <w:r>
              <w:rPr>
                <w:rStyle w:val="7"/>
                <w:spacing w:val="0"/>
                <w:sz w:val="24"/>
                <w:szCs w:val="24"/>
              </w:rPr>
              <w:t>http://www.ccgp.gov.cn</w:t>
            </w:r>
            <w:r>
              <w:rPr>
                <w:spacing w:val="0"/>
                <w:sz w:val="24"/>
                <w:szCs w:val="24"/>
              </w:rPr>
              <w:fldChar w:fldCharType="end"/>
            </w:r>
            <w:r>
              <w:t>。</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w:t>
            </w:r>
            <w:r>
              <w:rPr>
                <w:spacing w:val="0"/>
                <w:sz w:val="24"/>
                <w:szCs w:val="24"/>
              </w:rPr>
              <w:fldChar w:fldCharType="begin"/>
            </w:r>
            <w:r>
              <w:rPr>
                <w:spacing w:val="0"/>
                <w:sz w:val="24"/>
                <w:szCs w:val="24"/>
              </w:rPr>
              <w:instrText xml:space="preserve"> HYPERLINK "http://cz.fjzfcg.gov.cn/" </w:instrText>
            </w:r>
            <w:r>
              <w:rPr>
                <w:spacing w:val="0"/>
                <w:sz w:val="24"/>
                <w:szCs w:val="24"/>
              </w:rPr>
              <w:fldChar w:fldCharType="separate"/>
            </w:r>
            <w:r>
              <w:rPr>
                <w:rStyle w:val="7"/>
                <w:spacing w:val="0"/>
                <w:sz w:val="24"/>
                <w:szCs w:val="24"/>
              </w:rPr>
              <w:t>http://cz.fjzfcg.gov.cn</w:t>
            </w:r>
            <w:r>
              <w:rPr>
                <w:spacing w:val="0"/>
                <w:sz w:val="24"/>
                <w:szCs w:val="24"/>
              </w:rPr>
              <w:fldChar w:fldCharType="end"/>
            </w:r>
            <w:r>
              <w:t>。</w:t>
            </w:r>
          </w:p>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※除招标文件第一章第</w:t>
            </w:r>
            <w:r>
              <w:rPr>
                <w:rStyle w:val="6"/>
                <w:rFonts w:hint="default" w:ascii="Times New Roman" w:hAnsi="Times New Roman" w:cs="Times New Roman"/>
                <w:spacing w:val="0"/>
                <w:sz w:val="24"/>
                <w:szCs w:val="24"/>
              </w:rPr>
              <w:t>11.1</w:t>
            </w:r>
            <w:r>
              <w:rPr>
                <w:rStyle w:val="6"/>
                <w:rFonts w:hint="eastAsia" w:ascii="宋体" w:hAnsi="宋体" w:eastAsia="宋体" w:cs="宋体"/>
                <w:spacing w:val="0"/>
                <w:sz w:val="24"/>
                <w:szCs w:val="24"/>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617"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74"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bookmarkStart w:id="0" w:name="_GoBack"/>
            <w:bookmarkEnd w:id="0"/>
            <w:r>
              <w:rPr>
                <w:rFonts w:hint="eastAsia" w:ascii="宋体" w:hAnsi="宋体" w:eastAsia="宋体" w:cs="宋体"/>
                <w:spacing w:val="0"/>
                <w:sz w:val="24"/>
                <w:szCs w:val="24"/>
              </w:rPr>
              <w:t>9</w:t>
            </w:r>
          </w:p>
        </w:tc>
        <w:tc>
          <w:tcPr>
            <w:tcW w:w="6275"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其他事项：</w:t>
            </w:r>
          </w:p>
          <w:p>
            <w:pPr>
              <w:pStyle w:val="4"/>
              <w:keepNext w:val="0"/>
              <w:keepLines w:val="0"/>
              <w:widowControl/>
              <w:numPr>
                <w:ilvl w:val="0"/>
                <w:numId w:val="1"/>
              </w:numPr>
              <w:suppressLineNumbers w:val="0"/>
              <w:spacing w:before="0" w:beforeAutospacing="0" w:after="0" w:afterAutospacing="0"/>
              <w:ind w:left="0" w:right="0"/>
              <w:rPr>
                <w:rFonts w:hint="eastAsia" w:ascii="宋体" w:hAnsi="宋体" w:eastAsia="宋体" w:cs="宋体"/>
                <w:spacing w:val="0"/>
                <w:sz w:val="24"/>
                <w:szCs w:val="24"/>
              </w:rPr>
            </w:pPr>
            <w:r>
              <w:rPr>
                <w:rStyle w:val="6"/>
                <w:rFonts w:hint="eastAsia" w:ascii="宋体" w:hAnsi="宋体" w:eastAsia="宋体" w:cs="宋体"/>
                <w:spacing w:val="0"/>
                <w:sz w:val="24"/>
                <w:szCs w:val="24"/>
              </w:rPr>
              <w:t>本项目的招标代理服务费由采购人支付。</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(2)其他：</w:t>
            </w:r>
            <w:r>
              <w:rPr>
                <w:rFonts w:hint="eastAsia" w:ascii="宋体" w:hAnsi="宋体" w:eastAsia="宋体" w:cs="宋体"/>
                <w:spacing w:val="0"/>
                <w:sz w:val="24"/>
                <w:szCs w:val="24"/>
              </w:rPr>
              <w:t xml:space="preserve">根据《政府采购代理机构管理暂行办法》(财库[2018]2号)第十五条：“代理费用可由中标、成交供应商支付”的新规定，从2018年3月1日(含)之后开标的项目，其招标代理服务费均由中标、成交供应商支付，收费标准及收取方式详见《招标代理服务收费标准及收取方式》。上述第（1）条规定仅适用于2018年3月1日前开标的项目。  招标代理服务收费标准及收取方式 收费标准 中标金额（万元） 货物招标 服务招标 工程招标 </w:t>
            </w:r>
          </w:p>
          <w:p>
            <w:pPr>
              <w:pStyle w:val="4"/>
              <w:keepNext w:val="0"/>
              <w:keepLines w:val="0"/>
              <w:widowControl/>
              <w:numPr>
                <w:ilvl w:val="0"/>
                <w:numId w:val="0"/>
              </w:numPr>
              <w:suppressLineNumbers w:val="0"/>
              <w:spacing w:before="0" w:beforeAutospacing="0" w:after="0" w:afterAutospacing="0"/>
              <w:ind w:right="0" w:rightChars="0"/>
            </w:pPr>
            <w:r>
              <w:rPr>
                <w:rFonts w:hint="eastAsia" w:ascii="宋体" w:hAnsi="宋体" w:eastAsia="宋体" w:cs="宋体"/>
                <w:spacing w:val="0"/>
                <w:sz w:val="24"/>
                <w:szCs w:val="24"/>
              </w:rPr>
              <w:t xml:space="preserve">100以下 1.5% 1.5% 1.0% </w:t>
            </w:r>
          </w:p>
          <w:p>
            <w:pPr>
              <w:pStyle w:val="4"/>
              <w:keepNext w:val="0"/>
              <w:keepLines w:val="0"/>
              <w:widowControl/>
              <w:numPr>
                <w:ilvl w:val="0"/>
                <w:numId w:val="0"/>
              </w:numPr>
              <w:suppressLineNumbers w:val="0"/>
              <w:spacing w:before="0" w:beforeAutospacing="0" w:after="0" w:afterAutospacing="0"/>
              <w:ind w:right="0" w:rightChars="0"/>
            </w:pPr>
            <w:r>
              <w:rPr>
                <w:rFonts w:hint="eastAsia" w:ascii="宋体" w:hAnsi="宋体" w:eastAsia="宋体" w:cs="宋体"/>
                <w:spacing w:val="0"/>
                <w:sz w:val="24"/>
                <w:szCs w:val="24"/>
              </w:rPr>
              <w:t xml:space="preserve">lOO-500 1.1% 0.8% 0.7% </w:t>
            </w:r>
          </w:p>
          <w:p>
            <w:pPr>
              <w:pStyle w:val="4"/>
              <w:keepNext w:val="0"/>
              <w:keepLines w:val="0"/>
              <w:widowControl/>
              <w:numPr>
                <w:ilvl w:val="0"/>
                <w:numId w:val="0"/>
              </w:numPr>
              <w:suppressLineNumbers w:val="0"/>
              <w:spacing w:before="0" w:beforeAutospacing="0" w:after="0" w:afterAutospacing="0"/>
              <w:ind w:right="0" w:rightChars="0"/>
            </w:pPr>
            <w:r>
              <w:rPr>
                <w:rFonts w:hint="eastAsia" w:ascii="宋体" w:hAnsi="宋体" w:eastAsia="宋体" w:cs="宋体"/>
                <w:spacing w:val="0"/>
                <w:sz w:val="24"/>
                <w:szCs w:val="24"/>
              </w:rPr>
              <w:t xml:space="preserve">500-1000 0.8% 0.45% 0.55% </w:t>
            </w:r>
          </w:p>
          <w:p>
            <w:pPr>
              <w:pStyle w:val="4"/>
              <w:keepNext w:val="0"/>
              <w:keepLines w:val="0"/>
              <w:widowControl/>
              <w:numPr>
                <w:ilvl w:val="0"/>
                <w:numId w:val="0"/>
              </w:numPr>
              <w:suppressLineNumbers w:val="0"/>
              <w:spacing w:before="0" w:beforeAutospacing="0" w:after="0" w:afterAutospacing="0"/>
              <w:ind w:right="0" w:rightChars="0"/>
            </w:pPr>
            <w:r>
              <w:rPr>
                <w:rFonts w:hint="eastAsia" w:ascii="宋体" w:hAnsi="宋体" w:eastAsia="宋体" w:cs="宋体"/>
                <w:spacing w:val="0"/>
                <w:sz w:val="24"/>
                <w:szCs w:val="24"/>
              </w:rPr>
              <w:t xml:space="preserve">l000—5000 0.5% 0.25% 0.35% </w:t>
            </w:r>
          </w:p>
          <w:p>
            <w:pPr>
              <w:pStyle w:val="4"/>
              <w:keepNext w:val="0"/>
              <w:keepLines w:val="0"/>
              <w:widowControl/>
              <w:numPr>
                <w:ilvl w:val="0"/>
                <w:numId w:val="0"/>
              </w:numPr>
              <w:suppressLineNumbers w:val="0"/>
              <w:spacing w:before="0" w:beforeAutospacing="0" w:after="0" w:afterAutospacing="0"/>
              <w:ind w:right="0" w:rightChars="0"/>
            </w:pPr>
            <w:r>
              <w:rPr>
                <w:rFonts w:hint="eastAsia" w:ascii="宋体" w:hAnsi="宋体" w:eastAsia="宋体" w:cs="宋体"/>
                <w:spacing w:val="0"/>
                <w:sz w:val="24"/>
                <w:szCs w:val="24"/>
              </w:rPr>
              <w:t xml:space="preserve">5000-lOOOO 0.25% 0.1% 0.2% </w:t>
            </w:r>
          </w:p>
          <w:p>
            <w:pPr>
              <w:pStyle w:val="4"/>
              <w:keepNext w:val="0"/>
              <w:keepLines w:val="0"/>
              <w:widowControl/>
              <w:numPr>
                <w:ilvl w:val="0"/>
                <w:numId w:val="0"/>
              </w:numPr>
              <w:suppressLineNumbers w:val="0"/>
              <w:spacing w:before="0" w:beforeAutospacing="0" w:after="0" w:afterAutospacing="0"/>
              <w:ind w:right="0" w:rightChars="0"/>
            </w:pPr>
            <w:r>
              <w:rPr>
                <w:rFonts w:hint="eastAsia" w:ascii="宋体" w:hAnsi="宋体" w:eastAsia="宋体" w:cs="宋体"/>
                <w:spacing w:val="0"/>
                <w:sz w:val="24"/>
                <w:szCs w:val="24"/>
              </w:rPr>
              <w:t xml:space="preserve">lOOOO-100000 0.05% 0.05% 0.05% </w:t>
            </w:r>
          </w:p>
          <w:p>
            <w:pPr>
              <w:pStyle w:val="4"/>
              <w:keepNext w:val="0"/>
              <w:keepLines w:val="0"/>
              <w:widowControl/>
              <w:numPr>
                <w:ilvl w:val="0"/>
                <w:numId w:val="0"/>
              </w:numPr>
              <w:suppressLineNumbers w:val="0"/>
              <w:spacing w:before="0" w:beforeAutospacing="0" w:after="0" w:afterAutospacing="0"/>
              <w:ind w:right="0" w:rightChars="0"/>
            </w:pPr>
            <w:r>
              <w:rPr>
                <w:rFonts w:hint="eastAsia" w:ascii="宋体" w:hAnsi="宋体" w:eastAsia="宋体" w:cs="宋体"/>
                <w:spacing w:val="0"/>
                <w:sz w:val="24"/>
                <w:szCs w:val="24"/>
              </w:rPr>
              <w:t xml:space="preserve">100000以上 0.01% 0.01% 0.01% </w:t>
            </w:r>
          </w:p>
          <w:p>
            <w:pPr>
              <w:pStyle w:val="4"/>
              <w:keepNext w:val="0"/>
              <w:keepLines w:val="0"/>
              <w:widowControl/>
              <w:numPr>
                <w:ilvl w:val="0"/>
                <w:numId w:val="0"/>
              </w:numPr>
              <w:suppressLineNumbers w:val="0"/>
              <w:spacing w:before="0" w:beforeAutospacing="0" w:after="0" w:afterAutospacing="0"/>
              <w:ind w:right="0" w:rightChars="0"/>
            </w:pPr>
            <w:r>
              <w:rPr>
                <w:rFonts w:hint="eastAsia" w:ascii="宋体" w:hAnsi="宋体" w:eastAsia="宋体" w:cs="宋体"/>
                <w:spacing w:val="0"/>
                <w:sz w:val="24"/>
                <w:szCs w:val="24"/>
              </w:rPr>
              <w:t xml:space="preserve">收取方式：转账等方式。 代理服务费缴交帐号 开户名： 福建华闽招标有限公司 开户行： 兴业银行福州华林支行 帐 号： 117130100100040362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21" w:type="dxa"/>
            <w:gridSpan w:val="2"/>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6275" w:type="dxa"/>
            <w:shd w:val="clear" w:color="auto" w:fill="auto"/>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Style w:val="6"/>
                <w:rFonts w:hint="eastAsia" w:ascii="宋体" w:hAnsi="宋体" w:eastAsia="宋体" w:cs="宋体"/>
                <w:spacing w:val="0"/>
                <w:sz w:val="24"/>
                <w:szCs w:val="24"/>
              </w:rPr>
              <w:t>后有表</w:t>
            </w:r>
            <w:r>
              <w:rPr>
                <w:rStyle w:val="6"/>
                <w:rFonts w:hint="default" w:ascii="Times New Roman" w:hAnsi="Times New Roman" w:cs="Times New Roman"/>
                <w:spacing w:val="0"/>
                <w:sz w:val="24"/>
                <w:szCs w:val="24"/>
              </w:rPr>
              <w:t>2</w:t>
            </w:r>
            <w:r>
              <w:rPr>
                <w:rStyle w:val="6"/>
                <w:rFonts w:hint="eastAsia" w:ascii="宋体" w:hAnsi="宋体" w:eastAsia="宋体" w:cs="宋体"/>
                <w:spacing w:val="0"/>
                <w:sz w:val="24"/>
                <w:szCs w:val="24"/>
              </w:rPr>
              <w:t>，请勿遗漏。</w:t>
            </w:r>
          </w:p>
        </w:tc>
      </w:tr>
    </w:tbl>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Style w:val="8"/>
        <w:tblW w:w="858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24"/>
        <w:gridCol w:w="8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8525" w:type="dxa"/>
            <w:gridSpan w:val="2"/>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6"/>
                <w:rFonts w:hint="eastAsia" w:ascii="宋体" w:hAnsi="宋体" w:eastAsia="宋体" w:cs="宋体"/>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479"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8016"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479"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8016" w:type="dxa"/>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6"/>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（3）将下列内容</w:t>
            </w:r>
            <w:r>
              <w:rPr>
                <w:rStyle w:val="6"/>
                <w:rFonts w:hint="eastAsia" w:ascii="宋体" w:hAnsi="宋体" w:eastAsia="宋体" w:cs="宋体"/>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②关于投标文件：</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6"/>
                <w:rFonts w:hint="eastAsia" w:ascii="宋体" w:hAnsi="宋体" w:eastAsia="宋体" w:cs="宋体"/>
                <w:spacing w:val="0"/>
                <w:sz w:val="24"/>
                <w:szCs w:val="24"/>
              </w:rPr>
              <w:t>资格审查小组、评标委员会将按照不利于投标人的内容进行认定。</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6"/>
                <w:rFonts w:hint="eastAsia" w:ascii="宋体" w:hAnsi="宋体" w:eastAsia="宋体" w:cs="宋体"/>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a.招标文件要求原件的，投标人在电子投标文件中可提供复印件或扫描件，但在纸质投标文件正本中应提供原件</w:t>
            </w:r>
            <w:r>
              <w:rPr>
                <w:rStyle w:val="6"/>
                <w:rFonts w:hint="eastAsia" w:ascii="宋体" w:hAnsi="宋体" w:eastAsia="宋体" w:cs="宋体"/>
                <w:spacing w:val="0"/>
                <w:sz w:val="24"/>
                <w:szCs w:val="24"/>
              </w:rPr>
              <w:t>（资格审查小组、评标委员会将核对纸质投标文件正本，未提供原件的证明材料或资料将被视为无效）</w:t>
            </w:r>
            <w:r>
              <w:rPr>
                <w:rFonts w:hint="eastAsia" w:ascii="宋体" w:hAnsi="宋体" w:eastAsia="宋体" w:cs="宋体"/>
                <w:spacing w:val="0"/>
                <w:sz w:val="24"/>
                <w:szCs w:val="24"/>
              </w:rPr>
              <w:t>；招标文件要求复印件的，投标人在纸质投标文件中提供原件、复印件、扫描件皆可；招标文件对原件、复印件未作要求的，投标人在纸质投标文件中提供原件、复印件、扫描件皆可。</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b.除本增列内容第③点第</w:t>
            </w:r>
            <w:r>
              <w:rPr>
                <w:rFonts w:hint="default" w:ascii="Calibri" w:hAnsi="Calibri" w:cs="Calibri"/>
                <w:spacing w:val="0"/>
                <w:sz w:val="24"/>
                <w:szCs w:val="24"/>
              </w:rPr>
              <w:t>c</w:t>
            </w:r>
            <w:r>
              <w:rPr>
                <w:rFonts w:hint="eastAsia" w:ascii="宋体" w:hAnsi="宋体" w:eastAsia="宋体" w:cs="宋体"/>
                <w:spacing w:val="0"/>
                <w:sz w:val="24"/>
                <w:szCs w:val="24"/>
              </w:rPr>
              <w:t>项规定情形外，若投标人提供注明“复印件无效”的证明材料或资料，其纸质投标文件正本中应提供原件</w:t>
            </w:r>
            <w:r>
              <w:rPr>
                <w:rStyle w:val="6"/>
                <w:rFonts w:hint="eastAsia" w:ascii="宋体" w:hAnsi="宋体" w:eastAsia="宋体" w:cs="宋体"/>
                <w:spacing w:val="0"/>
                <w:sz w:val="24"/>
                <w:szCs w:val="24"/>
              </w:rPr>
              <w:t>（资格审查小组、评标委员会将核对纸质投标文件正本，未提供原件的证明材料或资料将被视为无效）。</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c.有效期内的《检察机关行贿犯罪档案查询结果告知函》复印件，无论内容中是否注明“复印件无效”，均视同有效。</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6"/>
                <w:rFonts w:hint="eastAsia" w:ascii="宋体" w:hAnsi="宋体" w:eastAsia="宋体" w:cs="宋体"/>
                <w:spacing w:val="0"/>
                <w:sz w:val="24"/>
                <w:szCs w:val="24"/>
              </w:rPr>
              <w:t>投标无效。</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6"/>
                <w:rFonts w:hint="eastAsia" w:ascii="宋体" w:hAnsi="宋体" w:eastAsia="宋体" w:cs="宋体"/>
                <w:spacing w:val="0"/>
                <w:sz w:val="24"/>
                <w:szCs w:val="24"/>
              </w:rPr>
              <w:t>不视为投标无效。</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6"/>
                <w:rFonts w:hint="eastAsia" w:ascii="宋体" w:hAnsi="宋体" w:eastAsia="宋体" w:cs="宋体"/>
                <w:spacing w:val="0"/>
                <w:sz w:val="24"/>
                <w:szCs w:val="24"/>
              </w:rPr>
              <w:t>投标将被拒绝。</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6"/>
                <w:rFonts w:hint="eastAsia" w:ascii="宋体" w:hAnsi="宋体" w:eastAsia="宋体" w:cs="宋体"/>
                <w:spacing w:val="0"/>
                <w:sz w:val="24"/>
                <w:szCs w:val="24"/>
              </w:rPr>
              <w:t>投标将被拒绝。</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b.有下列情形之一的，视为投标人串通投标，</w:t>
            </w:r>
            <w:r>
              <w:rPr>
                <w:rStyle w:val="6"/>
                <w:rFonts w:hint="eastAsia" w:ascii="宋体" w:hAnsi="宋体" w:eastAsia="宋体" w:cs="宋体"/>
                <w:spacing w:val="0"/>
                <w:sz w:val="24"/>
                <w:szCs w:val="24"/>
              </w:rPr>
              <w:t>其投标无效：</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31"/>
          <w:szCs w:val="31"/>
        </w:rPr>
      </w:pPr>
      <w:r>
        <w:rPr>
          <w:rStyle w:val="6"/>
          <w:rFonts w:hint="eastAsia" w:ascii="宋体" w:hAnsi="宋体" w:eastAsia="宋体" w:cs="宋体"/>
          <w:spacing w:val="0"/>
          <w:sz w:val="31"/>
          <w:szCs w:val="31"/>
        </w:rPr>
        <w:br w:type="page"/>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第三章   投标人须知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一、总则</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二、投标人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（1）投标人应遵守政府采购法及实施条例、政府采购招投标管理办法及财政部、福建省财政厅有关政府采购文件的规定，同时还应遵守有关法律、法规和规章的强制性规定。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三、招标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福建华闽招标有限公司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6"/>
          <w:rFonts w:hint="eastAsia" w:ascii="宋体" w:hAnsi="宋体" w:eastAsia="宋体" w:cs="宋体"/>
          <w:spacing w:val="0"/>
          <w:sz w:val="24"/>
          <w:szCs w:val="24"/>
        </w:rPr>
        <w:t>作为招标文件组成部分</w:t>
      </w:r>
      <w:r>
        <w:rPr>
          <w:rFonts w:hint="eastAsia" w:ascii="宋体" w:hAnsi="宋体" w:eastAsia="宋体" w:cs="宋体"/>
          <w:spacing w:val="0"/>
          <w:sz w:val="24"/>
          <w:szCs w:val="24"/>
        </w:rPr>
        <w:t>，对投标人具有约束力。</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福建华闽招标有限公司可终止招标并发布终止公告。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8.2终止公告作为福建华闽招标有限公司</w:t>
      </w:r>
      <w:r>
        <w:rPr>
          <w:rFonts w:hint="eastAsia" w:ascii="宋体" w:hAnsi="宋体" w:eastAsia="宋体" w:cs="宋体"/>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四、投标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6"/>
          <w:rFonts w:hint="eastAsia" w:ascii="宋体" w:hAnsi="宋体" w:eastAsia="宋体" w:cs="宋体"/>
          <w:spacing w:val="0"/>
          <w:sz w:val="24"/>
          <w:szCs w:val="24"/>
        </w:rPr>
        <w:t>其投标无效：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※除本章第</w:t>
      </w:r>
      <w:r>
        <w:rPr>
          <w:rStyle w:val="6"/>
          <w:rFonts w:hint="default" w:ascii="Calibri" w:hAnsi="Calibri" w:cs="Calibri"/>
          <w:spacing w:val="0"/>
          <w:sz w:val="24"/>
          <w:szCs w:val="24"/>
        </w:rPr>
        <w:t>10.5</w:t>
      </w:r>
      <w:r>
        <w:rPr>
          <w:rStyle w:val="6"/>
          <w:rFonts w:hint="eastAsia" w:ascii="宋体" w:hAnsi="宋体" w:eastAsia="宋体" w:cs="宋体"/>
          <w:spacing w:val="0"/>
          <w:sz w:val="24"/>
          <w:szCs w:val="24"/>
        </w:rPr>
        <w:t>条第（</w:t>
      </w:r>
      <w:r>
        <w:rPr>
          <w:rStyle w:val="6"/>
          <w:rFonts w:hint="default" w:ascii="Calibri" w:hAnsi="Calibri" w:cs="Calibri"/>
          <w:spacing w:val="0"/>
          <w:sz w:val="24"/>
          <w:szCs w:val="24"/>
        </w:rPr>
        <w:t>2</w:t>
      </w:r>
      <w:r>
        <w:rPr>
          <w:rStyle w:val="6"/>
          <w:rFonts w:hint="eastAsia" w:ascii="宋体" w:hAnsi="宋体" w:eastAsia="宋体" w:cs="宋体"/>
          <w:spacing w:val="0"/>
          <w:sz w:val="24"/>
          <w:szCs w:val="24"/>
        </w:rPr>
        <w:t>）款第③点规定情形外，投标文件散装或活页装订将导致投标无效。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6"/>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6"/>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6"/>
          <w:rFonts w:hint="eastAsia" w:ascii="宋体" w:hAnsi="宋体" w:eastAsia="宋体" w:cs="宋体"/>
          <w:spacing w:val="0"/>
          <w:sz w:val="24"/>
          <w:szCs w:val="24"/>
        </w:rPr>
        <w:t>（基本存款账户）</w:t>
      </w:r>
      <w:r>
        <w:rPr>
          <w:rFonts w:hint="eastAsia" w:ascii="宋体" w:hAnsi="宋体" w:eastAsia="宋体" w:cs="宋体"/>
          <w:spacing w:val="0"/>
          <w:sz w:val="24"/>
          <w:szCs w:val="24"/>
        </w:rPr>
        <w:t>按照下列方式：</w:t>
      </w:r>
      <w:r>
        <w:rPr>
          <w:rStyle w:val="6"/>
          <w:rFonts w:hint="eastAsia" w:ascii="宋体" w:hAnsi="宋体" w:eastAsia="宋体" w:cs="宋体"/>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6"/>
          <w:rFonts w:hint="eastAsia" w:ascii="宋体" w:hAnsi="宋体" w:eastAsia="宋体" w:cs="宋体"/>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※除招标文件另有规定外，未按照上述规定提交投标保证金将导致资格审查不合格。</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收到投标人书面撤回通知之日起5个工作日内退回原账户。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6"/>
          <w:rFonts w:hint="eastAsia" w:ascii="宋体" w:hAnsi="宋体" w:eastAsia="宋体" w:cs="宋体"/>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※本章第</w:t>
      </w:r>
      <w:r>
        <w:rPr>
          <w:rStyle w:val="6"/>
          <w:rFonts w:hint="default" w:ascii="Calibri" w:hAnsi="Calibri" w:cs="Calibri"/>
          <w:spacing w:val="0"/>
          <w:sz w:val="24"/>
          <w:szCs w:val="24"/>
        </w:rPr>
        <w:t>10.9</w:t>
      </w:r>
      <w:r>
        <w:rPr>
          <w:rStyle w:val="6"/>
          <w:rFonts w:hint="eastAsia" w:ascii="宋体" w:hAnsi="宋体" w:eastAsia="宋体" w:cs="宋体"/>
          <w:spacing w:val="0"/>
          <w:sz w:val="24"/>
          <w:szCs w:val="24"/>
        </w:rPr>
        <w:t>条第（</w:t>
      </w:r>
      <w:r>
        <w:rPr>
          <w:rStyle w:val="6"/>
          <w:rFonts w:hint="default" w:ascii="Calibri" w:hAnsi="Calibri" w:cs="Calibri"/>
          <w:spacing w:val="0"/>
          <w:sz w:val="24"/>
          <w:szCs w:val="24"/>
        </w:rPr>
        <w:t>4</w:t>
      </w:r>
      <w:r>
        <w:rPr>
          <w:rStyle w:val="6"/>
          <w:rFonts w:hint="eastAsia" w:ascii="宋体" w:hAnsi="宋体" w:eastAsia="宋体" w:cs="宋体"/>
          <w:spacing w:val="0"/>
          <w:sz w:val="24"/>
          <w:szCs w:val="24"/>
        </w:rPr>
        <w:t>）款第①、②、③点规定的投标保证金退还时限不包括因投标人自身原因导致无法及时退还而增加的时间。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4"/>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※若上述投标保证金不予退还情形给采购人（采购代理机构）造成损失，则投标人还要承担相应的赔偿责任。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6"/>
          <w:rFonts w:hint="eastAsia" w:ascii="宋体" w:hAnsi="宋体" w:eastAsia="宋体" w:cs="宋体"/>
          <w:spacing w:val="0"/>
          <w:sz w:val="24"/>
          <w:szCs w:val="24"/>
        </w:rPr>
        <w:t>否则将被拒收。</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※按照上述规定提交的补充、修改内容作为投标文件组成部分。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五、开标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将在招标文件载明的开标时间及地点主持召开开标会，并邀请投标人参加。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派出，现场监督人员（若有）可由有关方面派出。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※若出现本章第</w:t>
      </w:r>
      <w:r>
        <w:rPr>
          <w:rStyle w:val="6"/>
          <w:rFonts w:hint="default" w:ascii="Calibri" w:hAnsi="Calibri" w:cs="Calibri"/>
          <w:spacing w:val="0"/>
          <w:sz w:val="24"/>
          <w:szCs w:val="24"/>
        </w:rPr>
        <w:t>11.4</w:t>
      </w:r>
      <w:r>
        <w:rPr>
          <w:rStyle w:val="6"/>
          <w:rFonts w:hint="eastAsia" w:ascii="宋体" w:hAnsi="宋体" w:eastAsia="宋体" w:cs="宋体"/>
          <w:spacing w:val="0"/>
          <w:sz w:val="24"/>
          <w:szCs w:val="24"/>
        </w:rPr>
        <w:t>条第（</w:t>
      </w:r>
      <w:r>
        <w:rPr>
          <w:rStyle w:val="6"/>
          <w:rFonts w:hint="default" w:ascii="Calibri" w:hAnsi="Calibri" w:cs="Calibri"/>
          <w:spacing w:val="0"/>
          <w:sz w:val="24"/>
          <w:szCs w:val="24"/>
        </w:rPr>
        <w:t>4</w:t>
      </w:r>
      <w:r>
        <w:rPr>
          <w:rStyle w:val="6"/>
          <w:rFonts w:hint="eastAsia" w:ascii="宋体" w:hAnsi="宋体" w:eastAsia="宋体" w:cs="宋体"/>
          <w:spacing w:val="0"/>
          <w:sz w:val="24"/>
          <w:szCs w:val="24"/>
        </w:rPr>
        <w:t>）、（</w:t>
      </w:r>
      <w:r>
        <w:rPr>
          <w:rStyle w:val="6"/>
          <w:rFonts w:hint="default" w:ascii="Calibri" w:hAnsi="Calibri" w:cs="Calibri"/>
          <w:spacing w:val="0"/>
          <w:sz w:val="24"/>
          <w:szCs w:val="24"/>
        </w:rPr>
        <w:t>5</w:t>
      </w:r>
      <w:r>
        <w:rPr>
          <w:rStyle w:val="6"/>
          <w:rFonts w:hint="eastAsia" w:ascii="宋体" w:hAnsi="宋体" w:eastAsia="宋体" w:cs="宋体"/>
          <w:spacing w:val="0"/>
          <w:sz w:val="24"/>
          <w:szCs w:val="24"/>
        </w:rPr>
        <w:t>）、（</w:t>
      </w:r>
      <w:r>
        <w:rPr>
          <w:rStyle w:val="6"/>
          <w:rFonts w:hint="default" w:ascii="Calibri" w:hAnsi="Calibri" w:cs="Calibri"/>
          <w:spacing w:val="0"/>
          <w:sz w:val="24"/>
          <w:szCs w:val="24"/>
        </w:rPr>
        <w:t>6</w:t>
      </w:r>
      <w:r>
        <w:rPr>
          <w:rStyle w:val="6"/>
          <w:rFonts w:hint="eastAsia" w:ascii="宋体" w:hAnsi="宋体" w:eastAsia="宋体" w:cs="宋体"/>
          <w:spacing w:val="0"/>
          <w:sz w:val="24"/>
          <w:szCs w:val="24"/>
        </w:rPr>
        <w:t>）款规定情形之一</w:t>
      </w:r>
      <w:r>
        <w:rPr>
          <w:rFonts w:hint="eastAsia" w:ascii="宋体" w:hAnsi="宋体" w:eastAsia="宋体" w:cs="宋体"/>
          <w:spacing w:val="0"/>
          <w:sz w:val="24"/>
          <w:szCs w:val="24"/>
        </w:rPr>
        <w:t>，</w:t>
      </w:r>
      <w:r>
        <w:rPr>
          <w:rStyle w:val="6"/>
          <w:rFonts w:hint="eastAsia" w:ascii="宋体" w:hAnsi="宋体" w:eastAsia="宋体" w:cs="宋体"/>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福建华闽招标有限公司</w:t>
      </w:r>
      <w:r>
        <w:rPr>
          <w:rStyle w:val="6"/>
          <w:rFonts w:hint="eastAsia" w:ascii="宋体" w:hAnsi="宋体" w:eastAsia="宋体" w:cs="宋体"/>
          <w:spacing w:val="0"/>
          <w:sz w:val="24"/>
          <w:szCs w:val="24"/>
        </w:rPr>
        <w:t>提出任何疑义或要求（包括质疑）。</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六、中标与政府采购合同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将在招标文件载明的指定媒体以中标公告的形式发布中标结果。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通知除中标人外的其他投标人没有中标的书面形式。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将向中标人发出中标通知书。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13.3政府采购合同的履行、违约责任和解决争议的方法等适用合同法。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七、询问、质疑与投诉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w:t>
      </w:r>
      <w:r>
        <w:rPr>
          <w:spacing w:val="0"/>
          <w:sz w:val="24"/>
          <w:szCs w:val="24"/>
          <w:u w:val="single"/>
        </w:rPr>
        <w:t>福建华闽招标有限公司</w:t>
      </w:r>
      <w:r>
        <w:rPr>
          <w:rFonts w:hint="eastAsia" w:ascii="宋体" w:hAnsi="宋体" w:eastAsia="宋体" w:cs="宋体"/>
          <w:spacing w:val="0"/>
          <w:sz w:val="24"/>
          <w:szCs w:val="24"/>
        </w:rPr>
        <w:t>提出询问，</w:t>
      </w:r>
      <w:r>
        <w:rPr>
          <w:spacing w:val="0"/>
          <w:sz w:val="24"/>
          <w:szCs w:val="24"/>
          <w:u w:val="single"/>
        </w:rPr>
        <w:t>福建华闽招标有限公司</w:t>
      </w:r>
      <w:r>
        <w:rPr>
          <w:rFonts w:hint="eastAsia" w:ascii="宋体" w:hAnsi="宋体" w:eastAsia="宋体" w:cs="宋体"/>
          <w:spacing w:val="0"/>
          <w:sz w:val="24"/>
          <w:szCs w:val="24"/>
        </w:rPr>
        <w:t>将按照政府采购法及实施条例的有关规定进行答复。</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15.1质疑应在政府采购法及实施条例规定的时限内提出，并同时符合下列条件：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w:t>
      </w:r>
      <w:r>
        <w:rPr>
          <w:spacing w:val="0"/>
          <w:sz w:val="24"/>
          <w:szCs w:val="24"/>
          <w:u w:val="single"/>
        </w:rPr>
        <w:t>福建华闽招标有限公司</w:t>
      </w:r>
      <w:r>
        <w:rPr>
          <w:rFonts w:hint="eastAsia" w:ascii="宋体" w:hAnsi="宋体" w:eastAsia="宋体" w:cs="宋体"/>
          <w:spacing w:val="0"/>
          <w:sz w:val="24"/>
          <w:szCs w:val="24"/>
        </w:rPr>
        <w:t>对其质疑作出的处理结果，如：暂停招标投标活动、修改招标文件、停止或纠正违法违规行为、中标结果无效、废标、重新招标等；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a1质疑人为法人或其他组织的，提供统一社会信用代码营业执照的副本复印件、单位负责人的身份证复印件；质疑人代表为委托代理人的，还应同时提供单位负责人授权书和委托代理人的身份证复印件。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b.其他证明材料，包括但不限于下列材料：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6"/>
          <w:rFonts w:hint="eastAsia" w:ascii="宋体" w:hAnsi="宋体" w:eastAsia="宋体" w:cs="宋体"/>
          <w:spacing w:val="0"/>
          <w:sz w:val="24"/>
          <w:szCs w:val="24"/>
        </w:rPr>
        <w:t>视为无效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⑥质疑人代表及其联系方式的信息，至少包括：姓名、手机、电子信箱、邮寄地址等。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条规定的质疑，将按照政府采购法及实施条例的有关规定进行答复。</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16.1若对质疑答复不满意或质疑答复未在答复期限内作出，质疑人可在答复期限届满之日起</w:t>
      </w:r>
      <w:r>
        <w:rPr>
          <w:rFonts w:hint="default" w:ascii="Calibri" w:hAnsi="Calibri" w:cs="Calibri"/>
          <w:spacing w:val="0"/>
          <w:sz w:val="24"/>
          <w:szCs w:val="24"/>
        </w:rPr>
        <w:t>15</w:t>
      </w:r>
      <w:r>
        <w:rPr>
          <w:rFonts w:hint="eastAsia" w:ascii="宋体" w:hAnsi="宋体" w:eastAsia="宋体" w:cs="宋体"/>
          <w:spacing w:val="0"/>
          <w:sz w:val="24"/>
          <w:szCs w:val="24"/>
        </w:rPr>
        <w:t>个工作日内向招标文件第二章载明的本项目监督管理部门投诉。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八、政府采购政策</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节能产品指列入财政部、国家发改委《节能产品政府采购清单》（以下简称：“节能清单”）的产品。环境标志产品指列入财政部、环保部《环境标志产品政府采购清单》（以下简称：“环保清单”）的产品。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（3）对于同时列入节能清单和环保清单的产品，优先于只列入其中一个清单的产品。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17.4符合财政部、工信部文件（财库</w:t>
      </w:r>
      <w:r>
        <w:rPr>
          <w:rFonts w:hint="default" w:ascii="Calibri" w:hAnsi="Calibri" w:cs="Calibri"/>
          <w:spacing w:val="0"/>
          <w:sz w:val="24"/>
          <w:szCs w:val="24"/>
        </w:rPr>
        <w:t>[2011]181</w:t>
      </w:r>
      <w:r>
        <w:rPr>
          <w:rFonts w:hint="eastAsia" w:ascii="宋体" w:hAnsi="宋体" w:eastAsia="宋体" w:cs="宋体"/>
          <w:spacing w:val="0"/>
          <w:sz w:val="24"/>
          <w:szCs w:val="24"/>
        </w:rPr>
        <w:t>号）规定的</w:t>
      </w:r>
      <w:r>
        <w:rPr>
          <w:rStyle w:val="6"/>
          <w:rFonts w:hint="eastAsia" w:ascii="宋体" w:hAnsi="宋体" w:eastAsia="宋体" w:cs="宋体"/>
          <w:spacing w:val="0"/>
          <w:sz w:val="24"/>
          <w:szCs w:val="24"/>
        </w:rPr>
        <w:t>小型、微型企业</w:t>
      </w:r>
      <w:r>
        <w:rPr>
          <w:rFonts w:hint="eastAsia" w:ascii="宋体" w:hAnsi="宋体" w:eastAsia="宋体" w:cs="宋体"/>
          <w:spacing w:val="0"/>
          <w:sz w:val="24"/>
          <w:szCs w:val="24"/>
        </w:rPr>
        <w:t>可享受扶持政策（如：预留份额、评审中价格扣除等）。符合财政部、司法部文件（财库[2014]68号）规定的监狱企业（以下简称：</w:t>
      </w:r>
      <w:r>
        <w:rPr>
          <w:rStyle w:val="6"/>
          <w:rFonts w:hint="eastAsia" w:ascii="宋体" w:hAnsi="宋体" w:eastAsia="宋体" w:cs="宋体"/>
          <w:spacing w:val="0"/>
          <w:sz w:val="24"/>
          <w:szCs w:val="24"/>
        </w:rPr>
        <w:t>“监狱企业”</w:t>
      </w:r>
      <w:r>
        <w:rPr>
          <w:rFonts w:hint="eastAsia" w:ascii="宋体" w:hAnsi="宋体" w:eastAsia="宋体" w:cs="宋体"/>
          <w:spacing w:val="0"/>
          <w:sz w:val="24"/>
          <w:szCs w:val="24"/>
        </w:rPr>
        <w:t>）亦可享受前述扶持政策。符合财政部、民政部、中国残联文件（财库[2017]141号）规定的残疾人福利性单位（以下简称：</w:t>
      </w:r>
      <w:r>
        <w:rPr>
          <w:rStyle w:val="6"/>
          <w:rFonts w:hint="eastAsia" w:ascii="宋体" w:hAnsi="宋体" w:eastAsia="宋体" w:cs="宋体"/>
          <w:spacing w:val="0"/>
          <w:sz w:val="24"/>
          <w:szCs w:val="24"/>
        </w:rPr>
        <w:t>“残疾人福利性单位”</w:t>
      </w:r>
      <w:r>
        <w:rPr>
          <w:rFonts w:hint="eastAsia" w:ascii="宋体" w:hAnsi="宋体" w:eastAsia="宋体" w:cs="宋体"/>
          <w:spacing w:val="0"/>
          <w:sz w:val="24"/>
          <w:szCs w:val="24"/>
        </w:rPr>
        <w:t>）亦可享受前述扶持政策。其中：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（1）中小企业指同时符合下列条件的中型、小型、微型企业：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①符合《工业和信息化部、国家统计局、国家发展和改革委员会、财政部关于印发中小企业划型标准规定的通知》（工信部联企业</w:t>
      </w:r>
      <w:r>
        <w:rPr>
          <w:rFonts w:hint="default" w:ascii="Calibri" w:hAnsi="Calibri" w:cs="Calibri"/>
          <w:spacing w:val="0"/>
          <w:sz w:val="24"/>
          <w:szCs w:val="24"/>
        </w:rPr>
        <w:t>[2011]300</w:t>
      </w:r>
      <w:r>
        <w:rPr>
          <w:rFonts w:hint="eastAsia" w:ascii="宋体" w:hAnsi="宋体" w:eastAsia="宋体" w:cs="宋体"/>
          <w:spacing w:val="0"/>
          <w:sz w:val="24"/>
          <w:szCs w:val="24"/>
        </w:rPr>
        <w:t>号）规定的划分标准；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①监狱企业参加采购活动时，应提供由省级以上监狱管理局、戒毒管理局（含新疆生产建设兵团）出具的属于监狱企业的证明文件。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②监狱企业视同小型、微型企业。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（3）残疾人福利性单位指同时符合下列条件的单位：</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①安置的残疾人占本单位在职职工人数的比例不低于</w:t>
      </w:r>
      <w:r>
        <w:rPr>
          <w:rFonts w:hint="default" w:ascii="Calibri" w:hAnsi="Calibri" w:cs="Calibri"/>
          <w:spacing w:val="0"/>
          <w:sz w:val="24"/>
          <w:szCs w:val="24"/>
        </w:rPr>
        <w:t>25%</w:t>
      </w:r>
      <w:r>
        <w:rPr>
          <w:rFonts w:hint="eastAsia" w:ascii="宋体" w:hAnsi="宋体" w:eastAsia="宋体" w:cs="宋体"/>
          <w:spacing w:val="0"/>
          <w:sz w:val="24"/>
          <w:szCs w:val="24"/>
        </w:rPr>
        <w:t>（含</w:t>
      </w:r>
      <w:r>
        <w:rPr>
          <w:rFonts w:hint="default" w:ascii="Calibri" w:hAnsi="Calibri" w:cs="Calibri"/>
          <w:spacing w:val="0"/>
          <w:sz w:val="24"/>
          <w:szCs w:val="24"/>
        </w:rPr>
        <w:t>25%</w:t>
      </w:r>
      <w:r>
        <w:rPr>
          <w:rFonts w:hint="eastAsia" w:ascii="宋体" w:hAnsi="宋体" w:eastAsia="宋体" w:cs="宋体"/>
          <w:spacing w:val="0"/>
          <w:sz w:val="24"/>
          <w:szCs w:val="24"/>
        </w:rPr>
        <w:t>），并且安置的残疾人人数不少于</w:t>
      </w:r>
      <w:r>
        <w:rPr>
          <w:rFonts w:hint="default" w:ascii="Calibri" w:hAnsi="Calibri" w:cs="Calibri"/>
          <w:spacing w:val="0"/>
          <w:sz w:val="24"/>
          <w:szCs w:val="24"/>
        </w:rPr>
        <w:t>10</w:t>
      </w:r>
      <w:r>
        <w:rPr>
          <w:rFonts w:hint="eastAsia" w:ascii="宋体" w:hAnsi="宋体" w:eastAsia="宋体" w:cs="宋体"/>
          <w:spacing w:val="0"/>
          <w:sz w:val="24"/>
          <w:szCs w:val="24"/>
        </w:rPr>
        <w:t>人（含</w:t>
      </w:r>
      <w:r>
        <w:rPr>
          <w:rFonts w:hint="default" w:ascii="Calibri" w:hAnsi="Calibri" w:cs="Calibri"/>
          <w:spacing w:val="0"/>
          <w:sz w:val="24"/>
          <w:szCs w:val="24"/>
        </w:rPr>
        <w:t>10</w:t>
      </w:r>
      <w:r>
        <w:rPr>
          <w:rFonts w:hint="eastAsia" w:ascii="宋体" w:hAnsi="宋体" w:eastAsia="宋体" w:cs="宋体"/>
          <w:spacing w:val="0"/>
          <w:sz w:val="24"/>
          <w:szCs w:val="24"/>
        </w:rPr>
        <w:t>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②依法与安置的每位残疾人签订了一年以上（含一年）的劳动合同或服务协议；</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③为安置的每位残疾人按月足额缴纳了基本养老保险、基本医疗保险、失业保险、工伤保险和生育保险等社会保险费；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④通过银行等金融机构向安置的每位残疾人，按月支付了不低于单位所在区县适用的经省级人民政府批准的月最低工资标准的工资；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⑤提供本单位制造的货物、承担的工程或服务，或提供其他残疾人福利性单位制造的货物（不包括使用非残疾人福利性单位注册商标的货物）。</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前款所称残疾人指法定劳动年龄内，持有《中华人民共和国残疾人证》或《中华人民共和国残疾军人证（1至</w:t>
      </w:r>
      <w:r>
        <w:rPr>
          <w:rFonts w:hint="default" w:ascii="Calibri" w:hAnsi="Calibri" w:cs="Calibri"/>
          <w:spacing w:val="0"/>
          <w:sz w:val="24"/>
          <w:szCs w:val="24"/>
        </w:rPr>
        <w:t>8</w:t>
      </w:r>
      <w:r>
        <w:rPr>
          <w:rFonts w:hint="eastAsia" w:ascii="宋体" w:hAnsi="宋体" w:eastAsia="宋体" w:cs="宋体"/>
          <w:spacing w:val="0"/>
          <w:sz w:val="24"/>
          <w:szCs w:val="24"/>
        </w:rPr>
        <w:t>级）》的自然人，包括具有劳动条件和劳动意愿的精神残疾人。在职职工人数是指与残疾人福利性单位建立劳动关系并依法签订劳动合同或服务协议的雇员人数。</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九、本项目的有关信息</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十、其他事项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pStyle w:val="4"/>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31"/>
          <w:szCs w:val="31"/>
        </w:rPr>
      </w:pPr>
      <w:r>
        <w:rPr>
          <w:rStyle w:val="6"/>
          <w:rFonts w:hint="eastAsia" w:ascii="宋体" w:hAnsi="宋体" w:eastAsia="宋体" w:cs="宋体"/>
          <w:spacing w:val="0"/>
          <w:sz w:val="31"/>
          <w:szCs w:val="31"/>
        </w:rPr>
        <w:br w:type="page"/>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第四章   资格审查与评标</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一、资格审查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负责资格审查小组的组建及资格审查工作的组织。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的工作人员。</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a.一般资格证明文件：</w:t>
      </w:r>
    </w:p>
    <w:tbl>
      <w:tblPr>
        <w:tblStyle w:val="8"/>
        <w:tblW w:w="8305"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737"/>
        <w:gridCol w:w="4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3737" w:type="dxa"/>
            <w:shd w:val="clear" w:color="auto" w:fill="auto"/>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68" w:type="dxa"/>
            <w:shd w:val="clear" w:color="auto" w:fill="auto"/>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4568"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4568"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4568"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 1.1成立年限满1年及以上的投标人，提供经审计的上一年度的年度财务报告。 1.2成立年限满半年但不足1年的投标人，提供该半年度中任一季度的季度财务报告或该半年度的半年度财务报告。 ※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4568"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2、“依法缴纳税收证明材料”有欠缴记录的，视为未依法缴纳税收。 3、投标人提供的相应证明材料复印件均应符合：内容完整、清晰、整洁，并由投标人加盖其单位公章。 ※投标人应按照招标文件第七章规定提供。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4568"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4568"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4568"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 2、纸质投标文件正本中的本声明应为原件。 ※投标人应按照招标文件第七章规定提供。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4568"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同时提供在招标文件要求的截止时点前通过“信用中国”网站（www.creditchina.gov.cn）和中国政府采购网（www.ccgp.gov.cn）获取的信用信息查询结果，信用信息查询结果应为从上述2个网站获取的查询结果原始页面的打印件或完整截图，否则投标无效。 2、若本项目接受联合体投标且投标人为联合体，应同时提供在招标文件要求的截止时点前通过上述2个网站获取的联合体各方的信用信息查询结果，信用信息查询结果应为从上述2个网站获取的查询结果原始页面的完整截图或打印件，否则投标无效。 ※1除上述规定外，信用记录的其他有关规定（包括但不限于：信用信息的查询渠道及截止时点、查询记录和证据留存的具体方式、使用规则等内容）详见招标文件第一章。 ※2投标人应按照招标文件第七章规定提供。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4568"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3、投标人为残疾人福利性单位的，可不填写本声明函，根据其提供的《残疾人福利性单位声明函》进行认定，残疾人福利性单位视同小型、微型企业。 4、纸质投标文件正本中的本声明函（若有）应为原件。 ※投标人应按照招标文件第七章规定提供。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4568"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3737"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w:t>
            </w:r>
          </w:p>
        </w:tc>
        <w:tc>
          <w:tcPr>
            <w:tcW w:w="4568"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 2、若从检察机关指定网站下载打印或截图告知函，则告知函应为从前述指定网站获取的查询结果原始页面的打印件或完整截图，否则投标无效。 3、告知函应在有效期内，否则投标无效。 4、有效期内的告知函复印件，无论内容中是否注明“复印件无效”，均视同有效。 ※投标人应按照招标文件第七章规定提供。</w:t>
            </w:r>
          </w:p>
        </w:tc>
      </w:tr>
    </w:tbl>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b.其他资格证明文件：</w:t>
      </w:r>
      <w:r>
        <w:rPr>
          <w:rFonts w:hint="eastAsia" w:ascii="宋体" w:hAnsi="宋体" w:eastAsia="宋体" w:cs="宋体"/>
          <w:spacing w:val="0"/>
          <w:sz w:val="24"/>
          <w:szCs w:val="24"/>
        </w:rPr>
        <w:br w:type="textWrapping"/>
      </w:r>
      <w:r>
        <w:rPr>
          <w:rStyle w:val="6"/>
          <w:spacing w:val="0"/>
          <w:sz w:val="24"/>
          <w:szCs w:val="24"/>
        </w:rPr>
        <w:t>包：1</w:t>
      </w:r>
      <w:r>
        <w:rPr>
          <w:spacing w:val="0"/>
          <w:sz w:val="24"/>
          <w:szCs w:val="24"/>
        </w:rPr>
        <w:t xml:space="preserve"> </w:t>
      </w:r>
      <w:r>
        <w:br w:type="textWrapping"/>
      </w:r>
      <w:r>
        <w:rPr>
          <w:rStyle w:val="6"/>
          <w:sz w:val="24"/>
          <w:szCs w:val="24"/>
        </w:rPr>
        <w:t>         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6"/>
          <w:rFonts w:hint="eastAsia" w:ascii="宋体" w:hAnsi="宋体" w:eastAsia="宋体" w:cs="宋体"/>
          <w:spacing w:val="0"/>
          <w:sz w:val="24"/>
          <w:szCs w:val="24"/>
        </w:rPr>
        <w:t>资格审查不合格：</w:t>
      </w:r>
    </w:p>
    <w:p>
      <w:pPr>
        <w:pStyle w:val="4"/>
        <w:keepNext w:val="0"/>
        <w:keepLines w:val="0"/>
        <w:widowControl/>
        <w:suppressLineNumbers w:val="0"/>
        <w:ind w:left="0" w:firstLine="480"/>
      </w:pPr>
      <w:r>
        <w:rPr>
          <w:rFonts w:hint="eastAsia" w:ascii="宋体" w:hAnsi="宋体" w:eastAsia="宋体" w:cs="宋体"/>
        </w:rPr>
        <w:t>①一般情形：</w:t>
      </w:r>
    </w:p>
    <w:tbl>
      <w:tblPr>
        <w:tblStyle w:val="8"/>
        <w:tblW w:w="830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8306" w:type="dxa"/>
            <w:shd w:val="clear" w:color="auto" w:fill="auto"/>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8306"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8306"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06"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pStyle w:val="4"/>
        <w:keepNext w:val="0"/>
        <w:keepLines w:val="0"/>
        <w:widowControl/>
        <w:suppressLineNumbers w:val="0"/>
        <w:ind w:left="0" w:firstLine="480"/>
      </w:pPr>
      <w:r>
        <w:rPr>
          <w:rFonts w:hint="eastAsia" w:ascii="宋体" w:hAnsi="宋体" w:eastAsia="宋体" w:cs="宋体"/>
        </w:rPr>
        <w:t>②本项目规定的其他情形：</w:t>
      </w:r>
      <w:r>
        <w:rPr>
          <w:rFonts w:hint="eastAsia" w:ascii="宋体" w:hAnsi="宋体" w:eastAsia="宋体" w:cs="宋体"/>
        </w:rPr>
        <w:br w:type="textWrapping"/>
      </w:r>
      <w:r>
        <w:rPr>
          <w:rStyle w:val="6"/>
        </w:rPr>
        <w:t>包：1</w:t>
      </w:r>
      <w:r>
        <w:t xml:space="preserve"> </w:t>
      </w:r>
      <w:r>
        <w:br w:type="textWrapping"/>
      </w:r>
      <w:r>
        <w:rPr>
          <w:rStyle w:val="6"/>
          <w:sz w:val="24"/>
          <w:szCs w:val="24"/>
        </w:rPr>
        <w:t>         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统一对外发布。</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二、评标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负责评标委员会的组建及评标工作的组织。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统一对外发布。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福建华闽招标有限公司</w:t>
      </w:r>
      <w:r>
        <w:rPr>
          <w:rFonts w:hint="eastAsia" w:ascii="宋体" w:hAnsi="宋体" w:eastAsia="宋体" w:cs="宋体"/>
          <w:spacing w:val="0"/>
          <w:sz w:val="24"/>
          <w:szCs w:val="24"/>
        </w:rPr>
        <w:t>或投标人提供的要求保密的资料，不得摘记翻印和外传。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※对违反评标纪律的评委，将取消其评委资格，对评标工作造成严重损失者将予以通报批评乃至追究法律责任。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6"/>
          <w:rFonts w:hint="eastAsia" w:ascii="宋体" w:hAnsi="宋体" w:eastAsia="宋体" w:cs="宋体"/>
          <w:spacing w:val="0"/>
          <w:sz w:val="24"/>
          <w:szCs w:val="24"/>
        </w:rPr>
        <w:t>符合性审查不合格：</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①一般情形：</w:t>
      </w:r>
    </w:p>
    <w:tbl>
      <w:tblPr>
        <w:tblStyle w:val="8"/>
        <w:tblW w:w="830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8306" w:type="dxa"/>
            <w:shd w:val="clear" w:color="auto" w:fill="auto"/>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8306"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8306"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8306"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r>
        <w:br w:type="textWrapping"/>
      </w:r>
      <w:r>
        <w:rPr>
          <w:rStyle w:val="6"/>
          <w:sz w:val="24"/>
          <w:szCs w:val="24"/>
        </w:rPr>
        <w:t>         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※同时出现两种以上不一致的，按照前款规定的顺序修正。修正后的报价应按照本章第</w:t>
      </w:r>
      <w:r>
        <w:rPr>
          <w:rStyle w:val="6"/>
          <w:rFonts w:hint="default" w:ascii="Calibri" w:hAnsi="Calibri" w:cs="Calibri"/>
          <w:spacing w:val="0"/>
          <w:sz w:val="24"/>
          <w:szCs w:val="24"/>
        </w:rPr>
        <w:t>6.3</w:t>
      </w:r>
      <w:r>
        <w:rPr>
          <w:rStyle w:val="6"/>
          <w:rFonts w:hint="eastAsia" w:ascii="宋体" w:hAnsi="宋体" w:eastAsia="宋体" w:cs="宋体"/>
          <w:spacing w:val="0"/>
          <w:sz w:val="24"/>
          <w:szCs w:val="24"/>
        </w:rPr>
        <w:t>条第（</w:t>
      </w:r>
      <w:r>
        <w:rPr>
          <w:rStyle w:val="6"/>
          <w:rFonts w:hint="default" w:ascii="Calibri" w:hAnsi="Calibri" w:cs="Calibri"/>
          <w:spacing w:val="0"/>
          <w:sz w:val="24"/>
          <w:szCs w:val="24"/>
        </w:rPr>
        <w:t>1</w:t>
      </w:r>
      <w:r>
        <w:rPr>
          <w:rStyle w:val="6"/>
          <w:rFonts w:hint="eastAsia" w:ascii="宋体" w:hAnsi="宋体" w:eastAsia="宋体" w:cs="宋体"/>
          <w:spacing w:val="0"/>
          <w:sz w:val="24"/>
          <w:szCs w:val="24"/>
        </w:rPr>
        <w:t>）、（</w:t>
      </w:r>
      <w:r>
        <w:rPr>
          <w:rStyle w:val="6"/>
          <w:rFonts w:hint="default" w:ascii="Calibri" w:hAnsi="Calibri" w:cs="Calibri"/>
          <w:spacing w:val="0"/>
          <w:sz w:val="24"/>
          <w:szCs w:val="24"/>
        </w:rPr>
        <w:t>2</w:t>
      </w:r>
      <w:r>
        <w:rPr>
          <w:rStyle w:val="6"/>
          <w:rFonts w:hint="eastAsia" w:ascii="宋体" w:hAnsi="宋体" w:eastAsia="宋体" w:cs="宋体"/>
          <w:spacing w:val="0"/>
          <w:sz w:val="24"/>
          <w:szCs w:val="24"/>
        </w:rPr>
        <w:t>）款规定经投标人确认后产生约束力，投标人不确认的，其投标无效。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6"/>
          <w:rFonts w:hint="eastAsia" w:ascii="宋体" w:hAnsi="宋体" w:eastAsia="宋体" w:cs="宋体"/>
          <w:spacing w:val="0"/>
          <w:sz w:val="24"/>
          <w:szCs w:val="24"/>
        </w:rPr>
        <w:t>（政府采购服务类项目不适用本条款规定）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6"/>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处理。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6"/>
          <w:rFonts w:hint="eastAsia" w:ascii="宋体" w:hAnsi="宋体" w:eastAsia="宋体" w:cs="宋体"/>
          <w:spacing w:val="0"/>
          <w:sz w:val="24"/>
          <w:szCs w:val="24"/>
        </w:rPr>
        <w:t>持不同意见的评委应在评标报告上签署不同意见及理由，否则视为同意评标报告。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，并书面报告本项目监督管理部门：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※若废标，则本次采购活动结束，</w:t>
      </w:r>
      <w:r>
        <w:rPr>
          <w:rFonts w:hint="eastAsia" w:ascii="宋体" w:hAnsi="宋体" w:eastAsia="宋体" w:cs="宋体"/>
          <w:spacing w:val="0"/>
          <w:sz w:val="24"/>
          <w:szCs w:val="24"/>
          <w:u w:val="single"/>
        </w:rPr>
        <w:t>福建华闽招标有限公司</w:t>
      </w:r>
      <w:r>
        <w:rPr>
          <w:rStyle w:val="6"/>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xml:space="preserve"> 合同包1采用综合评分法。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6"/>
          <w:rFonts w:hint="eastAsia" w:ascii="宋体" w:hAnsi="宋体" w:eastAsia="宋体" w:cs="宋体"/>
          <w:color w:val="393939"/>
          <w:sz w:val="24"/>
          <w:szCs w:val="24"/>
          <w:shd w:val="clear" w:fill="FFFFFF"/>
        </w:rPr>
        <w:t>合同包1采用综合评分法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4"/>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r>
        <w:t xml:space="preserve"> </w:t>
      </w:r>
    </w:p>
    <w:p>
      <w:pPr>
        <w:pStyle w:val="4"/>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r>
        <w:t xml:space="preserve"> </w:t>
      </w:r>
    </w:p>
    <w:p>
      <w:pPr>
        <w:pStyle w:val="4"/>
        <w:keepNext w:val="0"/>
        <w:keepLines w:val="0"/>
        <w:widowControl/>
        <w:suppressLineNumbers w:val="0"/>
        <w:ind w:left="0" w:firstLine="480"/>
      </w:pPr>
      <w:r>
        <w:rPr>
          <w:rFonts w:hint="eastAsia" w:ascii="宋体" w:hAnsi="宋体" w:eastAsia="宋体" w:cs="宋体"/>
          <w:sz w:val="24"/>
          <w:szCs w:val="24"/>
        </w:rPr>
        <w:t>（3）各项评审因素的设置如下：</w:t>
      </w:r>
      <w:r>
        <w:t xml:space="preserve"> </w:t>
      </w:r>
    </w:p>
    <w:p>
      <w:pPr>
        <w:pStyle w:val="4"/>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p>
      <w:pPr>
        <w:pStyle w:val="4"/>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r>
        <w:t xml:space="preserve"> </w:t>
      </w:r>
    </w:p>
    <w:p>
      <w:pPr>
        <w:pStyle w:val="4"/>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Style w:val="8"/>
        <w:tblW w:w="8301"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39"/>
        <w:gridCol w:w="7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839"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462"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9"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7462" w:type="dxa"/>
            <w:shd w:val="clear" w:color="auto" w:fill="auto"/>
            <w:vAlign w:val="center"/>
          </w:tcPr>
          <w:p>
            <w:pPr>
              <w:keepNext w:val="0"/>
              <w:keepLines w:val="0"/>
              <w:widowControl/>
              <w:suppressLineNumbers w:val="0"/>
              <w:jc w:val="left"/>
            </w:pPr>
            <w:r>
              <w:rPr>
                <w:rStyle w:val="6"/>
                <w:rFonts w:ascii="宋体" w:hAnsi="宋体" w:eastAsia="宋体" w:cs="宋体"/>
                <w:kern w:val="0"/>
                <w:sz w:val="24"/>
                <w:szCs w:val="24"/>
                <w:lang w:val="en-US" w:eastAsia="zh-CN" w:bidi="ar"/>
              </w:rPr>
              <w:t>根据《政府采购促进中小企业发展暂行办法》（财库[2011]181号）文件规定，对参与投标的小、微企业产品一次性给予6%的价格扣除。 小、微企业产品进行价格扣除须同时提供以下资料，否则不予价格扣除： 1.《中小企业声明函》； 2.由企业所在地的县级以上中小微企业主管部门出具的小、微企业证明材料。 3. 小、微企业制造的产品报价汇总表。 注：中小企业（含中型、小型、微型企业，下同）应当同时符合以下条件： 　　a.符合中小企业划分标准，中小企业划分标准，是指国务院有关部门根据企业从业人员、营业收入、资产总额等指标制定的中小企业划型标准。 　　b.提供本企业制造的货物、承担的工程或者服务，或者提供其他中小企业制造的货物。本项所称货物不包括使用大型企业注册商标的货物。 c. 小型、微型企业提供中型企业制造的货物的，视同为中型企业。 根据财库【2014】68号文《关于政府采购支持监狱企业发展有关问题的通知》的规定，在政府采购活动中，监狱企业视同小型、微型企业，享受评审中价格扣除等政府采购促进中小企业发展的政府采购政策。监狱企业参加政府采购活动时，应当提供由省级以上监狱管理局、戒毒管理局(含新疆生产建设兵团)出具的属于监狱企业的证明文件，并提供小微企业提供服务的报价，否则不予价格扣除。※ 符合上述条件的残疾人福利性单位参加采购活动时，应提供《残疾人福利性单位声明函》，并对声明的真实性负责。残疾人福利性单位视同小型、微型企业。残疾人福利性单位属于小型、微型企业的，不重复享受政策。</w:t>
            </w:r>
          </w:p>
        </w:tc>
      </w:tr>
    </w:tbl>
    <w:p>
      <w:pPr>
        <w:pStyle w:val="4"/>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tbl>
      <w:tblPr>
        <w:tblStyle w:val="8"/>
        <w:tblW w:w="8300"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11"/>
        <w:gridCol w:w="430"/>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711"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43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7159"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11"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产品技术性能和功能</w:t>
            </w:r>
          </w:p>
        </w:tc>
        <w:tc>
          <w:tcPr>
            <w:tcW w:w="43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40</w:t>
            </w:r>
          </w:p>
        </w:tc>
        <w:tc>
          <w:tcPr>
            <w:tcW w:w="7159"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产品完全满足招标文件所有技术要求的，得40分，带“▲”号的每负偏离(或与第三章招标内容及要求的附件中所列功能、配件不同的)一项扣3分。不带“▲”号的每负偏离(或与第三章招标内容及要求的附件中所列功能、配件不同的)一项扣2分。(满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711"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投标产品配置情况</w:t>
            </w:r>
          </w:p>
        </w:tc>
        <w:tc>
          <w:tcPr>
            <w:tcW w:w="43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7159"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根据各投标人所投产品配置的合理性、齐全性以及对招标文件要求的各项配置要求的响应承诺情况，由评委进行横向评议，有优于招标文件要求的得3分，满足招标文件要求的得2分，其余情况不得分。(满分3分)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11"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产品的佐证材料</w:t>
            </w:r>
          </w:p>
        </w:tc>
        <w:tc>
          <w:tcPr>
            <w:tcW w:w="43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7159"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提供的技术说明材料、彩页资料等或地市级以上国家检测部门出具的检测报告能充分佐证所投货物的技术参数及功能的得2分；仅能部分佐证所投货物的技术参数及功能的得1分，不能佐证所投货物技术参数及功能或未提供者得0分。(满分2分)</w:t>
            </w:r>
          </w:p>
        </w:tc>
      </w:tr>
    </w:tbl>
    <w:p>
      <w:pPr>
        <w:pStyle w:val="4"/>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10</w:t>
      </w:r>
      <w:r>
        <w:rPr>
          <w:rFonts w:hint="eastAsia" w:ascii="宋体" w:hAnsi="宋体" w:eastAsia="宋体" w:cs="宋体"/>
          <w:sz w:val="24"/>
          <w:szCs w:val="24"/>
        </w:rPr>
        <w:t>分。</w:t>
      </w:r>
    </w:p>
    <w:tbl>
      <w:tblPr>
        <w:tblStyle w:val="8"/>
        <w:tblW w:w="8305"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65"/>
        <w:gridCol w:w="450"/>
        <w:gridCol w:w="7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765"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45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709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65"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投标人综合实力</w:t>
            </w:r>
          </w:p>
        </w:tc>
        <w:tc>
          <w:tcPr>
            <w:tcW w:w="45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709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根据各投标人商业信誉以及财务状况、所投货物出具国内或国际相关认证、检测、评估等方面情况，由评委进行横向评议，最优的得2分，中等的得1分，一般的不得分。(满分2分)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65"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质量保障承诺</w:t>
            </w:r>
          </w:p>
        </w:tc>
        <w:tc>
          <w:tcPr>
            <w:tcW w:w="45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709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根据各投标人所投产品质量保障承诺(产品质量以及供货渠道来源的正规性、合法性、可靠性)等方面情况由评委进行横向评议，最优的得2分，中等的得1分，一般的不得分。(满分2分)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65"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售后服务承诺及响应</w:t>
            </w:r>
          </w:p>
        </w:tc>
        <w:tc>
          <w:tcPr>
            <w:tcW w:w="45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709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的售后服务承诺、维修响应计划及维修服务能力进行评分，包括具体的售后内容、故障响应时间、响应方式、维修服务能力等方面，由评委进行横向评议，最优的得2分，中等的得1分，一般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765"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延长质保期</w:t>
            </w:r>
          </w:p>
        </w:tc>
        <w:tc>
          <w:tcPr>
            <w:tcW w:w="45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709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承诺的质保期，响应招标文件要求的最低质保期要求但不延长的不得分；在响应招标文件质保期要求的基础上，每延长一年的加1分，满分2分。未承诺视为满足招标文件要求，但本项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65"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培训计划</w:t>
            </w:r>
          </w:p>
        </w:tc>
        <w:tc>
          <w:tcPr>
            <w:tcW w:w="45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709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根据投标人所投货物提供的现场技术培训方案的可行性、合理性、实用性等方面满足招标文件的情况，由评委进行横向评议并，最优的得2分，中等的得1分，一般的不得分。(满分2分)</w:t>
            </w:r>
          </w:p>
        </w:tc>
      </w:tr>
    </w:tbl>
    <w:p>
      <w:pPr>
        <w:pStyle w:val="4"/>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4"/>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4"/>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r>
        <w:t xml:space="preserve"> </w:t>
      </w:r>
    </w:p>
    <w:tbl>
      <w:tblPr>
        <w:tblStyle w:val="8"/>
        <w:tblpPr w:leftFromText="180" w:rightFromText="180" w:vertAnchor="text" w:horzAnchor="page" w:tblpX="1814" w:tblpY="604"/>
        <w:tblOverlap w:val="never"/>
        <w:tblW w:w="8305"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43"/>
        <w:gridCol w:w="419"/>
        <w:gridCol w:w="7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643"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419"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7243"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643"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节能、环境标志产品</w:t>
            </w:r>
          </w:p>
        </w:tc>
        <w:tc>
          <w:tcPr>
            <w:tcW w:w="419"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7.2</w:t>
            </w:r>
          </w:p>
        </w:tc>
        <w:tc>
          <w:tcPr>
            <w:tcW w:w="7243"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本次招标，在同等情况下，优先采购 “节能产品政府采购清单” 、“ 环境标志产品政府采购清单”等政策规定给予优惠的产品。投标产品凡属于 “节能产品政府采购清单”、“ 环境标志产品政府采购清单”等政策规定给予优惠的产品，根据本项目选用的评标法，在评标时依下表对应的评审优惠幅度进行评审加分。(属于 “节能产品政府采购清单” 、“ 环境标志产品政府采购清单”等政策规定给予优惠的产品，投标人应在投标文件中提供相关的证明文件【节能清单(第22期) 、环保清单(第20期)】。若节能、环境标志清单内的产品仅是构成投标产品的部件、组件或零件的，则该投标产品不享受鼓励优惠政策。) 根据《财政部、国家发展改革委关于调整节能产品政府采购清单的通知》(财库[2009]102号)的规定，空调机、计算机、打印机等九类产品为政府强制采购节能产品，本次采购货物中如有属政府强制采购节能产品的，投标人所投产品必须是最新一期《节能产品政府采购清单》内产品，否则投标无效。【节能清单(第22期) 、环保清单(第20期)】 注:一个合同包中若有多个品目号,若部分品目号属上述清单目录内的，以报价占总报价金额的百分比计算评审优惠幅度。对投标同一产品，同时在多个清单目录中的，评审优惠幅度累加计算。 公开招标评标方法 同一合同包内的节能、环境标志产品报价总金额占本合同包报价总金额 优惠幅度 综合评分法 20%(含20%)以下 价格评标项 价格评标项标准总分值4%的加分 技术评标项 技术评标项标准总分值4%的加分 20%-50%(含50%) 价格评标项 价格评标项标准总分值6%的加分 技术评标项 技术评标项标准总分值6%的加分 50%以上 价格评标项 价格评标项标准总分值8%的加分 技术评标项 技术评标项标准总分值8%的加分</w:t>
            </w:r>
          </w:p>
        </w:tc>
      </w:tr>
    </w:tbl>
    <w:p>
      <w:pPr>
        <w:pStyle w:val="4"/>
        <w:keepNext w:val="0"/>
        <w:keepLines w:val="0"/>
        <w:widowControl/>
        <w:suppressLineNumbers w:val="0"/>
        <w:ind w:left="0" w:firstLine="480"/>
      </w:pPr>
      <w:r>
        <w:rPr>
          <w:rFonts w:hint="eastAsia" w:ascii="宋体" w:hAnsi="宋体" w:eastAsia="宋体" w:cs="宋体"/>
          <w:sz w:val="24"/>
          <w:szCs w:val="24"/>
        </w:rPr>
        <w:t>（4）中标候选人排列规则顺序如下：</w:t>
      </w:r>
      <w:r>
        <w:t xml:space="preserve"> </w:t>
      </w:r>
    </w:p>
    <w:p>
      <w:pPr>
        <w:pStyle w:val="4"/>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4"/>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r>
        <w:t xml:space="preserve"> </w:t>
      </w:r>
    </w:p>
    <w:p>
      <w:pPr>
        <w:pStyle w:val="4"/>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t xml:space="preserve">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31"/>
          <w:szCs w:val="31"/>
        </w:rPr>
      </w:pPr>
      <w:r>
        <w:rPr>
          <w:rStyle w:val="6"/>
          <w:rFonts w:hint="eastAsia" w:ascii="宋体" w:hAnsi="宋体" w:eastAsia="宋体" w:cs="宋体"/>
          <w:spacing w:val="0"/>
          <w:sz w:val="31"/>
          <w:szCs w:val="31"/>
        </w:rPr>
        <w:br w:type="page"/>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第五章</w:t>
      </w:r>
      <w:r>
        <w:rPr>
          <w:rStyle w:val="6"/>
          <w:spacing w:val="0"/>
          <w:sz w:val="31"/>
          <w:szCs w:val="31"/>
        </w:rPr>
        <w:t>   </w:t>
      </w:r>
      <w:r>
        <w:rPr>
          <w:rStyle w:val="6"/>
          <w:rFonts w:hint="eastAsia" w:ascii="宋体" w:hAnsi="宋体" w:eastAsia="宋体" w:cs="宋体"/>
          <w:spacing w:val="0"/>
          <w:sz w:val="31"/>
          <w:szCs w:val="31"/>
        </w:rPr>
        <w:t>招标内容及要求</w:t>
      </w:r>
    </w:p>
    <w:p>
      <w:pPr>
        <w:pStyle w:val="4"/>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4"/>
        <w:keepNext w:val="0"/>
        <w:keepLines w:val="0"/>
        <w:widowControl/>
        <w:suppressLineNumbers w:val="0"/>
      </w:pPr>
      <w:r>
        <w:t>本次招标采购的产品和服务主要用于荧光定量PCR仪采购项目采购使用(技术参数详见附件)。投标人提供的所有产品必须通过合法渠道获得，具有在中国境内的合法使用权和用户保护权且为全新原装货物或货物。货物技术参数必须符合或优于国家及行业相关标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6"/>
          <w:rFonts w:hint="eastAsia" w:ascii="宋体" w:hAnsi="宋体" w:eastAsia="宋体" w:cs="宋体"/>
          <w:spacing w:val="0"/>
          <w:sz w:val="24"/>
          <w:szCs w:val="24"/>
        </w:rPr>
        <w:t>（以“★”标示的内容为不允许负偏离的实质性要求）</w:t>
      </w:r>
    </w:p>
    <w:p>
      <w:pPr>
        <w:pStyle w:val="4"/>
        <w:keepNext w:val="0"/>
        <w:keepLines w:val="0"/>
        <w:widowControl/>
        <w:suppressLineNumbers w:val="0"/>
      </w:pPr>
      <w:r>
        <w:rPr>
          <w:rFonts w:ascii="宋体" w:hAnsi="宋体" w:eastAsia="宋体" w:cs="宋体"/>
          <w:sz w:val="24"/>
          <w:szCs w:val="24"/>
        </w:rPr>
        <w:t>仪器配置：</w:t>
      </w:r>
      <w:r>
        <w:rPr>
          <w:rFonts w:ascii="宋体" w:hAnsi="宋体" w:eastAsia="宋体" w:cs="宋体"/>
          <w:sz w:val="24"/>
          <w:szCs w:val="24"/>
        </w:rPr>
        <w:br w:type="textWrapping"/>
      </w:r>
      <w:r>
        <w:rPr>
          <w:rFonts w:ascii="宋体" w:hAnsi="宋体" w:eastAsia="宋体" w:cs="宋体"/>
          <w:sz w:val="24"/>
          <w:szCs w:val="24"/>
        </w:rPr>
        <w:t>1.定量PCR仪主机一台（配96孔0.2ml模块）；</w:t>
      </w:r>
      <w:r>
        <w:rPr>
          <w:rFonts w:ascii="宋体" w:hAnsi="宋体" w:eastAsia="宋体" w:cs="宋体"/>
          <w:sz w:val="24"/>
          <w:szCs w:val="24"/>
        </w:rPr>
        <w:br w:type="textWrapping"/>
      </w:r>
      <w:r>
        <w:rPr>
          <w:rFonts w:ascii="宋体" w:hAnsi="宋体" w:eastAsia="宋体" w:cs="宋体"/>
          <w:sz w:val="24"/>
          <w:szCs w:val="24"/>
        </w:rPr>
        <w:t>2.原装计算机工作站；</w:t>
      </w:r>
      <w:r>
        <w:rPr>
          <w:rFonts w:ascii="宋体" w:hAnsi="宋体" w:eastAsia="宋体" w:cs="宋体"/>
          <w:sz w:val="24"/>
          <w:szCs w:val="24"/>
        </w:rPr>
        <w:br w:type="textWrapping"/>
      </w:r>
      <w:r>
        <w:rPr>
          <w:rFonts w:ascii="宋体" w:hAnsi="宋体" w:eastAsia="宋体" w:cs="宋体"/>
          <w:sz w:val="24"/>
          <w:szCs w:val="24"/>
        </w:rPr>
        <w:t>3.起始安装单元套装；</w:t>
      </w:r>
      <w:r>
        <w:rPr>
          <w:rFonts w:ascii="宋体" w:hAnsi="宋体" w:eastAsia="宋体" w:cs="宋体"/>
          <w:sz w:val="24"/>
          <w:szCs w:val="24"/>
        </w:rPr>
        <w:br w:type="textWrapping"/>
      </w:r>
      <w:r>
        <w:rPr>
          <w:rFonts w:ascii="宋体" w:hAnsi="宋体" w:eastAsia="宋体" w:cs="宋体"/>
          <w:sz w:val="24"/>
          <w:szCs w:val="24"/>
        </w:rPr>
        <w:t>4.系统操作软件；</w:t>
      </w:r>
      <w:r>
        <w:rPr>
          <w:rFonts w:ascii="宋体" w:hAnsi="宋体" w:eastAsia="宋体" w:cs="宋体"/>
          <w:sz w:val="24"/>
          <w:szCs w:val="24"/>
        </w:rPr>
        <w:br w:type="textWrapping"/>
      </w:r>
      <w:r>
        <w:rPr>
          <w:rFonts w:ascii="宋体" w:hAnsi="宋体" w:eastAsia="宋体" w:cs="宋体"/>
          <w:sz w:val="24"/>
          <w:szCs w:val="24"/>
        </w:rPr>
        <w:t>5.原厂专业探针引物设计软件；</w:t>
      </w:r>
      <w:r>
        <w:rPr>
          <w:rFonts w:ascii="宋体" w:hAnsi="宋体" w:eastAsia="宋体" w:cs="宋体"/>
          <w:sz w:val="24"/>
          <w:szCs w:val="24"/>
        </w:rPr>
        <w:br w:type="textWrapping"/>
      </w:r>
      <w:r>
        <w:rPr>
          <w:rFonts w:ascii="宋体" w:hAnsi="宋体" w:eastAsia="宋体" w:cs="宋体"/>
          <w:sz w:val="24"/>
          <w:szCs w:val="24"/>
        </w:rPr>
        <w:t>技术参数：</w:t>
      </w:r>
      <w:r>
        <w:rPr>
          <w:rFonts w:ascii="宋体" w:hAnsi="宋体" w:eastAsia="宋体" w:cs="宋体"/>
          <w:sz w:val="24"/>
          <w:szCs w:val="24"/>
        </w:rPr>
        <w:br w:type="textWrapping"/>
      </w:r>
      <w:r>
        <w:rPr>
          <w:rFonts w:ascii="宋体" w:hAnsi="宋体" w:eastAsia="宋体" w:cs="宋体"/>
          <w:sz w:val="24"/>
          <w:szCs w:val="24"/>
        </w:rPr>
        <w:t>1.热循环系统：采用半导体控温；</w:t>
      </w:r>
      <w:r>
        <w:rPr>
          <w:rFonts w:ascii="宋体" w:hAnsi="宋体" w:eastAsia="宋体" w:cs="宋体"/>
          <w:sz w:val="24"/>
          <w:szCs w:val="24"/>
        </w:rPr>
        <w:br w:type="textWrapping"/>
      </w:r>
      <w:r>
        <w:rPr>
          <w:rFonts w:ascii="宋体" w:hAnsi="宋体" w:eastAsia="宋体" w:cs="宋体"/>
          <w:sz w:val="24"/>
          <w:szCs w:val="24"/>
        </w:rPr>
        <w:t>2. ▲检测通道：4色激发光通道和4色检测光通道；</w:t>
      </w:r>
      <w:r>
        <w:rPr>
          <w:rFonts w:ascii="宋体" w:hAnsi="宋体" w:eastAsia="宋体" w:cs="宋体"/>
          <w:sz w:val="24"/>
          <w:szCs w:val="24"/>
        </w:rPr>
        <w:br w:type="textWrapping"/>
      </w:r>
      <w:r>
        <w:rPr>
          <w:rFonts w:ascii="宋体" w:hAnsi="宋体" w:eastAsia="宋体" w:cs="宋体"/>
          <w:sz w:val="24"/>
          <w:szCs w:val="24"/>
        </w:rPr>
        <w:t>3. 模块规格：可支持2种模块，96孔0.1ml模块/96孔0.2ml模块；</w:t>
      </w:r>
      <w:r>
        <w:rPr>
          <w:rFonts w:ascii="宋体" w:hAnsi="宋体" w:eastAsia="宋体" w:cs="宋体"/>
          <w:sz w:val="24"/>
          <w:szCs w:val="24"/>
        </w:rPr>
        <w:br w:type="textWrapping"/>
      </w:r>
      <w:r>
        <w:rPr>
          <w:rFonts w:ascii="宋体" w:hAnsi="宋体" w:eastAsia="宋体" w:cs="宋体"/>
          <w:sz w:val="24"/>
          <w:szCs w:val="24"/>
        </w:rPr>
        <w:t>4.反应体积：96孔0.2ml模式：10-100 μL；</w:t>
      </w:r>
      <w:r>
        <w:rPr>
          <w:rFonts w:ascii="宋体" w:hAnsi="宋体" w:eastAsia="宋体" w:cs="宋体"/>
          <w:sz w:val="24"/>
          <w:szCs w:val="24"/>
        </w:rPr>
        <w:br w:type="textWrapping"/>
      </w:r>
      <w:r>
        <w:rPr>
          <w:rFonts w:ascii="宋体" w:hAnsi="宋体" w:eastAsia="宋体" w:cs="宋体"/>
          <w:sz w:val="24"/>
          <w:szCs w:val="24"/>
        </w:rPr>
        <w:t>5.温控模块最高升降温速率： 6.5℃/秒；</w:t>
      </w:r>
      <w:r>
        <w:rPr>
          <w:rFonts w:ascii="宋体" w:hAnsi="宋体" w:eastAsia="宋体" w:cs="宋体"/>
          <w:sz w:val="24"/>
          <w:szCs w:val="24"/>
        </w:rPr>
        <w:br w:type="textWrapping"/>
      </w:r>
      <w:r>
        <w:rPr>
          <w:rFonts w:ascii="宋体" w:hAnsi="宋体" w:eastAsia="宋体" w:cs="宋体"/>
          <w:sz w:val="24"/>
          <w:szCs w:val="24"/>
        </w:rPr>
        <w:t>6.热槽温度范围： 4℃～100℃；</w:t>
      </w:r>
      <w:r>
        <w:rPr>
          <w:rFonts w:ascii="宋体" w:hAnsi="宋体" w:eastAsia="宋体" w:cs="宋体"/>
          <w:sz w:val="24"/>
          <w:szCs w:val="24"/>
        </w:rPr>
        <w:br w:type="textWrapping"/>
      </w:r>
      <w:r>
        <w:rPr>
          <w:rFonts w:ascii="宋体" w:hAnsi="宋体" w:eastAsia="宋体" w:cs="宋体"/>
          <w:sz w:val="24"/>
          <w:szCs w:val="24"/>
        </w:rPr>
        <w:t>7.光学系统：高亮度白光半导体光源；4色激发滤光片、4色检测滤光片、冷CCD级别成像系统；</w:t>
      </w:r>
      <w:r>
        <w:rPr>
          <w:rFonts w:ascii="宋体" w:hAnsi="宋体" w:eastAsia="宋体" w:cs="宋体"/>
          <w:sz w:val="24"/>
          <w:szCs w:val="24"/>
        </w:rPr>
        <w:br w:type="textWrapping"/>
      </w:r>
      <w:r>
        <w:rPr>
          <w:rFonts w:ascii="宋体" w:hAnsi="宋体" w:eastAsia="宋体" w:cs="宋体"/>
          <w:sz w:val="24"/>
          <w:szCs w:val="24"/>
        </w:rPr>
        <w:t>8. ▲荧光染料：能同时检测并区分VIC荧光和TAMRA荧光，以用于基因拷贝数（CNV）检测，仪器带有基因拷贝数的结果分析软件；</w:t>
      </w:r>
      <w:r>
        <w:rPr>
          <w:rFonts w:ascii="宋体" w:hAnsi="宋体" w:eastAsia="宋体" w:cs="宋体"/>
          <w:sz w:val="24"/>
          <w:szCs w:val="24"/>
        </w:rPr>
        <w:br w:type="textWrapping"/>
      </w:r>
      <w:r>
        <w:rPr>
          <w:rFonts w:ascii="宋体" w:hAnsi="宋体" w:eastAsia="宋体" w:cs="宋体"/>
          <w:sz w:val="24"/>
          <w:szCs w:val="24"/>
        </w:rPr>
        <w:t>9.▲热槽梯度功能：3块独立温控区域，相邻区域温差最大可达5°C，热槽区域内最大温差可达10° C。温度梯度为准确值，非模拟值。</w:t>
      </w:r>
      <w:r>
        <w:rPr>
          <w:rFonts w:ascii="宋体" w:hAnsi="宋体" w:eastAsia="宋体" w:cs="宋体"/>
          <w:sz w:val="24"/>
          <w:szCs w:val="24"/>
        </w:rPr>
        <w:br w:type="textWrapping"/>
      </w:r>
      <w:r>
        <w:rPr>
          <w:rFonts w:ascii="宋体" w:hAnsi="宋体" w:eastAsia="宋体" w:cs="宋体"/>
          <w:sz w:val="24"/>
          <w:szCs w:val="24"/>
        </w:rPr>
        <w:t>10. ▲用户可选择利用仪器随机软件检测内比荧光ROX，用于诊断反应实验异常来校正加样误差和管间差异；</w:t>
      </w:r>
      <w:r>
        <w:rPr>
          <w:rFonts w:ascii="宋体" w:hAnsi="宋体" w:eastAsia="宋体" w:cs="宋体"/>
          <w:sz w:val="24"/>
          <w:szCs w:val="24"/>
        </w:rPr>
        <w:br w:type="textWrapping"/>
      </w:r>
      <w:r>
        <w:rPr>
          <w:rFonts w:ascii="宋体" w:hAnsi="宋体" w:eastAsia="宋体" w:cs="宋体"/>
          <w:sz w:val="24"/>
          <w:szCs w:val="24"/>
        </w:rPr>
        <w:t>11.数据同时采集：同时对所有反应孔采集荧光数据，不同孔间不存在时间差；</w:t>
      </w:r>
      <w:r>
        <w:rPr>
          <w:rFonts w:ascii="宋体" w:hAnsi="宋体" w:eastAsia="宋体" w:cs="宋体"/>
          <w:sz w:val="24"/>
          <w:szCs w:val="24"/>
        </w:rPr>
        <w:br w:type="textWrapping"/>
      </w:r>
      <w:r>
        <w:rPr>
          <w:rFonts w:ascii="宋体" w:hAnsi="宋体" w:eastAsia="宋体" w:cs="宋体"/>
          <w:sz w:val="24"/>
          <w:szCs w:val="24"/>
        </w:rPr>
        <w:t>12. 可触摸屏操作；</w:t>
      </w:r>
      <w:r>
        <w:rPr>
          <w:rFonts w:ascii="宋体" w:hAnsi="宋体" w:eastAsia="宋体" w:cs="宋体"/>
          <w:sz w:val="24"/>
          <w:szCs w:val="24"/>
        </w:rPr>
        <w:br w:type="textWrapping"/>
      </w:r>
      <w:r>
        <w:rPr>
          <w:rFonts w:ascii="宋体" w:hAnsi="宋体" w:eastAsia="宋体" w:cs="宋体"/>
          <w:sz w:val="24"/>
          <w:szCs w:val="24"/>
        </w:rPr>
        <w:t>13.检测灵敏度：单拷贝检测/反应体系；</w:t>
      </w:r>
      <w:r>
        <w:rPr>
          <w:rFonts w:ascii="宋体" w:hAnsi="宋体" w:eastAsia="宋体" w:cs="宋体"/>
          <w:sz w:val="24"/>
          <w:szCs w:val="24"/>
        </w:rPr>
        <w:br w:type="textWrapping"/>
      </w:r>
      <w:r>
        <w:rPr>
          <w:rFonts w:ascii="宋体" w:hAnsi="宋体" w:eastAsia="宋体" w:cs="宋体"/>
          <w:sz w:val="24"/>
          <w:szCs w:val="24"/>
        </w:rPr>
        <w:t>14. ▲检测精密度：最低可分辨1.5倍拷贝数差异；</w:t>
      </w:r>
      <w:r>
        <w:rPr>
          <w:rFonts w:ascii="宋体" w:hAnsi="宋体" w:eastAsia="宋体" w:cs="宋体"/>
          <w:sz w:val="24"/>
          <w:szCs w:val="24"/>
        </w:rPr>
        <w:br w:type="textWrapping"/>
      </w:r>
      <w:r>
        <w:rPr>
          <w:rFonts w:ascii="宋体" w:hAnsi="宋体" w:eastAsia="宋体" w:cs="宋体"/>
          <w:sz w:val="24"/>
          <w:szCs w:val="24"/>
        </w:rPr>
        <w:t>15.运行时间：30分钟内完成96孔板40个循环反应。</w:t>
      </w:r>
      <w:r>
        <w:rPr>
          <w:rFonts w:ascii="宋体" w:hAnsi="宋体" w:eastAsia="宋体" w:cs="宋体"/>
          <w:sz w:val="24"/>
          <w:szCs w:val="24"/>
        </w:rPr>
        <w:br w:type="textWrapping"/>
      </w:r>
      <w:r>
        <w:rPr>
          <w:rFonts w:ascii="宋体" w:hAnsi="宋体" w:eastAsia="宋体" w:cs="宋体"/>
          <w:sz w:val="24"/>
          <w:szCs w:val="24"/>
        </w:rPr>
        <w:t>16.具有拷贝数变异分析功能，能提供原厂生产的分析软件和相关配套试剂；具有蛋白定量表达检测功能，能提供原厂生产的分析软件和相关配套试剂。</w:t>
      </w:r>
      <w:r>
        <w:rPr>
          <w:rFonts w:ascii="宋体" w:hAnsi="宋体" w:eastAsia="宋体" w:cs="宋体"/>
          <w:sz w:val="24"/>
          <w:szCs w:val="24"/>
        </w:rPr>
        <w:br w:type="textWrapping"/>
      </w:r>
      <w:r>
        <w:rPr>
          <w:rFonts w:ascii="宋体" w:hAnsi="宋体" w:eastAsia="宋体" w:cs="宋体"/>
          <w:sz w:val="24"/>
          <w:szCs w:val="24"/>
        </w:rPr>
        <w:t>17.有云服务平台提供。</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6"/>
          <w:rFonts w:hint="eastAsia" w:ascii="宋体" w:hAnsi="宋体" w:eastAsia="宋体" w:cs="宋体"/>
          <w:spacing w:val="0"/>
          <w:sz w:val="24"/>
          <w:szCs w:val="24"/>
        </w:rPr>
        <w:t>（以“★”标示的内容为不允许负偏离的实质性要求）</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包：1</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 xml:space="preserve">1、交付地点：福建省福州市仓山区福建农林大学 </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2、交付时间：若所投产品为进口设备，须在合同生效后三个月内交货；若所投产品为国产设备，须在合同生效后一个月内交货</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3、交付条件：按招标文件要求交付</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4、是否收取履约保证金： 是。履约保证金百分比：3.5%。说明：乙方在签订政府采购合同前三日内应向甲方缴纳合同总金额3.5%的履约保证金，该履约保证金于货物验收合格后自动转为质量保证金，质量保证金将在质保期结束后且乙方无违约的前提下无息退还。</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5、是否邀请投标人参与验收：否</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 xml:space="preserve">6、验收方式数据表格 </w:t>
      </w:r>
    </w:p>
    <w:tbl>
      <w:tblPr>
        <w:tblStyle w:val="8"/>
        <w:tblW w:w="8305"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61"/>
        <w:gridCol w:w="6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661"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44"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1"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44"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按招标文件要求验收。</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 xml:space="preserve">7、支付方式数据表格 </w:t>
      </w:r>
    </w:p>
    <w:tbl>
      <w:tblPr>
        <w:tblStyle w:val="8"/>
        <w:tblW w:w="8305"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61"/>
        <w:gridCol w:w="1661"/>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1661"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1"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4983"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1661"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1"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100</w:t>
            </w:r>
          </w:p>
        </w:tc>
        <w:tc>
          <w:tcPr>
            <w:tcW w:w="4983"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中标供应商按照招标文件要求提供合格货物，货到并完成安装、调试、试运行一个月后，经采购人验收合格，一次性付清货款(中标供应商须在申请付款时出具全额发票)。</w:t>
            </w:r>
          </w:p>
        </w:tc>
      </w:tr>
    </w:tbl>
    <w:p>
      <w:pPr>
        <w:pStyle w:val="4"/>
        <w:keepNext w:val="0"/>
        <w:keepLines w:val="0"/>
        <w:widowControl/>
        <w:suppressLineNumbers w:val="0"/>
      </w:pPr>
      <w:r>
        <w:t>验收标准、技术资料及售后 服务</w:t>
      </w:r>
      <w:r>
        <w:br w:type="textWrapping"/>
      </w:r>
      <w:r>
        <w:t>1、安装与验收</w:t>
      </w:r>
      <w:r>
        <w:br w:type="textWrapping"/>
      </w:r>
      <w:r>
        <w:t>1.1安装</w:t>
      </w:r>
      <w:r>
        <w:br w:type="textWrapping"/>
      </w:r>
      <w:r>
        <w:t>(1) 中标供应 商应在货物运抵一周前，提供安装、调试及试运行的进度计划表，根据具体的货物情况，在必要时，应安排工程师进行实地勘察，确保有关线路设 计合理、运行可靠、维护方便。</w:t>
      </w:r>
      <w:r>
        <w:br w:type="textWrapping"/>
      </w:r>
      <w:r>
        <w:t>(2) 中标供应 商负责组织专业技术人员进行安装、调试至验收合格。并列好计划对货物的使用操作、货物维修、故障排除、日常保养等方面提供现场技术培训，直到受训的技术人员能独立操作为止。采购人应提供必须的基本条件和专人配合，保证各项安装工作顺利进行。</w:t>
      </w:r>
      <w:r>
        <w:br w:type="textWrapping"/>
      </w:r>
      <w:r>
        <w:t>(3) 货物应按生产厂家的产品出厂检验标准、招标文件、设 计文件以及国家和行业验收规范要求及合同中的相关条款进行数量及质量的验收。</w:t>
      </w:r>
      <w:r>
        <w:br w:type="textWrapping"/>
      </w:r>
      <w:r>
        <w:t>(4) 中标供应 商负责组织专业技术人员进行货物调试，采购人应提供必须的基本条件和专人配合，保证各项安装工作顺利进行。</w:t>
      </w:r>
      <w:r>
        <w:br w:type="textWrapping"/>
      </w:r>
      <w:r>
        <w:t>2、验收标准及方法</w:t>
      </w:r>
      <w:r>
        <w:br w:type="textWrapping"/>
      </w:r>
      <w:r>
        <w:t>(1)验收标准</w:t>
      </w:r>
      <w:r>
        <w:br w:type="textWrapping"/>
      </w:r>
      <w:r>
        <w:t>①货物按生产厂家的产品验收标准、及合同中的相关条款进行验收。所有货物必须是原装包装。若发现原包装破损或保修条款不满足要求，采购人有权不予接收，并要求中标供应 商无条件免费重新更换。中标供应 商提供货物的制造标准及技术规范等有关资料必须符合中国相应有关标准、规范要求。</w:t>
      </w:r>
      <w:r>
        <w:br w:type="textWrapping"/>
      </w:r>
      <w:r>
        <w:t>②验收程序：货物验收分中标供应 商出厂检验、到货验收、试运行和最终验收四个阶段。</w:t>
      </w:r>
      <w:r>
        <w:br w:type="textWrapping"/>
      </w:r>
      <w:r>
        <w:t>(2)出厂检验</w:t>
      </w:r>
      <w:r>
        <w:br w:type="textWrapping"/>
      </w:r>
      <w:r>
        <w:t xml:space="preserve">中标供应 商负责所提供产品的出厂验收，应按仪器货物技术标准规定的检验项目和检验方法进行全面检验，保证产品原厂地和技术指标的真实性、完整性，并负责将产品送达采购人指 定的交货地点，并向采购人提供货物制造厂的出厂检验报告和质量合格证书以及原装品 牌货物的证明资料或文件。结果必须符合验收标准的要求。 </w:t>
      </w:r>
      <w:r>
        <w:br w:type="textWrapping"/>
      </w:r>
      <w:r>
        <w:t>(3)到货验收</w:t>
      </w:r>
      <w:r>
        <w:br w:type="textWrapping"/>
      </w:r>
      <w:r>
        <w:t>货物送至采购人安装现场后，中标供应 商和采购人一同拆箱，对其全部产品、零件、配件的型号、规格、数量、外型、外观、包装进行到货验收，对用户许可证书、资料、介质造册登记，并与装箱单对比，如有出入应立即书面记录，由中标供应 商解决，如影响安装则按合同有关条款处理。</w:t>
      </w:r>
      <w:r>
        <w:br w:type="textWrapping"/>
      </w:r>
      <w:r>
        <w:t>(4)试运行</w:t>
      </w:r>
      <w:r>
        <w:br w:type="textWrapping"/>
      </w:r>
      <w:r>
        <w:t>完成货物安装调试后，中标供应 商应对货物的整体性能和功能进行自检，自检结果必须符合招标文件要求及合同中的相关条款，自检合格后，货物转入为期一周的试运行。试运行结束后，中标供应 商应向采购人提交自检记录和试运行记录，并提出验收申请。经采购人同意后，采购人和中标供应 商共同进行货物的验收。验收时，中标供应 商除了实验室所有既定施工内容外，还需完成实验室所有配套要求(如水、电、环境清洁等)，方可通过验收。</w:t>
      </w:r>
      <w:r>
        <w:br w:type="textWrapping"/>
      </w:r>
      <w:r>
        <w:t>(5)最终验收</w:t>
      </w:r>
      <w:r>
        <w:br w:type="textWrapping"/>
      </w:r>
      <w:r>
        <w:t xml:space="preserve">货物试运行结束后，由采购人或中标供应 商委托的专业公司以及有关管理部门按招标文件以及合同相关条款要求一同对货物进行联合验收，验收结果应符合采购人使用要求。在此期间，若发现产品质量有问题中标供应 商应无条件免费更换，并无条件重新检测并调试直至验收合格交付使用。 </w:t>
      </w:r>
      <w:r>
        <w:br w:type="textWrapping"/>
      </w:r>
      <w:r>
        <w:t>2.1、中标供应 商在采购人现场进行安装、调试、集成、试运行直至货物验收所发生的一切费用由中标供应 商承担且已含在投标总价中。</w:t>
      </w:r>
      <w:r>
        <w:br w:type="textWrapping"/>
      </w:r>
      <w:r>
        <w:t>2.2、若验收不能符合要求，采购人将按合同条款的有关规定执行。</w:t>
      </w:r>
      <w:r>
        <w:br w:type="textWrapping"/>
      </w:r>
      <w:r>
        <w:t>3、技术培训及技术资料要求</w:t>
      </w:r>
      <w:r>
        <w:br w:type="textWrapping"/>
      </w:r>
      <w:r>
        <w:t>(中标供应 商应向采购人提供以下目录的技术资料一套。各项指标和参数应符合验收标准，采购人有权委托中国 有资格单位或机构对货物性能、精度进行校核。)</w:t>
      </w:r>
      <w:r>
        <w:br w:type="textWrapping"/>
      </w:r>
      <w:r>
        <w:t>(1)技术培训</w:t>
      </w:r>
      <w:r>
        <w:br w:type="textWrapping"/>
      </w:r>
      <w:r>
        <w:t>中标供应 商应结合货物安装、调试等阶段，同步地免费对采购人的技术人员就有关系统安装、维护、操作使用等方面进行现场技术培训，使受训人员能熟练掌握所有的安装测试和维护方法以及操作命令的使用；同时还应提供由所投产品厂家提供的现场技术培训，且在国内设有专门的培训中心，对用户免费进行全面系统的培训，包括仪器基本原理和结构介绍、仪器操作方法、仪器基本保养维护程序等内容。以保证用户能够尽快熟练的掌握仪器操作及常见故障排除。以进一步深入了解系统的体系结构和工作原理，并在投标文件中提供相应的培训承诺书。</w:t>
      </w:r>
      <w:r>
        <w:br w:type="textWrapping"/>
      </w:r>
      <w:r>
        <w:t> (2)技术资料</w:t>
      </w:r>
      <w:r>
        <w:br w:type="textWrapping"/>
      </w:r>
      <w:r>
        <w:t>中标 后应提供的技术资料：中标供应 商应向采购人提供不少于以下列明的中文(或英文)技术资料，在货物交货时随机提供；并提供货物原装品 牌的证明文件或资料，其费用应包括在报价内。</w:t>
      </w:r>
      <w:r>
        <w:br w:type="textWrapping"/>
      </w:r>
      <w:r>
        <w:t>1)出厂明细表(装箱单)、零部件目录；</w:t>
      </w:r>
      <w:r>
        <w:br w:type="textWrapping"/>
      </w:r>
      <w:r>
        <w:t>2)出厂检验报告、合格证书及生产厂家供货确认函；</w:t>
      </w:r>
      <w:r>
        <w:br w:type="textWrapping"/>
      </w:r>
      <w:r>
        <w:t>3)安装手册；操作手册(中文)；维修手册；</w:t>
      </w:r>
      <w:r>
        <w:br w:type="textWrapping"/>
      </w:r>
      <w:r>
        <w:t>4)备品备件、损件清单</w:t>
      </w:r>
      <w:r>
        <w:br w:type="textWrapping"/>
      </w:r>
      <w:r>
        <w:t>5)产品技术说明书；</w:t>
      </w:r>
      <w:r>
        <w:br w:type="textWrapping"/>
      </w:r>
      <w:r>
        <w:t>6)产品技术标准(含验收标准)和测试方法；</w:t>
      </w:r>
      <w:r>
        <w:br w:type="textWrapping"/>
      </w:r>
      <w:r>
        <w:t>7)货物安装、调试、维修线路原理图等安装调试资料；</w:t>
      </w:r>
      <w:r>
        <w:br w:type="textWrapping"/>
      </w:r>
      <w:r>
        <w:t>8)提供原 产地制造商的产品证明、商检的相关文件</w:t>
      </w:r>
      <w:r>
        <w:br w:type="textWrapping"/>
      </w:r>
      <w:r>
        <w:t>9)备品备件易耗件清单及合同中要求的其它文件资料。</w:t>
      </w:r>
      <w:r>
        <w:br w:type="textWrapping"/>
      </w:r>
      <w:r>
        <w:t>10)合同中要求的其它文件资料</w:t>
      </w:r>
      <w:r>
        <w:br w:type="textWrapping"/>
      </w:r>
      <w:r>
        <w:t>4、质保期和售后 服务要求</w:t>
      </w:r>
      <w:r>
        <w:br w:type="textWrapping"/>
      </w:r>
      <w:r>
        <w:t>4.1中标供应 商须保证所提供的货物是全新的、未使用过的原装品 牌货物，采用的是最佳材料和第一流的工艺，并在各个方面符合第一条规定的质量、规格和性能要求。保证货物经过正确安装、合理操作和维护保养，在货物寿命期内运转良好。除技术参数中另行要求的情况外，所有货物提供5年质保期，且质保期后供应 商提供仪器终身免费维护和优惠维修服务。</w:t>
      </w:r>
      <w:r>
        <w:br w:type="textWrapping"/>
      </w:r>
      <w:r>
        <w:t>4.1.1在免费保修期内货物运行发生故障时中标供应 商在接到采购人故障通知后2小时内响应，并在24小时内到达现场(如电话中及远程诊断无法解决)，免费负责修理或更换有缺陷的零部件或整机，对造成的损失按合同规定赔偿及负责违约责任。</w:t>
      </w:r>
      <w:r>
        <w:br w:type="textWrapping"/>
      </w:r>
      <w:r>
        <w:t>4.1.2投标人应在投标文件中详细提供售后 服务承诺、保障措施、保修期内的维保范围和内容、保修期后的维保服务内容，及服务费用的报价。投标人须在投标文件中承诺质量保证期后的服务不收取上门服务人工及差旅费、在福建省内有制造厂商专业硬件维修专业工程师，有专职的维修工程师本地化负责仪器维修，需在投标文件中提供证明资料和工程师的联系方式。</w:t>
      </w:r>
      <w:r>
        <w:br w:type="textWrapping"/>
      </w:r>
      <w:r>
        <w:t>4.2各投标人可视自身能力在投标文件中提供更优、更合理的维修服务承诺。</w:t>
      </w:r>
      <w:r>
        <w:br w:type="textWrapping"/>
      </w:r>
      <w:r>
        <w:t>5、其它需要提供的材料</w:t>
      </w:r>
      <w:r>
        <w:br w:type="textWrapping"/>
      </w:r>
      <w:r>
        <w:t>5.1、中标供应 商须提供所有货物清晰的货物彩页。</w:t>
      </w:r>
      <w:r>
        <w:br w:type="textWrapping"/>
      </w:r>
      <w:r>
        <w:t>5.2、中标供应 商须提供所有货物注明规格型号的随机附件、部件目录等。</w:t>
      </w:r>
    </w:p>
    <w:p>
      <w:pPr>
        <w:keepNext w:val="0"/>
        <w:keepLines w:val="0"/>
        <w:widowControl/>
        <w:suppressLineNumbers w:val="0"/>
        <w:jc w:val="left"/>
      </w:pPr>
      <w:r>
        <w:rPr>
          <w:rFonts w:ascii="宋体" w:hAnsi="宋体" w:eastAsia="宋体" w:cs="宋体"/>
          <w:spacing w:val="0"/>
          <w:kern w:val="0"/>
          <w:sz w:val="24"/>
          <w:szCs w:val="24"/>
          <w:lang w:val="en-US" w:eastAsia="zh-CN" w:bidi="ar"/>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4"/>
        <w:keepNext w:val="0"/>
        <w:keepLines w:val="0"/>
        <w:widowControl/>
        <w:suppressLineNumbers w:val="0"/>
        <w:spacing w:before="75" w:beforeAutospacing="0" w:after="75" w:afterAutospacing="0"/>
        <w:ind w:left="0" w:right="0" w:firstLine="0"/>
      </w:pPr>
      <w:r>
        <w:rPr>
          <w:spacing w:val="0"/>
          <w:sz w:val="24"/>
          <w:szCs w:val="24"/>
        </w:rPr>
        <w:t>2、其他：</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31"/>
          <w:szCs w:val="31"/>
        </w:rPr>
      </w:pPr>
      <w:r>
        <w:rPr>
          <w:rStyle w:val="6"/>
          <w:rFonts w:hint="eastAsia" w:ascii="宋体" w:hAnsi="宋体" w:eastAsia="宋体" w:cs="宋体"/>
          <w:spacing w:val="0"/>
          <w:sz w:val="31"/>
          <w:szCs w:val="31"/>
        </w:rPr>
        <w:br w:type="page"/>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第六章   政府采购合同（参考文本）</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编制说明</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1、签订合同应遵守政府采购法、合同法。</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3、国家有关部门对若干合同有规范文本的，可使用相应合同文本。</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联系方法：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           开户银行：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240"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4"/>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31"/>
          <w:szCs w:val="31"/>
        </w:rPr>
      </w:pPr>
      <w:r>
        <w:rPr>
          <w:rStyle w:val="6"/>
          <w:rFonts w:hint="eastAsia" w:ascii="宋体" w:hAnsi="宋体" w:eastAsia="宋体" w:cs="宋体"/>
          <w:spacing w:val="0"/>
          <w:sz w:val="31"/>
          <w:szCs w:val="31"/>
        </w:rPr>
        <w:br w:type="page"/>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第七章   投标文件格式</w:t>
      </w:r>
    </w:p>
    <w:p>
      <w:pPr>
        <w:pStyle w:val="4"/>
        <w:keepNext w:val="0"/>
        <w:keepLines w:val="0"/>
        <w:widowControl/>
        <w:suppressLineNumbers w:val="0"/>
        <w:jc w:val="center"/>
      </w:pPr>
      <w:r>
        <w:rPr>
          <w:rStyle w:val="6"/>
          <w:rFonts w:hint="eastAsia" w:ascii="宋体" w:hAnsi="宋体" w:eastAsia="宋体" w:cs="宋体"/>
          <w:sz w:val="24"/>
          <w:szCs w:val="24"/>
        </w:rPr>
        <w:t>编制说明</w:t>
      </w:r>
    </w:p>
    <w:p>
      <w:pPr>
        <w:pStyle w:val="4"/>
        <w:keepNext w:val="0"/>
        <w:keepLines w:val="0"/>
        <w:widowControl/>
        <w:suppressLineNumbers w:val="0"/>
      </w:pPr>
      <w:r>
        <w:rPr>
          <w:rFonts w:hint="eastAsia" w:ascii="宋体" w:hAnsi="宋体" w:eastAsia="宋体" w:cs="宋体"/>
          <w:sz w:val="24"/>
          <w:szCs w:val="24"/>
        </w:rPr>
        <w:t> </w:t>
      </w:r>
    </w:p>
    <w:p>
      <w:pPr>
        <w:pStyle w:val="4"/>
        <w:keepNext w:val="0"/>
        <w:keepLines w:val="0"/>
        <w:widowControl/>
        <w:suppressLineNumbers w:val="0"/>
        <w:ind w:left="0" w:firstLine="480"/>
      </w:pPr>
      <w:r>
        <w:rPr>
          <w:rFonts w:hint="eastAsia" w:ascii="宋体" w:hAnsi="宋体" w:eastAsia="宋体" w:cs="宋体"/>
          <w:sz w:val="24"/>
          <w:szCs w:val="24"/>
        </w:rPr>
        <w:t>1、除招标文件另有规定外，本章中：</w:t>
      </w:r>
    </w:p>
    <w:p>
      <w:pPr>
        <w:pStyle w:val="4"/>
        <w:keepNext w:val="0"/>
        <w:keepLines w:val="0"/>
        <w:widowControl/>
        <w:suppressLineNumbers w:val="0"/>
        <w:ind w:left="0" w:firstLine="480"/>
      </w:pPr>
      <w:r>
        <w:rPr>
          <w:rFonts w:hint="eastAsia" w:ascii="宋体" w:hAnsi="宋体" w:eastAsia="宋体" w:cs="宋体"/>
          <w:sz w:val="24"/>
          <w:szCs w:val="24"/>
        </w:rPr>
        <w:t>1.1涉及投标人的</w:t>
      </w:r>
      <w:r>
        <w:rPr>
          <w:rStyle w:val="6"/>
          <w:rFonts w:hint="eastAsia" w:ascii="宋体" w:hAnsi="宋体" w:eastAsia="宋体" w:cs="宋体"/>
          <w:sz w:val="24"/>
          <w:szCs w:val="24"/>
        </w:rPr>
        <w:t>“全称”</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w:t>
      </w:r>
      <w:r>
        <w:rPr>
          <w:rStyle w:val="6"/>
          <w:rFonts w:hint="eastAsia" w:ascii="宋体" w:hAnsi="宋体" w:eastAsia="宋体" w:cs="宋体"/>
          <w:sz w:val="24"/>
          <w:szCs w:val="24"/>
        </w:rPr>
        <w:t>投标人的全称</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6"/>
          <w:rFonts w:hint="eastAsia" w:ascii="宋体" w:hAnsi="宋体" w:eastAsia="宋体" w:cs="宋体"/>
          <w:sz w:val="24"/>
          <w:szCs w:val="24"/>
        </w:rPr>
        <w:t>牵头方的全称</w:t>
      </w:r>
      <w:r>
        <w:rPr>
          <w:rFonts w:hint="eastAsia" w:ascii="宋体" w:hAnsi="宋体" w:eastAsia="宋体" w:cs="宋体"/>
          <w:sz w:val="24"/>
          <w:szCs w:val="24"/>
        </w:rPr>
        <w:t>并加注</w:t>
      </w:r>
      <w:r>
        <w:rPr>
          <w:rStyle w:val="6"/>
          <w:rFonts w:hint="eastAsia" w:ascii="宋体" w:hAnsi="宋体" w:eastAsia="宋体" w:cs="宋体"/>
          <w:sz w:val="24"/>
          <w:szCs w:val="24"/>
        </w:rPr>
        <w:t>（联合体牵头方）</w:t>
      </w:r>
      <w:r>
        <w:rPr>
          <w:rFonts w:hint="eastAsia" w:ascii="宋体" w:hAnsi="宋体" w:eastAsia="宋体" w:cs="宋体"/>
          <w:sz w:val="24"/>
          <w:szCs w:val="24"/>
        </w:rPr>
        <w:t>，即应表述为：</w:t>
      </w:r>
      <w:r>
        <w:rPr>
          <w:rStyle w:val="6"/>
          <w:rFonts w:hint="eastAsia" w:ascii="宋体" w:hAnsi="宋体" w:eastAsia="宋体" w:cs="宋体"/>
          <w:sz w:val="24"/>
          <w:szCs w:val="24"/>
        </w:rPr>
        <w:t>“牵头方的全称（联合体牵头方）”</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1.2涉及投标人</w:t>
      </w:r>
      <w:r>
        <w:rPr>
          <w:rStyle w:val="6"/>
          <w:rFonts w:hint="eastAsia" w:ascii="宋体" w:hAnsi="宋体" w:eastAsia="宋体" w:cs="宋体"/>
          <w:sz w:val="24"/>
          <w:szCs w:val="24"/>
        </w:rPr>
        <w:t>“加盖单位公章”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w:t>
      </w:r>
      <w:r>
        <w:rPr>
          <w:rStyle w:val="6"/>
          <w:rFonts w:hint="eastAsia" w:ascii="宋体" w:hAnsi="宋体" w:eastAsia="宋体" w:cs="宋体"/>
          <w:sz w:val="24"/>
          <w:szCs w:val="24"/>
        </w:rPr>
        <w:t>加盖投标人的单位公章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6"/>
          <w:rFonts w:hint="eastAsia" w:ascii="宋体" w:hAnsi="宋体" w:eastAsia="宋体" w:cs="宋体"/>
          <w:sz w:val="24"/>
          <w:szCs w:val="24"/>
        </w:rPr>
        <w:t>加盖联合体牵头方的单位公章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1.3涉及</w:t>
      </w:r>
      <w:r>
        <w:rPr>
          <w:rStyle w:val="6"/>
          <w:rFonts w:hint="eastAsia" w:ascii="宋体" w:hAnsi="宋体" w:eastAsia="宋体" w:cs="宋体"/>
          <w:sz w:val="24"/>
          <w:szCs w:val="24"/>
        </w:rPr>
        <w:t>“投标人代表签字”</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（1）不接受联合体投标的，指由</w:t>
      </w:r>
      <w:r>
        <w:rPr>
          <w:rStyle w:val="6"/>
          <w:rFonts w:hint="eastAsia" w:ascii="宋体" w:hAnsi="宋体" w:eastAsia="宋体" w:cs="宋体"/>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（2）接受联合体投标且投标人为联合体的，指由</w:t>
      </w:r>
      <w:r>
        <w:rPr>
          <w:rStyle w:val="6"/>
          <w:rFonts w:hint="eastAsia" w:ascii="宋体" w:hAnsi="宋体" w:eastAsia="宋体" w:cs="宋体"/>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4"/>
        <w:keepNext w:val="0"/>
        <w:keepLines w:val="0"/>
        <w:widowControl/>
        <w:suppressLineNumbers w:val="0"/>
        <w:ind w:left="0" w:firstLine="480"/>
      </w:pPr>
      <w:r>
        <w:rPr>
          <w:rFonts w:hint="eastAsia" w:ascii="宋体" w:hAnsi="宋体" w:eastAsia="宋体" w:cs="宋体"/>
          <w:sz w:val="24"/>
          <w:szCs w:val="24"/>
        </w:rPr>
        <w:t>1.4</w:t>
      </w:r>
      <w:r>
        <w:rPr>
          <w:rStyle w:val="6"/>
          <w:rFonts w:hint="eastAsia" w:ascii="宋体" w:hAnsi="宋体" w:eastAsia="宋体" w:cs="宋体"/>
          <w:sz w:val="24"/>
          <w:szCs w:val="24"/>
        </w:rPr>
        <w:t>“其他组织”</w:t>
      </w:r>
      <w:r>
        <w:rPr>
          <w:rFonts w:hint="eastAsia" w:ascii="宋体" w:hAnsi="宋体" w:eastAsia="宋体" w:cs="宋体"/>
          <w:sz w:val="24"/>
          <w:szCs w:val="24"/>
        </w:rPr>
        <w:t>指合伙企业、非企业专业服务机构、个体工商户、农村承包经营户等。</w:t>
      </w:r>
    </w:p>
    <w:p>
      <w:pPr>
        <w:pStyle w:val="4"/>
        <w:keepNext w:val="0"/>
        <w:keepLines w:val="0"/>
        <w:widowControl/>
        <w:suppressLineNumbers w:val="0"/>
        <w:ind w:left="0" w:firstLine="480"/>
      </w:pPr>
      <w:r>
        <w:rPr>
          <w:rFonts w:hint="eastAsia" w:ascii="宋体" w:hAnsi="宋体" w:eastAsia="宋体" w:cs="宋体"/>
          <w:sz w:val="24"/>
          <w:szCs w:val="24"/>
        </w:rPr>
        <w:t>1.5</w:t>
      </w:r>
      <w:r>
        <w:rPr>
          <w:rStyle w:val="6"/>
          <w:rFonts w:hint="eastAsia" w:ascii="宋体" w:hAnsi="宋体" w:eastAsia="宋体" w:cs="宋体"/>
          <w:sz w:val="24"/>
          <w:szCs w:val="24"/>
        </w:rPr>
        <w:t>“自然人”</w:t>
      </w:r>
      <w:r>
        <w:rPr>
          <w:rFonts w:hint="eastAsia" w:ascii="宋体" w:hAnsi="宋体" w:eastAsia="宋体" w:cs="宋体"/>
          <w:sz w:val="24"/>
          <w:szCs w:val="24"/>
        </w:rPr>
        <w:t>指具有完全民事行为能力、能够承担民事责任和义务的中国公民。</w:t>
      </w:r>
    </w:p>
    <w:p>
      <w:pPr>
        <w:pStyle w:val="4"/>
        <w:keepNext w:val="0"/>
        <w:keepLines w:val="0"/>
        <w:widowControl/>
        <w:suppressLineNumbers w:val="0"/>
        <w:ind w:left="0" w:firstLine="480"/>
      </w:pPr>
      <w:r>
        <w:rPr>
          <w:rFonts w:hint="eastAsia" w:ascii="宋体" w:hAnsi="宋体" w:eastAsia="宋体" w:cs="宋体"/>
          <w:sz w:val="24"/>
          <w:szCs w:val="24"/>
        </w:rPr>
        <w:t>2、除招标文件另有规定外，本章中</w:t>
      </w:r>
      <w:r>
        <w:rPr>
          <w:rStyle w:val="6"/>
          <w:rFonts w:hint="eastAsia" w:ascii="宋体" w:hAnsi="宋体" w:eastAsia="宋体" w:cs="宋体"/>
          <w:sz w:val="24"/>
          <w:szCs w:val="24"/>
        </w:rPr>
        <w:t>“投标人的资格及资信证明文件”</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2.1投标人应按照招标文件第二章、第七章规定进行编制，如有必要，可增加附页，附页作为资格及资信文件的组成部分。</w:t>
      </w:r>
    </w:p>
    <w:p>
      <w:pPr>
        <w:pStyle w:val="4"/>
        <w:keepNext w:val="0"/>
        <w:keepLines w:val="0"/>
        <w:widowControl/>
        <w:suppressLineNumbers w:val="0"/>
        <w:ind w:lef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点规定提交全部资料。</w:t>
      </w:r>
    </w:p>
    <w:p>
      <w:pPr>
        <w:pStyle w:val="4"/>
        <w:keepNext w:val="0"/>
        <w:keepLines w:val="0"/>
        <w:widowControl/>
        <w:suppressLineNumbers w:val="0"/>
        <w:ind w:left="0" w:firstLine="480"/>
      </w:pPr>
      <w:r>
        <w:rPr>
          <w:rFonts w:hint="eastAsia" w:ascii="宋体" w:hAnsi="宋体" w:eastAsia="宋体" w:cs="宋体"/>
          <w:sz w:val="24"/>
          <w:szCs w:val="24"/>
        </w:rPr>
        <w:t>3、投标人对投标文件的索引应编制页码。</w:t>
      </w:r>
    </w:p>
    <w:p>
      <w:pPr>
        <w:pStyle w:val="4"/>
        <w:keepNext w:val="0"/>
        <w:keepLines w:val="0"/>
        <w:widowControl/>
        <w:suppressLineNumbers w:val="0"/>
        <w:ind w:left="0" w:firstLine="480"/>
      </w:pPr>
      <w:r>
        <w:rPr>
          <w:rFonts w:hint="eastAsia" w:ascii="宋体" w:hAnsi="宋体" w:eastAsia="宋体" w:cs="宋体"/>
          <w:sz w:val="24"/>
          <w:szCs w:val="24"/>
        </w:rPr>
        <w:t>4、除招标文件另有规定外，招标文件要求原件的，投标人在纸质投标文件正本中应提供原件；招标文件要求复印件的，投标人在纸质投标文件中提供原件、复印件、扫描件皆可；招标文件对原件、复印件未作要求的，投标人在纸质投标文件中提供原件、复印件、扫描件皆可。</w:t>
      </w:r>
    </w:p>
    <w:p>
      <w:pPr>
        <w:pStyle w:val="4"/>
        <w:keepNext w:val="0"/>
        <w:keepLines w:val="0"/>
        <w:widowControl/>
        <w:suppressLineNumbers w:val="0"/>
        <w:ind w:left="0" w:firstLine="480"/>
      </w:pPr>
      <w:r>
        <w:rPr>
          <w:rFonts w:hint="eastAsia" w:ascii="宋体" w:hAnsi="宋体" w:eastAsia="宋体" w:cs="宋体"/>
          <w:sz w:val="24"/>
          <w:szCs w:val="24"/>
        </w:rPr>
        <w:t>5、除本章“编制说明”第</w:t>
      </w:r>
      <w:r>
        <w:rPr>
          <w:rFonts w:hint="default" w:ascii="Calibri" w:hAnsi="Calibri" w:eastAsia="宋体" w:cs="Calibri"/>
          <w:sz w:val="24"/>
          <w:szCs w:val="24"/>
        </w:rPr>
        <w:t>5.1</w:t>
      </w:r>
      <w:r>
        <w:rPr>
          <w:rFonts w:hint="eastAsia" w:ascii="宋体" w:hAnsi="宋体" w:eastAsia="宋体" w:cs="宋体"/>
          <w:sz w:val="24"/>
          <w:szCs w:val="24"/>
        </w:rPr>
        <w:t>条规定情形外，若投标人提供注明“复印件无效”的证明材料或资料，其纸质投标文件正本中应提供原件。</w:t>
      </w:r>
    </w:p>
    <w:p>
      <w:pPr>
        <w:pStyle w:val="4"/>
        <w:keepNext w:val="0"/>
        <w:keepLines w:val="0"/>
        <w:widowControl/>
        <w:suppressLineNumbers w:val="0"/>
        <w:ind w:left="0" w:firstLine="480"/>
      </w:pPr>
      <w:r>
        <w:rPr>
          <w:rFonts w:hint="eastAsia" w:ascii="宋体" w:hAnsi="宋体" w:eastAsia="宋体" w:cs="宋体"/>
          <w:sz w:val="24"/>
          <w:szCs w:val="24"/>
        </w:rPr>
        <w:t>5.1有效期内的《检察机关行贿犯罪档案查询结果告知函》复印件，无论内容中是否注明“复印件无效”，均视同有效。</w:t>
      </w:r>
    </w:p>
    <w:p>
      <w:pPr>
        <w:pStyle w:val="4"/>
        <w:keepNext w:val="0"/>
        <w:keepLines w:val="0"/>
        <w:widowControl/>
        <w:suppressLineNumbers w:val="0"/>
        <w:ind w:left="0" w:firstLine="480"/>
      </w:pPr>
      <w:r>
        <w:rPr>
          <w:rFonts w:hint="eastAsia" w:ascii="宋体" w:hAnsi="宋体" w:eastAsia="宋体" w:cs="宋体"/>
          <w:sz w:val="24"/>
          <w:szCs w:val="24"/>
        </w:rPr>
        <w:t> </w:t>
      </w:r>
    </w:p>
    <w:p>
      <w:pPr>
        <w:pStyle w:val="4"/>
        <w:keepNext w:val="0"/>
        <w:keepLines w:val="0"/>
        <w:widowControl/>
        <w:suppressLineNumbers w:val="0"/>
        <w:ind w:left="0" w:firstLine="480"/>
      </w:pPr>
      <w:r>
        <w:rPr>
          <w:rFonts w:hint="eastAsia" w:ascii="宋体" w:hAnsi="宋体" w:eastAsia="宋体" w:cs="宋体"/>
          <w:sz w:val="24"/>
          <w:szCs w:val="24"/>
        </w:rPr>
        <w:t>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8"/>
          <w:szCs w:val="28"/>
        </w:rPr>
        <w:t>封面格式</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6"/>
          <w:rFonts w:hint="eastAsia" w:ascii="宋体" w:hAnsi="宋体" w:eastAsia="宋体" w:cs="宋体"/>
          <w:sz w:val="48"/>
          <w:szCs w:val="48"/>
        </w:rPr>
        <w:t>（资格及资信证明部分）</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6"/>
          <w:szCs w:val="36"/>
          <w:u w:val="single"/>
        </w:rPr>
        <w:t>（填写正本或副本）</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ind w:left="0" w:firstLine="1920"/>
      </w:pPr>
      <w:r>
        <w:rPr>
          <w:rStyle w:val="6"/>
          <w:rFonts w:hint="eastAsia" w:ascii="宋体" w:hAnsi="宋体" w:eastAsia="宋体" w:cs="宋体"/>
          <w:sz w:val="31"/>
          <w:szCs w:val="31"/>
        </w:rPr>
        <w:t>项目名称：</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备案编号：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招标编号：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所投合同包：</w:t>
      </w:r>
      <w:r>
        <w:rPr>
          <w:rStyle w:val="6"/>
          <w:rFonts w:hint="eastAsia" w:ascii="宋体" w:hAnsi="宋体" w:eastAsia="宋体" w:cs="宋体"/>
          <w:sz w:val="31"/>
          <w:szCs w:val="31"/>
          <w:u w:val="single"/>
        </w:rPr>
        <w:t>（由投标人填写）</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1"/>
          <w:szCs w:val="31"/>
        </w:rPr>
        <w:t>投标人：</w:t>
      </w:r>
      <w:r>
        <w:rPr>
          <w:rStyle w:val="6"/>
          <w:rFonts w:hint="eastAsia" w:ascii="宋体" w:hAnsi="宋体" w:eastAsia="宋体" w:cs="宋体"/>
          <w:sz w:val="31"/>
          <w:szCs w:val="31"/>
          <w:u w:val="single"/>
        </w:rPr>
        <w:t>（填写“全称”）</w:t>
      </w:r>
    </w:p>
    <w:p>
      <w:pPr>
        <w:pStyle w:val="4"/>
        <w:keepNext w:val="0"/>
        <w:keepLines w:val="0"/>
        <w:widowControl/>
        <w:suppressLineNumbers w:val="0"/>
        <w:jc w:val="center"/>
      </w:pP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年</w:t>
      </w: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一、投标函</w:t>
      </w:r>
    </w:p>
    <w:p>
      <w:pPr>
        <w:pStyle w:val="4"/>
        <w:keepNext w:val="0"/>
        <w:keepLines w:val="0"/>
        <w:widowControl/>
        <w:suppressLineNumbers w:val="0"/>
      </w:pPr>
      <w:r>
        <w:rPr>
          <w:rFonts w:hint="eastAsia" w:ascii="宋体" w:hAnsi="宋体" w:eastAsia="宋体" w:cs="宋体"/>
          <w:sz w:val="28"/>
          <w:szCs w:val="28"/>
        </w:rPr>
        <w:t>二、投标人的资格及资信证明文件</w:t>
      </w:r>
    </w:p>
    <w:p>
      <w:pPr>
        <w:pStyle w:val="4"/>
        <w:keepNext w:val="0"/>
        <w:keepLines w:val="0"/>
        <w:widowControl/>
        <w:suppressLineNumbers w:val="0"/>
      </w:pPr>
      <w:r>
        <w:rPr>
          <w:rFonts w:hint="eastAsia" w:ascii="宋体" w:hAnsi="宋体" w:eastAsia="宋体" w:cs="宋体"/>
          <w:sz w:val="28"/>
          <w:szCs w:val="28"/>
        </w:rPr>
        <w:t>三、投标保证金</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一、投标函</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4"/>
        <w:keepNext w:val="0"/>
        <w:keepLines w:val="0"/>
        <w:widowControl/>
        <w:suppressLineNumbers w:val="0"/>
        <w:ind w:left="0" w:firstLine="420"/>
      </w:pPr>
      <w:r>
        <w:rPr>
          <w:rFonts w:hint="eastAsia" w:ascii="宋体" w:hAnsi="宋体" w:eastAsia="宋体" w:cs="宋体"/>
          <w:sz w:val="21"/>
          <w:szCs w:val="21"/>
        </w:rPr>
        <w:t>（1）资格及资信证明部分</w:t>
      </w:r>
    </w:p>
    <w:p>
      <w:pPr>
        <w:pStyle w:val="4"/>
        <w:keepNext w:val="0"/>
        <w:keepLines w:val="0"/>
        <w:widowControl/>
        <w:suppressLineNumbers w:val="0"/>
        <w:ind w:left="0" w:firstLine="420"/>
      </w:pPr>
      <w:r>
        <w:rPr>
          <w:rFonts w:hint="eastAsia" w:ascii="宋体" w:hAnsi="宋体" w:eastAsia="宋体" w:cs="宋体"/>
          <w:sz w:val="21"/>
          <w:szCs w:val="21"/>
        </w:rPr>
        <w:t>①投标函</w:t>
      </w:r>
    </w:p>
    <w:p>
      <w:pPr>
        <w:pStyle w:val="4"/>
        <w:keepNext w:val="0"/>
        <w:keepLines w:val="0"/>
        <w:widowControl/>
        <w:suppressLineNumbers w:val="0"/>
        <w:ind w:left="0" w:firstLine="420"/>
      </w:pPr>
      <w:r>
        <w:rPr>
          <w:rFonts w:hint="eastAsia" w:ascii="宋体" w:hAnsi="宋体" w:eastAsia="宋体" w:cs="宋体"/>
          <w:sz w:val="21"/>
          <w:szCs w:val="21"/>
        </w:rPr>
        <w:t>②投标人的资格及资信证明文件</w:t>
      </w:r>
    </w:p>
    <w:p>
      <w:pPr>
        <w:pStyle w:val="4"/>
        <w:keepNext w:val="0"/>
        <w:keepLines w:val="0"/>
        <w:widowControl/>
        <w:suppressLineNumbers w:val="0"/>
        <w:ind w:left="0" w:firstLine="420"/>
      </w:pPr>
      <w:r>
        <w:rPr>
          <w:rFonts w:hint="eastAsia" w:ascii="宋体" w:hAnsi="宋体" w:eastAsia="宋体" w:cs="宋体"/>
          <w:sz w:val="21"/>
          <w:szCs w:val="21"/>
        </w:rPr>
        <w:t>③投标保证金</w:t>
      </w:r>
    </w:p>
    <w:p>
      <w:pPr>
        <w:pStyle w:val="4"/>
        <w:keepNext w:val="0"/>
        <w:keepLines w:val="0"/>
        <w:widowControl/>
        <w:suppressLineNumbers w:val="0"/>
        <w:ind w:left="0" w:firstLine="420"/>
      </w:pPr>
      <w:r>
        <w:rPr>
          <w:rFonts w:hint="eastAsia" w:ascii="宋体" w:hAnsi="宋体" w:eastAsia="宋体" w:cs="宋体"/>
          <w:sz w:val="21"/>
          <w:szCs w:val="21"/>
        </w:rPr>
        <w:t>（2）报价部分</w:t>
      </w:r>
    </w:p>
    <w:p>
      <w:pPr>
        <w:pStyle w:val="4"/>
        <w:keepNext w:val="0"/>
        <w:keepLines w:val="0"/>
        <w:widowControl/>
        <w:suppressLineNumbers w:val="0"/>
        <w:ind w:left="0" w:firstLine="420"/>
      </w:pPr>
      <w:r>
        <w:rPr>
          <w:rFonts w:hint="eastAsia" w:ascii="宋体" w:hAnsi="宋体" w:eastAsia="宋体" w:cs="宋体"/>
          <w:sz w:val="21"/>
          <w:szCs w:val="21"/>
        </w:rPr>
        <w:t>①开标一览表</w:t>
      </w:r>
    </w:p>
    <w:p>
      <w:pPr>
        <w:pStyle w:val="4"/>
        <w:keepNext w:val="0"/>
        <w:keepLines w:val="0"/>
        <w:widowControl/>
        <w:suppressLineNumbers w:val="0"/>
        <w:ind w:left="0" w:firstLine="420"/>
      </w:pPr>
      <w:r>
        <w:rPr>
          <w:rFonts w:hint="eastAsia" w:ascii="宋体" w:hAnsi="宋体" w:eastAsia="宋体" w:cs="宋体"/>
          <w:sz w:val="21"/>
          <w:szCs w:val="21"/>
        </w:rPr>
        <w:t>②投标分项报价表</w:t>
      </w:r>
    </w:p>
    <w:p>
      <w:pPr>
        <w:pStyle w:val="4"/>
        <w:keepNext w:val="0"/>
        <w:keepLines w:val="0"/>
        <w:widowControl/>
        <w:suppressLineNumbers w:val="0"/>
        <w:ind w:left="0" w:firstLine="420"/>
      </w:pPr>
      <w:r>
        <w:rPr>
          <w:rFonts w:hint="eastAsia" w:ascii="宋体" w:hAnsi="宋体" w:eastAsia="宋体" w:cs="宋体"/>
          <w:sz w:val="21"/>
          <w:szCs w:val="21"/>
        </w:rPr>
        <w:t>③招标文件规定的价格扣除证明材料（若有）</w:t>
      </w:r>
    </w:p>
    <w:p>
      <w:pPr>
        <w:pStyle w:val="4"/>
        <w:keepNext w:val="0"/>
        <w:keepLines w:val="0"/>
        <w:widowControl/>
        <w:suppressLineNumbers w:val="0"/>
        <w:ind w:left="0" w:firstLine="420"/>
      </w:pPr>
      <w:r>
        <w:rPr>
          <w:rFonts w:hint="eastAsia" w:ascii="宋体" w:hAnsi="宋体" w:eastAsia="宋体" w:cs="宋体"/>
          <w:sz w:val="21"/>
          <w:szCs w:val="21"/>
        </w:rPr>
        <w:t>④招标文件规定的加分证明材料（若有）</w:t>
      </w:r>
    </w:p>
    <w:p>
      <w:pPr>
        <w:pStyle w:val="4"/>
        <w:keepNext w:val="0"/>
        <w:keepLines w:val="0"/>
        <w:widowControl/>
        <w:suppressLineNumbers w:val="0"/>
        <w:ind w:left="0" w:firstLine="420"/>
      </w:pPr>
      <w:r>
        <w:rPr>
          <w:rFonts w:hint="eastAsia" w:ascii="宋体" w:hAnsi="宋体" w:eastAsia="宋体" w:cs="宋体"/>
          <w:sz w:val="21"/>
          <w:szCs w:val="21"/>
        </w:rPr>
        <w:t>（3）技术商务部分</w:t>
      </w:r>
    </w:p>
    <w:p>
      <w:pPr>
        <w:pStyle w:val="4"/>
        <w:keepNext w:val="0"/>
        <w:keepLines w:val="0"/>
        <w:widowControl/>
        <w:suppressLineNumbers w:val="0"/>
        <w:ind w:left="0" w:firstLine="420"/>
      </w:pPr>
      <w:r>
        <w:rPr>
          <w:rFonts w:hint="eastAsia" w:ascii="宋体" w:hAnsi="宋体" w:eastAsia="宋体" w:cs="宋体"/>
          <w:sz w:val="21"/>
          <w:szCs w:val="21"/>
        </w:rPr>
        <w:t>①标的说明一览表</w:t>
      </w:r>
    </w:p>
    <w:p>
      <w:pPr>
        <w:pStyle w:val="4"/>
        <w:keepNext w:val="0"/>
        <w:keepLines w:val="0"/>
        <w:widowControl/>
        <w:suppressLineNumbers w:val="0"/>
        <w:ind w:left="0" w:firstLine="420"/>
      </w:pPr>
      <w:r>
        <w:rPr>
          <w:rFonts w:hint="eastAsia" w:ascii="宋体" w:hAnsi="宋体" w:eastAsia="宋体" w:cs="宋体"/>
          <w:sz w:val="21"/>
          <w:szCs w:val="21"/>
        </w:rPr>
        <w:t>②技术和服务要求响应表</w:t>
      </w:r>
    </w:p>
    <w:p>
      <w:pPr>
        <w:pStyle w:val="4"/>
        <w:keepNext w:val="0"/>
        <w:keepLines w:val="0"/>
        <w:widowControl/>
        <w:suppressLineNumbers w:val="0"/>
        <w:ind w:left="0" w:firstLine="420"/>
      </w:pPr>
      <w:r>
        <w:rPr>
          <w:rFonts w:hint="eastAsia" w:ascii="宋体" w:hAnsi="宋体" w:eastAsia="宋体" w:cs="宋体"/>
          <w:sz w:val="21"/>
          <w:szCs w:val="21"/>
        </w:rPr>
        <w:t>③商务条件响应表</w:t>
      </w:r>
    </w:p>
    <w:p>
      <w:pPr>
        <w:pStyle w:val="4"/>
        <w:keepNext w:val="0"/>
        <w:keepLines w:val="0"/>
        <w:widowControl/>
        <w:suppressLineNumbers w:val="0"/>
        <w:ind w:left="0" w:firstLine="420"/>
      </w:pPr>
      <w:r>
        <w:rPr>
          <w:rFonts w:hint="eastAsia" w:ascii="宋体" w:hAnsi="宋体" w:eastAsia="宋体" w:cs="宋体"/>
          <w:sz w:val="21"/>
          <w:szCs w:val="21"/>
        </w:rPr>
        <w:t>④投标人提交的其他资料（若有）</w:t>
      </w:r>
    </w:p>
    <w:p>
      <w:pPr>
        <w:pStyle w:val="4"/>
        <w:keepNext w:val="0"/>
        <w:keepLines w:val="0"/>
        <w:widowControl/>
        <w:suppressLineNumbers w:val="0"/>
        <w:ind w:left="0" w:firstLine="420"/>
      </w:pPr>
      <w:r>
        <w:rPr>
          <w:rFonts w:hint="eastAsia" w:ascii="宋体" w:hAnsi="宋体" w:eastAsia="宋体" w:cs="宋体"/>
          <w:sz w:val="21"/>
          <w:szCs w:val="21"/>
        </w:rPr>
        <w:t>根据本函，本投标人代表宣布我方保证遵守招标文件的全部规定，同时：</w:t>
      </w:r>
    </w:p>
    <w:p>
      <w:pPr>
        <w:pStyle w:val="4"/>
        <w:keepNext w:val="0"/>
        <w:keepLines w:val="0"/>
        <w:widowControl/>
        <w:suppressLineNumbers w:val="0"/>
        <w:ind w:left="0" w:firstLine="420"/>
      </w:pPr>
      <w:r>
        <w:rPr>
          <w:rFonts w:hint="eastAsia" w:ascii="宋体" w:hAnsi="宋体" w:eastAsia="宋体" w:cs="宋体"/>
          <w:sz w:val="21"/>
          <w:szCs w:val="21"/>
        </w:rPr>
        <w:t>1、</w:t>
      </w:r>
      <w:r>
        <w:rPr>
          <w:rStyle w:val="6"/>
          <w:rFonts w:hint="eastAsia" w:ascii="宋体" w:hAnsi="宋体" w:eastAsia="宋体" w:cs="宋体"/>
          <w:sz w:val="21"/>
          <w:szCs w:val="21"/>
        </w:rPr>
        <w:t>确认：</w:t>
      </w:r>
    </w:p>
    <w:p>
      <w:pPr>
        <w:pStyle w:val="4"/>
        <w:keepNext w:val="0"/>
        <w:keepLines w:val="0"/>
        <w:widowControl/>
        <w:suppressLineNumbers w:val="0"/>
        <w:ind w:left="0" w:firstLine="420"/>
      </w:pPr>
      <w:r>
        <w:rPr>
          <w:rFonts w:hint="eastAsia" w:ascii="宋体" w:hAnsi="宋体" w:eastAsia="宋体" w:cs="宋体"/>
          <w:sz w:val="21"/>
          <w:szCs w:val="21"/>
        </w:rPr>
        <w:t>1.1所投合同包的投标报价详见“开标一览表”及“投标分项报价表”。</w:t>
      </w:r>
    </w:p>
    <w:p>
      <w:pPr>
        <w:pStyle w:val="4"/>
        <w:keepNext w:val="0"/>
        <w:keepLines w:val="0"/>
        <w:widowControl/>
        <w:suppressLineNumbers w:val="0"/>
        <w:ind w:lef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4"/>
        <w:keepNext w:val="0"/>
        <w:keepLines w:val="0"/>
        <w:widowControl/>
        <w:suppressLineNumbers w:val="0"/>
        <w:ind w:left="0" w:firstLine="420"/>
      </w:pPr>
      <w:r>
        <w:rPr>
          <w:rFonts w:hint="eastAsia" w:ascii="宋体" w:hAnsi="宋体" w:eastAsia="宋体" w:cs="宋体"/>
          <w:sz w:val="21"/>
          <w:szCs w:val="21"/>
        </w:rPr>
        <w:t>2、</w:t>
      </w:r>
      <w:r>
        <w:rPr>
          <w:rStyle w:val="6"/>
          <w:rFonts w:hint="eastAsia" w:ascii="宋体" w:hAnsi="宋体" w:eastAsia="宋体" w:cs="宋体"/>
          <w:sz w:val="21"/>
          <w:szCs w:val="21"/>
        </w:rPr>
        <w:t>承诺及声明：</w:t>
      </w:r>
    </w:p>
    <w:p>
      <w:pPr>
        <w:pStyle w:val="4"/>
        <w:keepNext w:val="0"/>
        <w:keepLines w:val="0"/>
        <w:widowControl/>
        <w:suppressLineNumbers w:val="0"/>
        <w:ind w:lef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6"/>
          <w:rFonts w:hint="eastAsia" w:ascii="宋体" w:hAnsi="宋体" w:eastAsia="宋体" w:cs="宋体"/>
          <w:sz w:val="21"/>
          <w:szCs w:val="21"/>
        </w:rPr>
        <w:t>投标无效。</w:t>
      </w:r>
    </w:p>
    <w:p>
      <w:pPr>
        <w:pStyle w:val="4"/>
        <w:keepNext w:val="0"/>
        <w:keepLines w:val="0"/>
        <w:widowControl/>
        <w:suppressLineNumbers w:val="0"/>
        <w:ind w:lef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2.3我方提供的标的价格不高于同期市场价格，否则产生不利后果由我方承担责任。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2.4投标保证金：若出现招标文件第三章规定的不予退还情形，同意贵单位不予退还。</w:t>
      </w:r>
    </w:p>
    <w:p>
      <w:pPr>
        <w:pStyle w:val="4"/>
        <w:keepNext w:val="0"/>
        <w:keepLines w:val="0"/>
        <w:widowControl/>
        <w:suppressLineNumbers w:val="0"/>
        <w:ind w:left="0" w:firstLine="420"/>
      </w:pPr>
      <w:r>
        <w:rPr>
          <w:rFonts w:hint="eastAsia" w:ascii="宋体" w:hAnsi="宋体" w:eastAsia="宋体" w:cs="宋体"/>
          <w:sz w:val="21"/>
          <w:szCs w:val="21"/>
        </w:rPr>
        <w:t>2.5投标有效期：按照招标文件第三章规定执行，并在招标文件第二章载明的期限内保持有效。</w:t>
      </w:r>
    </w:p>
    <w:p>
      <w:pPr>
        <w:pStyle w:val="4"/>
        <w:keepNext w:val="0"/>
        <w:keepLines w:val="0"/>
        <w:widowControl/>
        <w:suppressLineNumbers w:val="0"/>
        <w:ind w:left="0" w:firstLine="420"/>
      </w:pPr>
      <w:r>
        <w:rPr>
          <w:rFonts w:hint="eastAsia" w:ascii="宋体" w:hAnsi="宋体" w:eastAsia="宋体" w:cs="宋体"/>
          <w:sz w:val="21"/>
          <w:szCs w:val="21"/>
        </w:rPr>
        <w:t>2.6若中标，将按照招标文件、我方投标文件及政府采购合同履行责任和义务。</w:t>
      </w:r>
    </w:p>
    <w:p>
      <w:pPr>
        <w:pStyle w:val="4"/>
        <w:keepNext w:val="0"/>
        <w:keepLines w:val="0"/>
        <w:widowControl/>
        <w:suppressLineNumbers w:val="0"/>
        <w:ind w:lef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4"/>
        <w:keepNext w:val="0"/>
        <w:keepLines w:val="0"/>
        <w:widowControl/>
        <w:suppressLineNumbers w:val="0"/>
        <w:ind w:lef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4"/>
        <w:keepNext w:val="0"/>
        <w:keepLines w:val="0"/>
        <w:widowControl/>
        <w:suppressLineNumbers w:val="0"/>
        <w:ind w:lef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4"/>
        <w:keepNext w:val="0"/>
        <w:keepLines w:val="0"/>
        <w:widowControl/>
        <w:suppressLineNumbers w:val="0"/>
        <w:ind w:left="0" w:firstLine="420"/>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ind w:lef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二、投标人的资格及资信证明文件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二-1单位负责人授权书（若有）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4"/>
        <w:keepNext w:val="0"/>
        <w:keepLines w:val="0"/>
        <w:widowControl/>
        <w:suppressLineNumbers w:val="0"/>
        <w:ind w:left="0" w:firstLine="420"/>
      </w:pPr>
      <w:r>
        <w:rPr>
          <w:rFonts w:hint="eastAsia" w:ascii="宋体" w:hAnsi="宋体" w:eastAsia="宋体" w:cs="宋体"/>
          <w:sz w:val="21"/>
          <w:szCs w:val="21"/>
        </w:rPr>
        <w:t>投标人代表无转委权。特此授权。</w:t>
      </w:r>
    </w:p>
    <w:p>
      <w:pPr>
        <w:pStyle w:val="4"/>
        <w:keepNext w:val="0"/>
        <w:keepLines w:val="0"/>
        <w:widowControl/>
        <w:suppressLineNumbers w:val="0"/>
        <w:jc w:val="center"/>
      </w:pPr>
      <w:r>
        <w:rPr>
          <w:rFonts w:hint="eastAsia" w:ascii="宋体" w:hAnsi="宋体" w:eastAsia="宋体" w:cs="宋体"/>
          <w:sz w:val="21"/>
          <w:szCs w:val="21"/>
        </w:rPr>
        <w:t>（以下无正文）</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授权方</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接受授权方</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附：单位负责人、投标人代表的身份证正反面复印件</w:t>
      </w:r>
    </w:p>
    <w:tbl>
      <w:tblPr>
        <w:tblStyle w:val="8"/>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8460"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要求：真实有效且内容完整、清晰、整洁。</w:t>
            </w:r>
          </w:p>
          <w:p>
            <w:pPr>
              <w:pStyle w:val="4"/>
              <w:keepNext w:val="0"/>
              <w:keepLines w:val="0"/>
              <w:widowControl/>
              <w:suppressLineNumbers w:val="0"/>
              <w:jc w:val="center"/>
            </w:pPr>
            <w:r>
              <w:rPr>
                <w:rStyle w:val="6"/>
                <w:rFonts w:hint="eastAsia" w:ascii="宋体" w:hAnsi="宋体" w:eastAsia="宋体" w:cs="宋体"/>
                <w:sz w:val="21"/>
                <w:szCs w:val="21"/>
              </w:rPr>
              <w:t> </w:t>
            </w:r>
          </w:p>
        </w:tc>
      </w:tr>
    </w:tbl>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1、企业（银行、保险、石油石化、电力、电信等行业除外）、事业单位和社会团体法人的“单位负责人”指</w:t>
      </w:r>
      <w:r>
        <w:rPr>
          <w:rStyle w:val="6"/>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4"/>
        <w:keepNext w:val="0"/>
        <w:keepLines w:val="0"/>
        <w:widowControl/>
        <w:suppressLineNumbers w:val="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4"/>
        <w:keepNext w:val="0"/>
        <w:keepLines w:val="0"/>
        <w:widowControl/>
        <w:suppressLineNumbers w:val="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 xml:space="preserve">5、纸质投标文件正本中的本授权书（若有）应为原件。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二-2营业执照等证明文件</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 ）投标人为法人（包括企业、事业单位和社会团体）的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）投标人为非法人（包括其他组织、自然人）的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keepNext w:val="0"/>
        <w:keepLines w:val="0"/>
        <w:widowControl/>
        <w:suppressLineNumbers w:val="0"/>
      </w:pPr>
      <w:r>
        <w:rPr>
          <w:rFonts w:hint="eastAsia" w:ascii="宋体" w:hAnsi="宋体" w:eastAsia="宋体" w:cs="宋体"/>
          <w:sz w:val="21"/>
          <w:szCs w:val="21"/>
        </w:rPr>
        <w:t>3、投标人提供的相应证明材料复印件均应符合：内容完整、清晰、整洁，并由投标人加盖其单位公章。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二-3财务状况报告（财务报告、或资信证明、或投标担保函）</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 ）投标人提供财务报告的</w:t>
      </w:r>
    </w:p>
    <w:p>
      <w:pPr>
        <w:pStyle w:val="4"/>
        <w:keepNext w:val="0"/>
        <w:keepLines w:val="0"/>
        <w:widowControl/>
        <w:suppressLineNumbers w:val="0"/>
        <w:ind w:lef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）投标人提供资信证明的</w:t>
      </w:r>
    </w:p>
    <w:p>
      <w:pPr>
        <w:pStyle w:val="4"/>
        <w:keepNext w:val="0"/>
        <w:keepLines w:val="0"/>
        <w:widowControl/>
        <w:suppressLineNumbers w:val="0"/>
        <w:ind w:left="0" w:firstLine="420"/>
      </w:pPr>
      <w:r>
        <w:rPr>
          <w:rFonts w:hint="eastAsia"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）投标人提供投标担保函的</w:t>
      </w:r>
    </w:p>
    <w:p>
      <w:pPr>
        <w:pStyle w:val="4"/>
        <w:keepNext w:val="0"/>
        <w:keepLines w:val="0"/>
        <w:widowControl/>
        <w:suppressLineNumbers w:val="0"/>
        <w:ind w:lef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2、投标人提供的财务报告复印件（成立年限按照投标截止时间推算）应符合下列规定：</w:t>
      </w:r>
    </w:p>
    <w:p>
      <w:pPr>
        <w:pStyle w:val="4"/>
        <w:keepNext w:val="0"/>
        <w:keepLines w:val="0"/>
        <w:widowControl/>
        <w:suppressLineNumbers w:val="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4"/>
        <w:keepNext w:val="0"/>
        <w:keepLines w:val="0"/>
        <w:widowControl/>
        <w:suppressLineNumbers w:val="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4"/>
        <w:keepNext w:val="0"/>
        <w:keepLines w:val="0"/>
        <w:widowControl/>
        <w:suppressLineNumbers w:val="0"/>
      </w:pPr>
      <w:r>
        <w:rPr>
          <w:rStyle w:val="6"/>
          <w:rFonts w:hint="eastAsia" w:ascii="宋体" w:hAnsi="宋体" w:eastAsia="宋体" w:cs="宋体"/>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4"/>
        <w:keepNext w:val="0"/>
        <w:keepLines w:val="0"/>
        <w:widowControl/>
        <w:suppressLineNumbers w:val="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[2012]124</w:t>
      </w:r>
      <w:r>
        <w:rPr>
          <w:rFonts w:hint="eastAsia" w:ascii="宋体" w:hAnsi="宋体" w:eastAsia="宋体" w:cs="宋体"/>
          <w:sz w:val="21"/>
          <w:szCs w:val="21"/>
        </w:rPr>
        <w:t>号）的规定。</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6"/>
          <w:rFonts w:hint="eastAsia" w:ascii="宋体" w:hAnsi="宋体" w:eastAsia="宋体" w:cs="宋体"/>
          <w:sz w:val="21"/>
          <w:szCs w:val="21"/>
        </w:rPr>
        <w:t>-4依法缴纳税收证明材料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1、依法缴纳税收的投标人</w:t>
      </w:r>
    </w:p>
    <w:p>
      <w:pPr>
        <w:pStyle w:val="4"/>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2、依法免税的投标人</w:t>
      </w:r>
    </w:p>
    <w:p>
      <w:pPr>
        <w:pStyle w:val="4"/>
        <w:keepNext w:val="0"/>
        <w:keepLines w:val="0"/>
        <w:widowControl/>
        <w:suppressLineNumbers w:val="0"/>
        <w:ind w:left="0" w:firstLine="420"/>
      </w:pPr>
      <w:r>
        <w:rPr>
          <w:rFonts w:hint="eastAsia" w:ascii="宋体" w:hAnsi="宋体" w:eastAsia="宋体" w:cs="宋体"/>
          <w:sz w:val="21"/>
          <w:szCs w:val="21"/>
        </w:rPr>
        <w:t>（ ）现附上我方依法免税证明材料复印件，上述证明材料真实有效，否则我方负全部责任。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2、投标人提供的税收凭据复印件应符合下列规定：</w:t>
      </w:r>
    </w:p>
    <w:p>
      <w:pPr>
        <w:pStyle w:val="4"/>
        <w:keepNext w:val="0"/>
        <w:keepLines w:val="0"/>
        <w:widowControl/>
        <w:suppressLineNumbers w:val="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4"/>
        <w:keepNext w:val="0"/>
        <w:keepLines w:val="0"/>
        <w:widowControl/>
        <w:suppressLineNumbers w:val="0"/>
      </w:pPr>
      <w:r>
        <w:rPr>
          <w:rFonts w:hint="eastAsia" w:ascii="宋体" w:hAnsi="宋体" w:eastAsia="宋体" w:cs="宋体"/>
          <w:sz w:val="21"/>
          <w:szCs w:val="21"/>
        </w:rPr>
        <w:t>2.2投标截止时间的当月成立且已依法缴纳税收的投标人，提供投标截止时间当月的税收凭据复印件。</w:t>
      </w:r>
    </w:p>
    <w:p>
      <w:pPr>
        <w:pStyle w:val="4"/>
        <w:keepNext w:val="0"/>
        <w:keepLines w:val="0"/>
        <w:widowControl/>
        <w:suppressLineNumbers w:val="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4"/>
        <w:keepNext w:val="0"/>
        <w:keepLines w:val="0"/>
        <w:widowControl/>
        <w:suppressLineNumbers w:val="0"/>
      </w:pPr>
      <w:r>
        <w:rPr>
          <w:rFonts w:hint="eastAsia" w:ascii="宋体" w:hAnsi="宋体" w:eastAsia="宋体" w:cs="宋体"/>
          <w:sz w:val="21"/>
          <w:szCs w:val="21"/>
        </w:rPr>
        <w:t>3、</w:t>
      </w:r>
      <w:r>
        <w:rPr>
          <w:rStyle w:val="6"/>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6"/>
          <w:rFonts w:hint="eastAsia" w:ascii="宋体" w:hAnsi="宋体" w:eastAsia="宋体" w:cs="宋体"/>
          <w:sz w:val="21"/>
          <w:szCs w:val="21"/>
        </w:rPr>
        <w:t>未依法缴纳税收。</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二-5依法缴纳社会保障资金证明材料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1、依法缴纳社会保障资金的投标人</w:t>
      </w:r>
    </w:p>
    <w:p>
      <w:pPr>
        <w:pStyle w:val="4"/>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2、依法不需要缴纳社会保障资金的投标人</w:t>
      </w:r>
    </w:p>
    <w:p>
      <w:pPr>
        <w:pStyle w:val="4"/>
        <w:keepNext w:val="0"/>
        <w:keepLines w:val="0"/>
        <w:widowControl/>
        <w:suppressLineNumbers w:val="0"/>
        <w:ind w:lef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2、投标人提供的社会保险凭据复印件应符合下列规定：</w:t>
      </w:r>
    </w:p>
    <w:p>
      <w:pPr>
        <w:pStyle w:val="4"/>
        <w:keepNext w:val="0"/>
        <w:keepLines w:val="0"/>
        <w:widowControl/>
        <w:suppressLineNumbers w:val="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4"/>
        <w:keepNext w:val="0"/>
        <w:keepLines w:val="0"/>
        <w:widowControl/>
        <w:suppressLineNumbers w:val="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4"/>
        <w:keepNext w:val="0"/>
        <w:keepLines w:val="0"/>
        <w:widowControl/>
        <w:suppressLineNumbers w:val="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4"/>
        <w:keepNext w:val="0"/>
        <w:keepLines w:val="0"/>
        <w:widowControl/>
        <w:suppressLineNumbers w:val="0"/>
      </w:pPr>
      <w:r>
        <w:rPr>
          <w:rFonts w:hint="eastAsia" w:ascii="宋体" w:hAnsi="宋体" w:eastAsia="宋体" w:cs="宋体"/>
          <w:sz w:val="21"/>
          <w:szCs w:val="21"/>
        </w:rPr>
        <w:t>3、</w:t>
      </w:r>
      <w:r>
        <w:rPr>
          <w:rStyle w:val="6"/>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6"/>
          <w:rFonts w:hint="eastAsia" w:ascii="宋体" w:hAnsi="宋体" w:eastAsia="宋体" w:cs="宋体"/>
          <w:sz w:val="21"/>
          <w:szCs w:val="21"/>
        </w:rPr>
        <w:t>未依法缴纳社会保障资金。</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6"/>
          <w:rFonts w:hint="eastAsia" w:ascii="宋体" w:hAnsi="宋体" w:eastAsia="宋体" w:cs="宋体"/>
          <w:sz w:val="21"/>
          <w:szCs w:val="21"/>
        </w:rPr>
        <w:t>-6具备履行合同所必需设备和专业技术能力的声明函（若有）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我方具备履行合同所必需的设备和专业技术能力，否则产生不利后果由我方承担责任。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特此声明。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4"/>
        <w:keepNext w:val="0"/>
        <w:keepLines w:val="0"/>
        <w:widowControl/>
        <w:suppressLineNumbers w:val="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4"/>
        <w:keepNext w:val="0"/>
        <w:keepLines w:val="0"/>
        <w:widowControl/>
        <w:suppressLineNumbers w:val="0"/>
      </w:pPr>
      <w:r>
        <w:rPr>
          <w:rFonts w:hint="eastAsia" w:ascii="宋体" w:hAnsi="宋体" w:eastAsia="宋体" w:cs="宋体"/>
          <w:sz w:val="21"/>
          <w:szCs w:val="21"/>
        </w:rPr>
        <w:t>3、纸质投标文件正本中的本声明函（若有）应为原件。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4、请投标人根据实际情况如实声明，否则</w:t>
      </w:r>
      <w:r>
        <w:rPr>
          <w:rStyle w:val="6"/>
          <w:rFonts w:hint="eastAsia" w:ascii="宋体" w:hAnsi="宋体" w:eastAsia="宋体" w:cs="宋体"/>
          <w:sz w:val="21"/>
          <w:szCs w:val="21"/>
        </w:rPr>
        <w:t>视为提供虚假材料。</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6"/>
          <w:rFonts w:hint="eastAsia" w:ascii="宋体" w:hAnsi="宋体" w:eastAsia="宋体" w:cs="宋体"/>
          <w:sz w:val="21"/>
          <w:szCs w:val="21"/>
        </w:rPr>
        <w:t>-7参加采购活动前三年内在经营活动中没有重大违法记录书面声明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参加采购活动前三年内，我方在经营活动中没有重大违法记录，否则产生不利后果由我方承担责任。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特此声明。</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4"/>
        <w:keepNext w:val="0"/>
        <w:keepLines w:val="0"/>
        <w:widowControl/>
        <w:suppressLineNumbers w:val="0"/>
      </w:pPr>
      <w:r>
        <w:rPr>
          <w:rFonts w:hint="eastAsia" w:ascii="宋体" w:hAnsi="宋体" w:eastAsia="宋体" w:cs="宋体"/>
          <w:sz w:val="21"/>
          <w:szCs w:val="21"/>
        </w:rPr>
        <w:t>2、纸质投标文件正本中的本声明应为原件。</w:t>
      </w:r>
    </w:p>
    <w:p>
      <w:pPr>
        <w:pStyle w:val="4"/>
        <w:keepNext w:val="0"/>
        <w:keepLines w:val="0"/>
        <w:widowControl/>
        <w:suppressLineNumbers w:val="0"/>
      </w:pPr>
      <w:r>
        <w:rPr>
          <w:rFonts w:hint="eastAsia" w:ascii="宋体" w:hAnsi="宋体" w:eastAsia="宋体" w:cs="宋体"/>
          <w:sz w:val="21"/>
          <w:szCs w:val="21"/>
        </w:rPr>
        <w:t>3、请投标人根据实际情况如实声明，否则</w:t>
      </w:r>
      <w:r>
        <w:rPr>
          <w:rStyle w:val="6"/>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6"/>
          <w:rFonts w:hint="eastAsia" w:ascii="宋体" w:hAnsi="宋体" w:eastAsia="宋体" w:cs="宋体"/>
          <w:sz w:val="21"/>
          <w:szCs w:val="21"/>
        </w:rPr>
        <w:t>-8信用记录查询结果</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1、投标人应</w:t>
      </w:r>
      <w:r>
        <w:rPr>
          <w:rStyle w:val="6"/>
          <w:rFonts w:hint="eastAsia" w:ascii="宋体" w:hAnsi="宋体" w:eastAsia="宋体" w:cs="宋体"/>
          <w:sz w:val="21"/>
          <w:szCs w:val="21"/>
        </w:rPr>
        <w:t>同时提供</w:t>
      </w:r>
      <w:r>
        <w:rPr>
          <w:rFonts w:hint="eastAsia" w:ascii="宋体" w:hAnsi="宋体" w:eastAsia="宋体" w:cs="宋体"/>
          <w:sz w:val="21"/>
          <w:szCs w:val="21"/>
        </w:rPr>
        <w:t>在招标文件要求的截止时点前通过上述2个网站获取的信用信息查询结果，信用信息查询结果应为从上述</w:t>
      </w:r>
      <w:r>
        <w:rPr>
          <w:rFonts w:hint="default" w:ascii="Calibri" w:hAnsi="Calibri" w:eastAsia="宋体" w:cs="Calibri"/>
          <w:sz w:val="21"/>
          <w:szCs w:val="21"/>
        </w:rPr>
        <w:t>2</w:t>
      </w:r>
      <w:r>
        <w:rPr>
          <w:rFonts w:hint="eastAsia" w:ascii="宋体" w:hAnsi="宋体" w:eastAsia="宋体" w:cs="宋体"/>
          <w:sz w:val="21"/>
          <w:szCs w:val="21"/>
        </w:rPr>
        <w:t>个网站获取的查询结果原始页面的打印件或完整截图，否则</w:t>
      </w:r>
      <w:r>
        <w:rPr>
          <w:rStyle w:val="6"/>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2、若本项目接受联合体投标且投标人为联合体，应同时提供在招标文件要求的截止时点前通过上述</w:t>
      </w:r>
      <w:r>
        <w:rPr>
          <w:rFonts w:hint="default" w:ascii="Calibri" w:hAnsi="Calibri" w:eastAsia="宋体" w:cs="Calibri"/>
          <w:sz w:val="21"/>
          <w:szCs w:val="21"/>
        </w:rPr>
        <w:t>2</w:t>
      </w:r>
      <w:r>
        <w:rPr>
          <w:rFonts w:hint="eastAsia" w:ascii="宋体" w:hAnsi="宋体" w:eastAsia="宋体" w:cs="宋体"/>
          <w:sz w:val="21"/>
          <w:szCs w:val="21"/>
        </w:rPr>
        <w:t>个网站获取的联合体各方的信用信息查询结果，信用信息查询结果应为从上述</w:t>
      </w:r>
      <w:r>
        <w:rPr>
          <w:rFonts w:hint="default" w:ascii="Calibri" w:hAnsi="Calibri" w:eastAsia="宋体" w:cs="Calibri"/>
          <w:sz w:val="21"/>
          <w:szCs w:val="21"/>
        </w:rPr>
        <w:t>2</w:t>
      </w:r>
      <w:r>
        <w:rPr>
          <w:rFonts w:hint="eastAsia" w:ascii="宋体" w:hAnsi="宋体" w:eastAsia="宋体" w:cs="宋体"/>
          <w:sz w:val="21"/>
          <w:szCs w:val="21"/>
        </w:rPr>
        <w:t>个网站获取的查询结果原始页面的完整截图或打印件，否则</w:t>
      </w:r>
      <w:r>
        <w:rPr>
          <w:rStyle w:val="6"/>
          <w:rFonts w:hint="eastAsia" w:ascii="宋体" w:hAnsi="宋体" w:eastAsia="宋体" w:cs="宋体"/>
          <w:sz w:val="21"/>
          <w:szCs w:val="21"/>
        </w:rPr>
        <w:t>投标无效。</w:t>
      </w:r>
    </w:p>
    <w:p>
      <w:pPr>
        <w:pStyle w:val="4"/>
        <w:keepNext w:val="0"/>
        <w:keepLines w:val="0"/>
        <w:widowControl/>
        <w:suppressLineNumbers w:val="0"/>
      </w:pPr>
      <w:r>
        <w:rPr>
          <w:rStyle w:val="6"/>
          <w:rFonts w:hint="eastAsia" w:ascii="宋体" w:hAnsi="宋体" w:eastAsia="宋体" w:cs="宋体"/>
          <w:sz w:val="21"/>
          <w:szCs w:val="21"/>
        </w:rPr>
        <w:t>※除上述规定外，信用记录的其他有关规定（包括但不限于：信用信息的查询渠道及截止时点、查询记录和证据留存的具体方式、使用规则等内容）详见招标文件第一章。</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二-9检察机关行贿犯罪档案查询结果告知函</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1、未提供行贿犯罪档案查询结果或查询结果表明投标人有行贿犯罪记录的，</w:t>
      </w:r>
      <w:r>
        <w:rPr>
          <w:rStyle w:val="6"/>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2、若从检察机关指定网站下载打印或截图告知函，则告知函应为从前述指定网站获取的查询结果原始页面的打印件或完整截图，否则</w:t>
      </w:r>
      <w:r>
        <w:rPr>
          <w:rStyle w:val="6"/>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3、告知函应在有效期内，否则</w:t>
      </w:r>
      <w:r>
        <w:rPr>
          <w:rStyle w:val="6"/>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4、有效期内的告知函复印件，无论内容中是否注明“复印件无效”，均视同有效。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br w:type="textWrapping"/>
      </w:r>
      <w:r>
        <w:rPr>
          <w:rStyle w:val="6"/>
          <w:rFonts w:hint="eastAsia" w:ascii="宋体" w:hAnsi="宋体" w:eastAsia="宋体" w:cs="宋体"/>
          <w:sz w:val="21"/>
          <w:szCs w:val="21"/>
        </w:rPr>
        <w:t>二-10联合体协议（若有）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4"/>
        <w:keepNext w:val="0"/>
        <w:keepLines w:val="0"/>
        <w:widowControl/>
        <w:suppressLineNumbers w:val="0"/>
        <w:ind w:left="0" w:firstLine="420"/>
      </w:pPr>
      <w:r>
        <w:rPr>
          <w:rFonts w:hint="eastAsia" w:ascii="宋体" w:hAnsi="宋体" w:eastAsia="宋体" w:cs="宋体"/>
          <w:sz w:val="21"/>
          <w:szCs w:val="21"/>
        </w:rPr>
        <w:t>一、联合体各方应承担的工作和义务具体如下：</w:t>
      </w:r>
    </w:p>
    <w:p>
      <w:pPr>
        <w:pStyle w:val="4"/>
        <w:keepNext w:val="0"/>
        <w:keepLines w:val="0"/>
        <w:widowControl/>
        <w:suppressLineNumbers w:val="0"/>
        <w:ind w:lef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4"/>
        <w:keepNext w:val="0"/>
        <w:keepLines w:val="0"/>
        <w:widowControl/>
        <w:suppressLineNumbers w:val="0"/>
        <w:ind w:left="0" w:firstLine="420"/>
      </w:pPr>
      <w:r>
        <w:rPr>
          <w:rFonts w:hint="eastAsia" w:ascii="宋体" w:hAnsi="宋体" w:eastAsia="宋体" w:cs="宋体"/>
          <w:sz w:val="21"/>
          <w:szCs w:val="21"/>
        </w:rPr>
        <w:t>2、成员方：</w:t>
      </w:r>
    </w:p>
    <w:p>
      <w:pPr>
        <w:pStyle w:val="4"/>
        <w:keepNext w:val="0"/>
        <w:keepLines w:val="0"/>
        <w:widowControl/>
        <w:suppressLineNumbers w:val="0"/>
        <w:ind w:lef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4"/>
        <w:keepNext w:val="0"/>
        <w:keepLines w:val="0"/>
        <w:widowControl/>
        <w:suppressLineNumbers w:val="0"/>
        <w:ind w:left="0" w:firstLine="420"/>
      </w:pPr>
      <w:r>
        <w:rPr>
          <w:rFonts w:hint="default" w:ascii="Calibri" w:hAnsi="Calibri" w:cs="Calibri"/>
          <w:sz w:val="21"/>
          <w:szCs w:val="21"/>
        </w:rPr>
        <w:t>……</w:t>
      </w:r>
      <w:r>
        <w:rPr>
          <w:rFonts w:hint="eastAsia" w:ascii="宋体" w:hAnsi="宋体" w:eastAsia="宋体" w:cs="宋体"/>
          <w:sz w:val="21"/>
          <w:szCs w:val="21"/>
        </w:rPr>
        <w:t>。</w:t>
      </w:r>
    </w:p>
    <w:p>
      <w:pPr>
        <w:pStyle w:val="4"/>
        <w:keepNext w:val="0"/>
        <w:keepLines w:val="0"/>
        <w:widowControl/>
        <w:suppressLineNumbers w:val="0"/>
        <w:ind w:left="0" w:firstLine="420"/>
      </w:pPr>
      <w:r>
        <w:rPr>
          <w:rFonts w:hint="eastAsia" w:ascii="宋体" w:hAnsi="宋体" w:eastAsia="宋体" w:cs="宋体"/>
          <w:sz w:val="21"/>
          <w:szCs w:val="21"/>
        </w:rPr>
        <w:t>二、联合体各方约定：</w:t>
      </w:r>
    </w:p>
    <w:p>
      <w:pPr>
        <w:pStyle w:val="4"/>
        <w:keepNext w:val="0"/>
        <w:keepLines w:val="0"/>
        <w:widowControl/>
        <w:suppressLineNumbers w:val="0"/>
        <w:ind w:lef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4"/>
        <w:keepNext w:val="0"/>
        <w:keepLines w:val="0"/>
        <w:widowControl/>
        <w:suppressLineNumbers w:val="0"/>
        <w:ind w:lef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4"/>
        <w:keepNext w:val="0"/>
        <w:keepLines w:val="0"/>
        <w:widowControl/>
        <w:suppressLineNumbers w:val="0"/>
        <w:ind w:left="0" w:firstLine="420"/>
      </w:pPr>
      <w:r>
        <w:rPr>
          <w:rFonts w:hint="eastAsia" w:ascii="宋体" w:hAnsi="宋体" w:eastAsia="宋体" w:cs="宋体"/>
          <w:sz w:val="21"/>
          <w:szCs w:val="21"/>
        </w:rPr>
        <w:t>3、联合体各方约定以</w:t>
      </w:r>
      <w:r>
        <w:rPr>
          <w:rFonts w:hint="eastAsia" w:ascii="宋体" w:hAnsi="宋体" w:eastAsia="宋体" w:cs="宋体"/>
          <w:sz w:val="21"/>
          <w:szCs w:val="21"/>
          <w:u w:val="single"/>
        </w:rPr>
        <w:t>（本项目采用综合评分法的，应填写“具体成员方的全称”；否则填写“无”）</w:t>
      </w:r>
      <w:r>
        <w:rPr>
          <w:rFonts w:hint="eastAsia" w:ascii="宋体" w:hAnsi="宋体" w:eastAsia="宋体" w:cs="宋体"/>
          <w:sz w:val="21"/>
          <w:szCs w:val="21"/>
        </w:rPr>
        <w:t>的条件参与商务部分的评标。</w:t>
      </w:r>
    </w:p>
    <w:p>
      <w:pPr>
        <w:pStyle w:val="4"/>
        <w:keepNext w:val="0"/>
        <w:keepLines w:val="0"/>
        <w:widowControl/>
        <w:suppressLineNumbers w:val="0"/>
        <w:ind w:lef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4"/>
        <w:keepNext w:val="0"/>
        <w:keepLines w:val="0"/>
        <w:widowControl/>
        <w:suppressLineNumbers w:val="0"/>
        <w:ind w:left="0" w:firstLine="420"/>
      </w:pPr>
      <w:r>
        <w:rPr>
          <w:rFonts w:hint="eastAsia" w:ascii="宋体" w:hAnsi="宋体" w:eastAsia="宋体" w:cs="宋体"/>
          <w:sz w:val="21"/>
          <w:szCs w:val="21"/>
        </w:rPr>
        <w:t>四、本协议自签署之日起生效，政府采购合同履行完毕后自动失效。</w:t>
      </w:r>
    </w:p>
    <w:p>
      <w:pPr>
        <w:pStyle w:val="4"/>
        <w:keepNext w:val="0"/>
        <w:keepLines w:val="0"/>
        <w:widowControl/>
        <w:suppressLineNumbers w:val="0"/>
        <w:ind w:lef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4"/>
        <w:keepNext w:val="0"/>
        <w:keepLines w:val="0"/>
        <w:widowControl/>
        <w:suppressLineNumbers w:val="0"/>
        <w:jc w:val="center"/>
      </w:pPr>
      <w:r>
        <w:rPr>
          <w:rFonts w:hint="eastAsia" w:ascii="宋体" w:hAnsi="宋体" w:eastAsia="宋体" w:cs="宋体"/>
          <w:sz w:val="21"/>
          <w:szCs w:val="21"/>
        </w:rPr>
        <w:t>（以下无正文）</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1、招标文件接受联合体投标且投标人为联合体的，投标人应提供本协议；否则无须提供。</w:t>
      </w:r>
    </w:p>
    <w:p>
      <w:pPr>
        <w:pStyle w:val="4"/>
        <w:keepNext w:val="0"/>
        <w:keepLines w:val="0"/>
        <w:widowControl/>
        <w:suppressLineNumbers w:val="0"/>
      </w:pPr>
      <w:r>
        <w:rPr>
          <w:rFonts w:hint="eastAsia" w:ascii="宋体" w:hAnsi="宋体" w:eastAsia="宋体" w:cs="宋体"/>
          <w:sz w:val="21"/>
          <w:szCs w:val="21"/>
        </w:rPr>
        <w:t>2、本协议由委托代理人签字或盖章的，应按照本章载明的格式提供“单位负责人授权书”。</w:t>
      </w:r>
    </w:p>
    <w:p>
      <w:pPr>
        <w:pStyle w:val="4"/>
        <w:keepNext w:val="0"/>
        <w:keepLines w:val="0"/>
        <w:widowControl/>
        <w:suppressLineNumbers w:val="0"/>
      </w:pPr>
      <w:r>
        <w:rPr>
          <w:rFonts w:hint="eastAsia" w:ascii="宋体" w:hAnsi="宋体" w:eastAsia="宋体" w:cs="宋体"/>
          <w:sz w:val="21"/>
          <w:szCs w:val="21"/>
        </w:rPr>
        <w:t>3、纸质投标文件正本中的本协议（若有）应为原件。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二-11中小企业声明函</w:t>
      </w:r>
    </w:p>
    <w:p>
      <w:pPr>
        <w:pStyle w:val="4"/>
        <w:keepNext w:val="0"/>
        <w:keepLines w:val="0"/>
        <w:widowControl/>
        <w:suppressLineNumbers w:val="0"/>
        <w:jc w:val="center"/>
      </w:pPr>
      <w:r>
        <w:rPr>
          <w:rStyle w:val="6"/>
          <w:rFonts w:hint="eastAsia" w:ascii="宋体" w:hAnsi="宋体" w:eastAsia="宋体" w:cs="宋体"/>
          <w:sz w:val="21"/>
          <w:szCs w:val="21"/>
        </w:rPr>
        <w:t>（专门面向中小企业或小型、微型企业适用，若有）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4"/>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4"/>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4"/>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4"/>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4"/>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4"/>
        <w:keepNext w:val="0"/>
        <w:keepLines w:val="0"/>
        <w:widowControl/>
        <w:suppressLineNumbers w:val="0"/>
        <w:ind w:left="0" w:firstLine="420"/>
      </w:pPr>
      <w:r>
        <w:rPr>
          <w:rFonts w:hint="eastAsia" w:ascii="宋体" w:hAnsi="宋体" w:eastAsia="宋体" w:cs="宋体"/>
          <w:sz w:val="21"/>
          <w:szCs w:val="21"/>
        </w:rPr>
        <w:t>②工程：</w:t>
      </w:r>
    </w:p>
    <w:p>
      <w:pPr>
        <w:pStyle w:val="4"/>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ind w:left="0" w:firstLine="420"/>
      </w:pPr>
      <w:r>
        <w:rPr>
          <w:rFonts w:hint="eastAsia" w:ascii="宋体" w:hAnsi="宋体" w:eastAsia="宋体" w:cs="宋体"/>
          <w:sz w:val="21"/>
          <w:szCs w:val="21"/>
        </w:rPr>
        <w:t>③服务：</w:t>
      </w:r>
    </w:p>
    <w:p>
      <w:pPr>
        <w:pStyle w:val="4"/>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4"/>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ind w:left="0" w:firstLine="42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号）规定的划分标准，并按照《国家统计局关于印发统计上大中小微型企业划分办法的通知》（国统字</w:t>
      </w:r>
      <w:r>
        <w:rPr>
          <w:rFonts w:hint="default" w:ascii="Calibri" w:hAnsi="Calibri" w:eastAsia="宋体" w:cs="Calibri"/>
          <w:sz w:val="21"/>
          <w:szCs w:val="21"/>
        </w:rPr>
        <w:t>[2011]75</w:t>
      </w:r>
      <w:r>
        <w:rPr>
          <w:rFonts w:hint="eastAsia" w:ascii="宋体" w:hAnsi="宋体" w:eastAsia="宋体" w:cs="宋体"/>
          <w:sz w:val="21"/>
          <w:szCs w:val="21"/>
        </w:rPr>
        <w:t>号）规定准确划分企业类型。</w:t>
      </w:r>
    </w:p>
    <w:p>
      <w:pPr>
        <w:pStyle w:val="4"/>
        <w:keepNext w:val="0"/>
        <w:keepLines w:val="0"/>
        <w:widowControl/>
        <w:suppressLineNumbers w:val="0"/>
      </w:pPr>
      <w:r>
        <w:rPr>
          <w:rFonts w:hint="eastAsia" w:ascii="宋体" w:hAnsi="宋体" w:eastAsia="宋体" w:cs="宋体"/>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pPr>
      <w:r>
        <w:rPr>
          <w:rFonts w:hint="eastAsia" w:ascii="宋体" w:hAnsi="宋体" w:eastAsia="宋体" w:cs="宋体"/>
          <w:sz w:val="21"/>
          <w:szCs w:val="21"/>
        </w:rPr>
        <w:t>4、投标人为残疾人福利性单位的，可不填写本声明函，根据其提供的《残疾人福利性单位声明函》（格式附后）进行认定，残疾人福利性单位视同小型、微型企业。</w:t>
      </w:r>
    </w:p>
    <w:p>
      <w:pPr>
        <w:pStyle w:val="4"/>
        <w:keepNext w:val="0"/>
        <w:keepLines w:val="0"/>
        <w:widowControl/>
        <w:suppressLineNumbers w:val="0"/>
      </w:pPr>
      <w:r>
        <w:rPr>
          <w:rFonts w:hint="eastAsia" w:ascii="宋体" w:hAnsi="宋体" w:eastAsia="宋体" w:cs="宋体"/>
          <w:sz w:val="21"/>
          <w:szCs w:val="21"/>
        </w:rPr>
        <w:t>5、纸质投标文件正本中的本声明函（若有）应为原件。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6、若《中小企业声明函》（包括本格式第</w:t>
      </w:r>
      <w:r>
        <w:rPr>
          <w:rFonts w:hint="default" w:ascii="Calibri" w:hAnsi="Calibri" w:eastAsia="宋体" w:cs="Calibri"/>
          <w:sz w:val="21"/>
          <w:szCs w:val="21"/>
        </w:rPr>
        <w:t>3</w:t>
      </w:r>
      <w:r>
        <w:rPr>
          <w:rFonts w:hint="eastAsia" w:ascii="宋体" w:hAnsi="宋体" w:eastAsia="宋体" w:cs="宋体"/>
          <w:sz w:val="21"/>
          <w:szCs w:val="21"/>
        </w:rPr>
        <w:t>、</w:t>
      </w:r>
      <w:r>
        <w:rPr>
          <w:rFonts w:hint="default" w:ascii="Calibri" w:hAnsi="Calibri" w:eastAsia="宋体" w:cs="Calibri"/>
          <w:sz w:val="21"/>
          <w:szCs w:val="21"/>
        </w:rPr>
        <w:t>4</w:t>
      </w:r>
      <w:r>
        <w:rPr>
          <w:rFonts w:hint="eastAsia" w:ascii="宋体" w:hAnsi="宋体" w:eastAsia="宋体" w:cs="宋体"/>
          <w:sz w:val="21"/>
          <w:szCs w:val="21"/>
        </w:rPr>
        <w:t>条规定的证明文件及声明函）内容不真实，</w:t>
      </w:r>
      <w:r>
        <w:rPr>
          <w:rStyle w:val="6"/>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4"/>
        <w:keepNext w:val="0"/>
        <w:keepLines w:val="0"/>
        <w:widowControl/>
        <w:suppressLineNumbers w:val="0"/>
        <w:jc w:val="center"/>
      </w:pPr>
      <w:r>
        <w:rPr>
          <w:rStyle w:val="6"/>
          <w:rFonts w:hint="eastAsia" w:ascii="宋体" w:hAnsi="宋体" w:eastAsia="宋体" w:cs="宋体"/>
          <w:sz w:val="21"/>
          <w:szCs w:val="21"/>
        </w:rPr>
        <w:t>残疾人福利性单位声明函</w:t>
      </w:r>
    </w:p>
    <w:p>
      <w:pPr>
        <w:pStyle w:val="4"/>
        <w:keepNext w:val="0"/>
        <w:keepLines w:val="0"/>
        <w:widowControl/>
        <w:suppressLineNumbers w:val="0"/>
        <w:jc w:val="center"/>
      </w:pPr>
      <w:r>
        <w:rPr>
          <w:rStyle w:val="6"/>
          <w:rFonts w:hint="eastAsia" w:ascii="宋体" w:hAnsi="宋体" w:eastAsia="宋体" w:cs="宋体"/>
          <w:sz w:val="21"/>
          <w:szCs w:val="21"/>
        </w:rPr>
        <w:t>（专门面向中小企业或小型、微型企业适用，若有）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4"/>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4"/>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4"/>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4"/>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ind w:left="0" w:firstLine="42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3、若《残疾人福利性单位声明函》内容不真实，</w:t>
      </w:r>
      <w:r>
        <w:rPr>
          <w:rStyle w:val="6"/>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br w:type="textWrapping"/>
      </w:r>
      <w:r>
        <w:rPr>
          <w:rStyle w:val="6"/>
          <w:rFonts w:hint="eastAsia" w:ascii="宋体" w:hAnsi="宋体" w:eastAsia="宋体" w:cs="宋体"/>
          <w:sz w:val="21"/>
          <w:szCs w:val="21"/>
        </w:rPr>
        <w:t>二-12其他资格证明文件（若有）</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二</w:t>
      </w:r>
      <w:r>
        <w:rPr>
          <w:rStyle w:val="6"/>
          <w:rFonts w:hint="eastAsia" w:ascii="宋体" w:hAnsi="宋体" w:eastAsia="宋体" w:cs="宋体"/>
          <w:sz w:val="21"/>
          <w:szCs w:val="21"/>
        </w:rPr>
        <w:t>-12-①具备履行合同所必需设备和专业技术能力专项证明材料（若有）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4"/>
        <w:keepNext w:val="0"/>
        <w:keepLines w:val="0"/>
        <w:widowControl/>
        <w:suppressLineNumbers w:val="0"/>
      </w:pPr>
      <w:r>
        <w:rPr>
          <w:rFonts w:hint="eastAsia" w:ascii="宋体" w:hAnsi="宋体" w:eastAsia="宋体" w:cs="宋体"/>
          <w:sz w:val="21"/>
          <w:szCs w:val="21"/>
        </w:rPr>
        <w:t>2、投标人提供的相应证明材料复印件均应符合：内容完整、清晰、整洁，并由投标人加盖其单位公章。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二-11-②招标文件规定的其他资格证明文件（若有）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6"/>
          <w:rFonts w:hint="eastAsia" w:ascii="宋体" w:hAnsi="宋体" w:eastAsia="宋体" w:cs="宋体"/>
          <w:sz w:val="21"/>
          <w:szCs w:val="21"/>
        </w:rPr>
        <w:t>、投标保证金</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1、在此项下提交的</w:t>
      </w:r>
      <w:r>
        <w:rPr>
          <w:rStyle w:val="6"/>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4"/>
        <w:keepNext w:val="0"/>
        <w:keepLines w:val="0"/>
        <w:widowControl/>
        <w:suppressLineNumbers w:val="0"/>
      </w:pPr>
      <w:r>
        <w:rPr>
          <w:rFonts w:hint="eastAsia" w:ascii="宋体" w:hAnsi="宋体" w:eastAsia="宋体" w:cs="宋体"/>
          <w:sz w:val="21"/>
          <w:szCs w:val="21"/>
        </w:rPr>
        <w:t>2、投标保证金是否已提交的认定按照招标文件第三章规定执行。</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8"/>
          <w:szCs w:val="28"/>
        </w:rPr>
        <w:t>封面格式</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6"/>
          <w:rFonts w:hint="eastAsia" w:ascii="宋体" w:hAnsi="宋体" w:eastAsia="宋体" w:cs="宋体"/>
          <w:sz w:val="48"/>
          <w:szCs w:val="48"/>
        </w:rPr>
        <w:t>（报价部分）</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6"/>
          <w:szCs w:val="36"/>
          <w:u w:val="single"/>
        </w:rPr>
        <w:t>（填写正本或副本）</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ind w:left="0" w:firstLine="1920"/>
      </w:pPr>
      <w:r>
        <w:rPr>
          <w:rStyle w:val="6"/>
          <w:rFonts w:hint="eastAsia" w:ascii="宋体" w:hAnsi="宋体" w:eastAsia="宋体" w:cs="宋体"/>
          <w:sz w:val="31"/>
          <w:szCs w:val="31"/>
        </w:rPr>
        <w:t>项目名称：</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备案编号：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招标编号：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所投合同包：</w:t>
      </w:r>
      <w:r>
        <w:rPr>
          <w:rStyle w:val="6"/>
          <w:rFonts w:hint="eastAsia" w:ascii="宋体" w:hAnsi="宋体" w:eastAsia="宋体" w:cs="宋体"/>
          <w:sz w:val="31"/>
          <w:szCs w:val="31"/>
          <w:u w:val="single"/>
        </w:rPr>
        <w:t>（由投标人填写）</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1"/>
          <w:szCs w:val="31"/>
        </w:rPr>
        <w:t>投标人：</w:t>
      </w:r>
      <w:r>
        <w:rPr>
          <w:rStyle w:val="6"/>
          <w:rFonts w:hint="eastAsia" w:ascii="宋体" w:hAnsi="宋体" w:eastAsia="宋体" w:cs="宋体"/>
          <w:sz w:val="31"/>
          <w:szCs w:val="31"/>
          <w:u w:val="single"/>
        </w:rPr>
        <w:t>（填写“全称”）</w:t>
      </w:r>
    </w:p>
    <w:p>
      <w:pPr>
        <w:pStyle w:val="4"/>
        <w:keepNext w:val="0"/>
        <w:keepLines w:val="0"/>
        <w:widowControl/>
        <w:suppressLineNumbers w:val="0"/>
        <w:jc w:val="center"/>
      </w:pP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年</w:t>
      </w: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一、开标一览表</w:t>
      </w:r>
    </w:p>
    <w:p>
      <w:pPr>
        <w:pStyle w:val="4"/>
        <w:keepNext w:val="0"/>
        <w:keepLines w:val="0"/>
        <w:widowControl/>
        <w:suppressLineNumbers w:val="0"/>
      </w:pPr>
      <w:r>
        <w:rPr>
          <w:rFonts w:hint="eastAsia" w:ascii="宋体" w:hAnsi="宋体" w:eastAsia="宋体" w:cs="宋体"/>
          <w:sz w:val="28"/>
          <w:szCs w:val="28"/>
        </w:rPr>
        <w:t>二、投标分项报价表</w:t>
      </w:r>
    </w:p>
    <w:p>
      <w:pPr>
        <w:pStyle w:val="4"/>
        <w:keepNext w:val="0"/>
        <w:keepLines w:val="0"/>
        <w:widowControl/>
        <w:suppressLineNumbers w:val="0"/>
      </w:pPr>
      <w:r>
        <w:rPr>
          <w:rFonts w:hint="eastAsia" w:ascii="宋体" w:hAnsi="宋体" w:eastAsia="宋体" w:cs="宋体"/>
          <w:sz w:val="28"/>
          <w:szCs w:val="28"/>
        </w:rPr>
        <w:t>三、招标文件规定的价格扣除证明材料（若有）</w:t>
      </w:r>
    </w:p>
    <w:p>
      <w:pPr>
        <w:pStyle w:val="4"/>
        <w:keepNext w:val="0"/>
        <w:keepLines w:val="0"/>
        <w:widowControl/>
        <w:suppressLineNumbers w:val="0"/>
      </w:pPr>
      <w:r>
        <w:rPr>
          <w:rFonts w:hint="eastAsia" w:ascii="宋体" w:hAnsi="宋体" w:eastAsia="宋体" w:cs="宋体"/>
          <w:sz w:val="28"/>
          <w:szCs w:val="28"/>
        </w:rPr>
        <w:t>四、招标文件规定的加分证明材料（若有）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一、开标一览表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Style w:val="8"/>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073"/>
        <w:gridCol w:w="5722"/>
        <w:gridCol w:w="731"/>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102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合同包</w:t>
            </w:r>
          </w:p>
        </w:tc>
        <w:tc>
          <w:tcPr>
            <w:tcW w:w="569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投标报价</w:t>
            </w:r>
          </w:p>
        </w:tc>
        <w:tc>
          <w:tcPr>
            <w:tcW w:w="701"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投标</w:t>
            </w:r>
          </w:p>
          <w:p>
            <w:pPr>
              <w:pStyle w:val="4"/>
              <w:keepNext w:val="0"/>
              <w:keepLines w:val="0"/>
              <w:widowControl/>
              <w:suppressLineNumbers w:val="0"/>
              <w:jc w:val="center"/>
            </w:pPr>
            <w:r>
              <w:rPr>
                <w:rFonts w:hint="eastAsia" w:ascii="宋体" w:hAnsi="宋体" w:eastAsia="宋体" w:cs="宋体"/>
                <w:sz w:val="21"/>
                <w:szCs w:val="21"/>
              </w:rPr>
              <w:t>保证金</w:t>
            </w:r>
          </w:p>
        </w:tc>
        <w:tc>
          <w:tcPr>
            <w:tcW w:w="94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00" w:hRule="atLeast"/>
          <w:tblCellSpacing w:w="15" w:type="dxa"/>
        </w:trPr>
        <w:tc>
          <w:tcPr>
            <w:tcW w:w="102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w:t>
            </w:r>
          </w:p>
        </w:tc>
        <w:tc>
          <w:tcPr>
            <w:tcW w:w="5692" w:type="dxa"/>
            <w:shd w:val="clear" w:color="auto" w:fill="auto"/>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701"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49"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rPr>
              <w:t>a.投标报价的明细：详见《投标分项报价表》。</w:t>
            </w:r>
          </w:p>
          <w:p>
            <w:pPr>
              <w:pStyle w:val="4"/>
              <w:keepNext w:val="0"/>
              <w:keepLines w:val="0"/>
              <w:widowControl/>
              <w:suppressLineNumbers w:val="0"/>
            </w:pPr>
            <w:r>
              <w:rPr>
                <w:rFonts w:hint="eastAsia" w:ascii="宋体" w:hAnsi="宋体" w:eastAsia="宋体" w:cs="宋体"/>
                <w:sz w:val="21"/>
                <w:szCs w:val="21"/>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02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rPr>
              <w:t>…</w:t>
            </w:r>
          </w:p>
        </w:tc>
        <w:tc>
          <w:tcPr>
            <w:tcW w:w="5692" w:type="dxa"/>
            <w:shd w:val="clear" w:color="auto" w:fill="auto"/>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701"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49" w:type="dxa"/>
            <w:vMerge w:val="continue"/>
            <w:shd w:val="clear" w:color="auto" w:fill="auto"/>
            <w:tcMar>
              <w:top w:w="0" w:type="dxa"/>
              <w:left w:w="105" w:type="dxa"/>
              <w:bottom w:w="0" w:type="dxa"/>
              <w:right w:w="105" w:type="dxa"/>
            </w:tcMar>
            <w:vAlign w:val="center"/>
          </w:tcPr>
          <w:p>
            <w:pPr>
              <w:rPr>
                <w:rFonts w:hint="eastAsia" w:ascii="宋体"/>
                <w:sz w:val="24"/>
                <w:szCs w:val="24"/>
              </w:rPr>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1.1投标人应按照本表格式填写所投的合同包的“投标报价”。</w:t>
      </w:r>
    </w:p>
    <w:p>
      <w:pPr>
        <w:pStyle w:val="4"/>
        <w:keepNext w:val="0"/>
        <w:keepLines w:val="0"/>
        <w:widowControl/>
        <w:suppressLineNumbers w:val="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4"/>
        <w:keepNext w:val="0"/>
        <w:keepLines w:val="0"/>
        <w:widowControl/>
        <w:suppressLineNumbers w:val="0"/>
      </w:pPr>
      <w:r>
        <w:rPr>
          <w:rFonts w:hint="eastAsia" w:ascii="宋体" w:hAnsi="宋体" w:eastAsia="宋体" w:cs="宋体"/>
          <w:sz w:val="21"/>
          <w:szCs w:val="21"/>
        </w:rPr>
        <w:t>1.3“大写金额”指“投标报价”应用“壹、贰、叁、肆、伍、陆、柒、捌、玖、拾、佰、仟、万、亿、元、角、分、零”等进行填写。</w:t>
      </w:r>
    </w:p>
    <w:p>
      <w:pPr>
        <w:pStyle w:val="4"/>
        <w:keepNext w:val="0"/>
        <w:keepLines w:val="0"/>
        <w:widowControl/>
        <w:suppressLineNumbers w:val="0"/>
      </w:pPr>
      <w:r>
        <w:rPr>
          <w:rFonts w:hint="eastAsia" w:ascii="宋体" w:hAnsi="宋体" w:eastAsia="宋体" w:cs="宋体"/>
          <w:sz w:val="21"/>
          <w:szCs w:val="21"/>
        </w:rPr>
        <w:t>2、纸质投标文件正本中的本表应为原件。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二、投标分项报价表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Style w:val="8"/>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87"/>
        <w:gridCol w:w="947"/>
        <w:gridCol w:w="1508"/>
        <w:gridCol w:w="1242"/>
        <w:gridCol w:w="849"/>
        <w:gridCol w:w="977"/>
        <w:gridCol w:w="582"/>
        <w:gridCol w:w="1076"/>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44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合同包</w:t>
            </w:r>
          </w:p>
        </w:tc>
        <w:tc>
          <w:tcPr>
            <w:tcW w:w="917"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品目号</w:t>
            </w:r>
          </w:p>
        </w:tc>
        <w:tc>
          <w:tcPr>
            <w:tcW w:w="147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投标标的</w:t>
            </w:r>
          </w:p>
        </w:tc>
        <w:tc>
          <w:tcPr>
            <w:tcW w:w="121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规格</w:t>
            </w:r>
          </w:p>
        </w:tc>
        <w:tc>
          <w:tcPr>
            <w:tcW w:w="81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来源地</w:t>
            </w:r>
          </w:p>
        </w:tc>
        <w:tc>
          <w:tcPr>
            <w:tcW w:w="947"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单价</w:t>
            </w:r>
          </w:p>
          <w:p>
            <w:pPr>
              <w:pStyle w:val="4"/>
              <w:keepNext w:val="0"/>
              <w:keepLines w:val="0"/>
              <w:widowControl/>
              <w:suppressLineNumbers w:val="0"/>
              <w:jc w:val="center"/>
            </w:pPr>
            <w:r>
              <w:rPr>
                <w:rFonts w:hint="eastAsia" w:ascii="宋体" w:hAnsi="宋体" w:eastAsia="宋体" w:cs="宋体"/>
                <w:sz w:val="21"/>
                <w:szCs w:val="21"/>
              </w:rPr>
              <w:t>（现场）</w:t>
            </w:r>
          </w:p>
        </w:tc>
        <w:tc>
          <w:tcPr>
            <w:tcW w:w="55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数量</w:t>
            </w:r>
          </w:p>
        </w:tc>
        <w:tc>
          <w:tcPr>
            <w:tcW w:w="1046"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总价</w:t>
            </w:r>
          </w:p>
          <w:p>
            <w:pPr>
              <w:pStyle w:val="4"/>
              <w:keepNext w:val="0"/>
              <w:keepLines w:val="0"/>
              <w:widowControl/>
              <w:suppressLineNumbers w:val="0"/>
              <w:jc w:val="center"/>
            </w:pPr>
            <w:r>
              <w:rPr>
                <w:rFonts w:hint="eastAsia" w:ascii="宋体" w:hAnsi="宋体" w:eastAsia="宋体" w:cs="宋体"/>
                <w:sz w:val="21"/>
                <w:szCs w:val="21"/>
              </w:rPr>
              <w:t>（现场）</w:t>
            </w:r>
          </w:p>
        </w:tc>
        <w:tc>
          <w:tcPr>
            <w:tcW w:w="807"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42"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w:t>
            </w:r>
          </w:p>
        </w:tc>
        <w:tc>
          <w:tcPr>
            <w:tcW w:w="917"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*-1</w:t>
            </w:r>
          </w:p>
        </w:tc>
        <w:tc>
          <w:tcPr>
            <w:tcW w:w="1478"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12"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19"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47"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52"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46"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07"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42"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917"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78"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12"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19"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47"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52"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46"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07"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4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rPr>
              <w:t>…</w:t>
            </w:r>
          </w:p>
        </w:tc>
        <w:tc>
          <w:tcPr>
            <w:tcW w:w="917"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78"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12"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19"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47"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52"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46"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07" w:type="dxa"/>
            <w:shd w:val="clear" w:color="auto" w:fill="auto"/>
            <w:tcMar>
              <w:top w:w="0" w:type="dxa"/>
              <w:left w:w="105" w:type="dxa"/>
              <w:bottom w:w="0" w:type="dxa"/>
              <w:right w:w="105" w:type="dxa"/>
            </w:tcMar>
            <w:vAlign w:val="top"/>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4"/>
        <w:keepNext w:val="0"/>
        <w:keepLines w:val="0"/>
        <w:widowControl/>
        <w:suppressLineNumbers w:val="0"/>
      </w:pPr>
      <w:r>
        <w:rPr>
          <w:rFonts w:hint="eastAsia" w:ascii="宋体" w:hAnsi="宋体" w:eastAsia="宋体" w:cs="宋体"/>
          <w:sz w:val="21"/>
          <w:szCs w:val="21"/>
        </w:rPr>
        <w:t>1.2“投标标的”为货物的：</w:t>
      </w:r>
      <w:r>
        <w:rPr>
          <w:rStyle w:val="6"/>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6"/>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4"/>
        <w:keepNext w:val="0"/>
        <w:keepLines w:val="0"/>
        <w:widowControl/>
        <w:suppressLineNumbers w:val="0"/>
      </w:pPr>
      <w:r>
        <w:rPr>
          <w:rFonts w:hint="eastAsia" w:ascii="宋体" w:hAnsi="宋体" w:eastAsia="宋体" w:cs="宋体"/>
          <w:sz w:val="21"/>
          <w:szCs w:val="21"/>
        </w:rPr>
        <w:t>1.3“投标标的”为服务的：</w:t>
      </w:r>
      <w:r>
        <w:rPr>
          <w:rStyle w:val="6"/>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6"/>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4"/>
        <w:keepNext w:val="0"/>
        <w:keepLines w:val="0"/>
        <w:widowControl/>
        <w:suppressLineNumbers w:val="0"/>
      </w:pPr>
      <w:r>
        <w:rPr>
          <w:rFonts w:hint="eastAsia" w:ascii="宋体" w:hAnsi="宋体" w:eastAsia="宋体" w:cs="宋体"/>
          <w:sz w:val="21"/>
          <w:szCs w:val="21"/>
        </w:rPr>
        <w:t>1.4同一合同包中，</w:t>
      </w:r>
      <w:r>
        <w:rPr>
          <w:rStyle w:val="6"/>
          <w:rFonts w:hint="eastAsia" w:ascii="宋体" w:hAnsi="宋体" w:eastAsia="宋体" w:cs="宋体"/>
          <w:sz w:val="21"/>
          <w:szCs w:val="21"/>
        </w:rPr>
        <w:t>“单价（现场）”</w:t>
      </w:r>
      <w:r>
        <w:rPr>
          <w:rFonts w:hint="eastAsia" w:ascii="宋体" w:hAnsi="宋体" w:eastAsia="宋体" w:cs="宋体"/>
          <w:sz w:val="21"/>
          <w:szCs w:val="21"/>
        </w:rPr>
        <w:t>×</w:t>
      </w:r>
      <w:r>
        <w:rPr>
          <w:rStyle w:val="6"/>
          <w:rFonts w:hint="eastAsia" w:ascii="宋体" w:hAnsi="宋体" w:eastAsia="宋体" w:cs="宋体"/>
          <w:sz w:val="21"/>
          <w:szCs w:val="21"/>
        </w:rPr>
        <w:t>“数量”</w:t>
      </w:r>
      <w:r>
        <w:rPr>
          <w:rFonts w:hint="eastAsia" w:ascii="宋体" w:hAnsi="宋体" w:eastAsia="宋体" w:cs="宋体"/>
          <w:sz w:val="21"/>
          <w:szCs w:val="21"/>
        </w:rPr>
        <w:t>=</w:t>
      </w:r>
      <w:r>
        <w:rPr>
          <w:rStyle w:val="6"/>
          <w:rFonts w:hint="eastAsia" w:ascii="宋体" w:hAnsi="宋体" w:eastAsia="宋体" w:cs="宋体"/>
          <w:sz w:val="21"/>
          <w:szCs w:val="21"/>
        </w:rPr>
        <w:t>“总价（现场）”</w:t>
      </w:r>
      <w:r>
        <w:rPr>
          <w:rFonts w:hint="eastAsia" w:ascii="宋体" w:hAnsi="宋体" w:eastAsia="宋体" w:cs="宋体"/>
          <w:sz w:val="21"/>
          <w:szCs w:val="21"/>
        </w:rPr>
        <w:t>，全部品目号</w:t>
      </w:r>
      <w:r>
        <w:rPr>
          <w:rStyle w:val="6"/>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6"/>
          <w:rFonts w:hint="eastAsia" w:ascii="宋体" w:hAnsi="宋体" w:eastAsia="宋体" w:cs="宋体"/>
          <w:sz w:val="21"/>
          <w:szCs w:val="21"/>
        </w:rPr>
        <w:t>“投标总价”</w:t>
      </w:r>
      <w:r>
        <w:rPr>
          <w:rFonts w:hint="eastAsia" w:ascii="宋体" w:hAnsi="宋体" w:eastAsia="宋体" w:cs="宋体"/>
          <w:sz w:val="21"/>
          <w:szCs w:val="21"/>
        </w:rPr>
        <w:t>保持一致。</w:t>
      </w:r>
    </w:p>
    <w:p>
      <w:pPr>
        <w:pStyle w:val="4"/>
        <w:keepNext w:val="0"/>
        <w:keepLines w:val="0"/>
        <w:widowControl/>
        <w:suppressLineNumbers w:val="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6"/>
          <w:rFonts w:hint="eastAsia" w:ascii="宋体" w:hAnsi="宋体" w:eastAsia="宋体" w:cs="宋体"/>
          <w:sz w:val="21"/>
          <w:szCs w:val="21"/>
        </w:rPr>
        <w:t>“备注”</w:t>
      </w:r>
      <w:r>
        <w:rPr>
          <w:rFonts w:hint="eastAsia" w:ascii="宋体" w:hAnsi="宋体" w:eastAsia="宋体" w:cs="宋体"/>
          <w:sz w:val="21"/>
          <w:szCs w:val="21"/>
        </w:rPr>
        <w:t>项下填写。</w:t>
      </w:r>
    </w:p>
    <w:p>
      <w:pPr>
        <w:pStyle w:val="4"/>
        <w:keepNext w:val="0"/>
        <w:keepLines w:val="0"/>
        <w:widowControl/>
        <w:suppressLineNumbers w:val="0"/>
      </w:pPr>
      <w:r>
        <w:rPr>
          <w:rFonts w:hint="eastAsia" w:ascii="宋体" w:hAnsi="宋体" w:eastAsia="宋体" w:cs="宋体"/>
          <w:sz w:val="21"/>
          <w:szCs w:val="21"/>
        </w:rPr>
        <w:t>2、纸质投标文件正本中的本表应为原件。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三、招标文件规定的价格扣除证明材料（若有）</w:t>
      </w:r>
    </w:p>
    <w:p>
      <w:pPr>
        <w:pStyle w:val="4"/>
        <w:keepNext w:val="0"/>
        <w:keepLines w:val="0"/>
        <w:widowControl/>
        <w:suppressLineNumbers w:val="0"/>
        <w:jc w:val="center"/>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三-1优先类节能产品、环境标志产品价格扣除证明材料（若有）</w:t>
      </w:r>
    </w:p>
    <w:p>
      <w:pPr>
        <w:pStyle w:val="4"/>
        <w:keepNext w:val="0"/>
        <w:keepLines w:val="0"/>
        <w:widowControl/>
        <w:suppressLineNumbers w:val="0"/>
        <w:jc w:val="center"/>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三-1-①优先类节能产品、环境标志产品统计表（价格扣除适用，若有）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Style w:val="8"/>
        <w:tblW w:w="851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209"/>
        <w:gridCol w:w="1208"/>
        <w:gridCol w:w="1208"/>
        <w:gridCol w:w="1208"/>
        <w:gridCol w:w="1208"/>
        <w:gridCol w:w="1208"/>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1164"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261" w:type="dxa"/>
            <w:gridSpan w:val="6"/>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6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合同包</w:t>
            </w:r>
          </w:p>
        </w:tc>
        <w:tc>
          <w:tcPr>
            <w:tcW w:w="117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品目号</w:t>
            </w:r>
          </w:p>
        </w:tc>
        <w:tc>
          <w:tcPr>
            <w:tcW w:w="117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货物名称</w:t>
            </w:r>
          </w:p>
        </w:tc>
        <w:tc>
          <w:tcPr>
            <w:tcW w:w="117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单价</w:t>
            </w:r>
          </w:p>
          <w:p>
            <w:pPr>
              <w:pStyle w:val="4"/>
              <w:keepNext w:val="0"/>
              <w:keepLines w:val="0"/>
              <w:widowControl/>
              <w:suppressLineNumbers w:val="0"/>
              <w:jc w:val="center"/>
            </w:pPr>
            <w:r>
              <w:rPr>
                <w:rFonts w:hint="eastAsia" w:ascii="宋体" w:hAnsi="宋体" w:eastAsia="宋体" w:cs="宋体"/>
                <w:sz w:val="21"/>
                <w:szCs w:val="21"/>
              </w:rPr>
              <w:t>（现场）</w:t>
            </w:r>
          </w:p>
        </w:tc>
        <w:tc>
          <w:tcPr>
            <w:tcW w:w="117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数量</w:t>
            </w:r>
          </w:p>
        </w:tc>
        <w:tc>
          <w:tcPr>
            <w:tcW w:w="117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总价</w:t>
            </w:r>
          </w:p>
          <w:p>
            <w:pPr>
              <w:pStyle w:val="4"/>
              <w:keepNext w:val="0"/>
              <w:keepLines w:val="0"/>
              <w:widowControl/>
              <w:suppressLineNumbers w:val="0"/>
              <w:jc w:val="center"/>
            </w:pPr>
            <w:r>
              <w:rPr>
                <w:rFonts w:hint="eastAsia" w:ascii="宋体" w:hAnsi="宋体" w:eastAsia="宋体" w:cs="宋体"/>
                <w:sz w:val="21"/>
                <w:szCs w:val="21"/>
              </w:rPr>
              <w:t>（现场）</w:t>
            </w:r>
          </w:p>
        </w:tc>
        <w:tc>
          <w:tcPr>
            <w:tcW w:w="1221"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64"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w:t>
            </w:r>
          </w:p>
        </w:tc>
        <w:tc>
          <w:tcPr>
            <w:tcW w:w="117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*-1</w:t>
            </w:r>
          </w:p>
        </w:tc>
        <w:tc>
          <w:tcPr>
            <w:tcW w:w="117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21"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64"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117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rPr>
              <w:t>…</w:t>
            </w:r>
          </w:p>
        </w:tc>
        <w:tc>
          <w:tcPr>
            <w:tcW w:w="117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21"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6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备注</w:t>
            </w:r>
          </w:p>
        </w:tc>
        <w:tc>
          <w:tcPr>
            <w:tcW w:w="7261" w:type="dxa"/>
            <w:gridSpan w:val="6"/>
            <w:shd w:val="clear" w:color="auto" w:fill="auto"/>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1、对节能、环境标志产品计算价格扣除时，只依据投标文件</w:t>
      </w:r>
      <w:r>
        <w:rPr>
          <w:rStyle w:val="6"/>
          <w:rFonts w:hint="eastAsia" w:ascii="宋体" w:hAnsi="宋体" w:eastAsia="宋体" w:cs="宋体"/>
          <w:sz w:val="21"/>
          <w:szCs w:val="21"/>
        </w:rPr>
        <w:t>“三</w:t>
      </w:r>
      <w:r>
        <w:rPr>
          <w:rStyle w:val="6"/>
          <w:rFonts w:hint="default" w:ascii="Calibri" w:hAnsi="Calibri" w:eastAsia="宋体" w:cs="Calibri"/>
          <w:sz w:val="21"/>
          <w:szCs w:val="21"/>
        </w:rPr>
        <w:t>-1-</w:t>
      </w:r>
      <w:r>
        <w:rPr>
          <w:rStyle w:val="6"/>
          <w:rFonts w:hint="eastAsia" w:ascii="宋体" w:hAnsi="宋体" w:eastAsia="宋体" w:cs="宋体"/>
          <w:sz w:val="21"/>
          <w:szCs w:val="21"/>
        </w:rPr>
        <w:t>②优先类节能产品、环境标志产品证明材料（价格扣除适用，若有）”。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Pr>
      <w:r>
        <w:rPr>
          <w:rFonts w:hint="eastAsia" w:ascii="宋体" w:hAnsi="宋体" w:eastAsia="宋体" w:cs="宋体"/>
          <w:sz w:val="21"/>
          <w:szCs w:val="21"/>
        </w:rPr>
        <w:t>3、具体统计、计算：</w:t>
      </w:r>
    </w:p>
    <w:p>
      <w:pPr>
        <w:pStyle w:val="4"/>
        <w:keepNext w:val="0"/>
        <w:keepLines w:val="0"/>
        <w:widowControl/>
        <w:suppressLineNumbers w:val="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4"/>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4"/>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4"/>
        <w:keepNext w:val="0"/>
        <w:keepLines w:val="0"/>
        <w:widowControl/>
        <w:suppressLineNumbers w:val="0"/>
      </w:pPr>
      <w:r>
        <w:rPr>
          <w:rFonts w:hint="eastAsia" w:ascii="宋体" w:hAnsi="宋体" w:eastAsia="宋体" w:cs="宋体"/>
          <w:sz w:val="21"/>
          <w:szCs w:val="21"/>
        </w:rPr>
        <w:t>3.4若无节能、环境标志产品，不填写本表，否则，</w:t>
      </w:r>
      <w:r>
        <w:rPr>
          <w:rStyle w:val="6"/>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4、纸质投标文件正本中的本表（若有）应为原件。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三-1-②优先类节能产品、环境标志产品证明材料（价格扣除适用，若有）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三-2小型、微型企业产品等价格扣除证明材料（若有）</w:t>
      </w:r>
    </w:p>
    <w:p>
      <w:pPr>
        <w:pStyle w:val="4"/>
        <w:keepNext w:val="0"/>
        <w:keepLines w:val="0"/>
        <w:widowControl/>
        <w:suppressLineNumbers w:val="0"/>
        <w:jc w:val="center"/>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三-2-①小型、微型企业产品等统计表（价格扣除适用，若有）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Style w:val="8"/>
        <w:tblW w:w="8516"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203"/>
        <w:gridCol w:w="1202"/>
        <w:gridCol w:w="1071"/>
        <w:gridCol w:w="995"/>
        <w:gridCol w:w="715"/>
        <w:gridCol w:w="995"/>
        <w:gridCol w:w="1129"/>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5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268" w:type="dxa"/>
            <w:gridSpan w:val="7"/>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合同包内属于小型、微型企业产品等的情况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5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合同包</w:t>
            </w:r>
          </w:p>
        </w:tc>
        <w:tc>
          <w:tcPr>
            <w:tcW w:w="117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品目号</w:t>
            </w:r>
          </w:p>
        </w:tc>
        <w:tc>
          <w:tcPr>
            <w:tcW w:w="1041"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采购标的</w:t>
            </w:r>
          </w:p>
        </w:tc>
        <w:tc>
          <w:tcPr>
            <w:tcW w:w="96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单价</w:t>
            </w:r>
          </w:p>
          <w:p>
            <w:pPr>
              <w:pStyle w:val="4"/>
              <w:keepNext w:val="0"/>
              <w:keepLines w:val="0"/>
              <w:widowControl/>
              <w:suppressLineNumbers w:val="0"/>
              <w:jc w:val="center"/>
            </w:pPr>
            <w:r>
              <w:rPr>
                <w:rFonts w:hint="eastAsia" w:ascii="宋体" w:hAnsi="宋体" w:eastAsia="宋体" w:cs="宋体"/>
                <w:sz w:val="21"/>
                <w:szCs w:val="21"/>
              </w:rPr>
              <w:t>（现场）</w:t>
            </w:r>
          </w:p>
        </w:tc>
        <w:tc>
          <w:tcPr>
            <w:tcW w:w="68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数量</w:t>
            </w:r>
          </w:p>
        </w:tc>
        <w:tc>
          <w:tcPr>
            <w:tcW w:w="96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总价</w:t>
            </w:r>
          </w:p>
          <w:p>
            <w:pPr>
              <w:pStyle w:val="4"/>
              <w:keepNext w:val="0"/>
              <w:keepLines w:val="0"/>
              <w:widowControl/>
              <w:suppressLineNumbers w:val="0"/>
              <w:jc w:val="center"/>
            </w:pPr>
            <w:r>
              <w:rPr>
                <w:rFonts w:hint="eastAsia" w:ascii="宋体" w:hAnsi="宋体" w:eastAsia="宋体" w:cs="宋体"/>
                <w:sz w:val="21"/>
                <w:szCs w:val="21"/>
              </w:rPr>
              <w:t>（现场）</w:t>
            </w:r>
          </w:p>
        </w:tc>
        <w:tc>
          <w:tcPr>
            <w:tcW w:w="109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制造厂商</w:t>
            </w:r>
          </w:p>
        </w:tc>
        <w:tc>
          <w:tcPr>
            <w:tcW w:w="1161"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58"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w:t>
            </w:r>
          </w:p>
        </w:tc>
        <w:tc>
          <w:tcPr>
            <w:tcW w:w="117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*-1</w:t>
            </w:r>
          </w:p>
        </w:tc>
        <w:tc>
          <w:tcPr>
            <w:tcW w:w="1041"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6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68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6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099"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61"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58"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117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rPr>
              <w:t>…</w:t>
            </w:r>
          </w:p>
        </w:tc>
        <w:tc>
          <w:tcPr>
            <w:tcW w:w="1041"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6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68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6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099"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61"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5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备注</w:t>
            </w:r>
          </w:p>
        </w:tc>
        <w:tc>
          <w:tcPr>
            <w:tcW w:w="7268" w:type="dxa"/>
            <w:gridSpan w:val="7"/>
            <w:shd w:val="clear" w:color="auto" w:fill="auto"/>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1、对小型、微型企业产品等计算价格扣除时，只依据投标文件</w:t>
      </w:r>
      <w:r>
        <w:rPr>
          <w:rStyle w:val="6"/>
          <w:rFonts w:hint="eastAsia" w:ascii="宋体" w:hAnsi="宋体" w:eastAsia="宋体" w:cs="宋体"/>
          <w:sz w:val="21"/>
          <w:szCs w:val="21"/>
        </w:rPr>
        <w:t>“三</w:t>
      </w:r>
      <w:r>
        <w:rPr>
          <w:rStyle w:val="6"/>
          <w:rFonts w:hint="default" w:ascii="Calibri" w:hAnsi="Calibri" w:eastAsia="宋体" w:cs="Calibri"/>
          <w:sz w:val="21"/>
          <w:szCs w:val="21"/>
        </w:rPr>
        <w:t>-2-</w:t>
      </w:r>
      <w:r>
        <w:rPr>
          <w:rStyle w:val="6"/>
          <w:rFonts w:hint="eastAsia" w:ascii="宋体" w:hAnsi="宋体" w:eastAsia="宋体" w:cs="宋体"/>
          <w:sz w:val="21"/>
          <w:szCs w:val="21"/>
        </w:rPr>
        <w:t>②中小企业声明函（价格扣除适用，若有）”及“三</w:t>
      </w:r>
      <w:r>
        <w:rPr>
          <w:rStyle w:val="6"/>
          <w:rFonts w:hint="default" w:ascii="Calibri" w:hAnsi="Calibri" w:eastAsia="宋体" w:cs="Calibri"/>
          <w:sz w:val="21"/>
          <w:szCs w:val="21"/>
        </w:rPr>
        <w:t>-2-</w:t>
      </w:r>
      <w:r>
        <w:rPr>
          <w:rStyle w:val="6"/>
          <w:rFonts w:hint="eastAsia" w:ascii="宋体" w:hAnsi="宋体" w:eastAsia="宋体" w:cs="宋体"/>
          <w:sz w:val="21"/>
          <w:szCs w:val="21"/>
        </w:rPr>
        <w:t>③小型、微型企业等证明材料（价格扣除适用，若有）”。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Pr>
      <w:r>
        <w:rPr>
          <w:rFonts w:hint="eastAsia" w:ascii="宋体" w:hAnsi="宋体" w:eastAsia="宋体" w:cs="宋体"/>
          <w:sz w:val="21"/>
          <w:szCs w:val="21"/>
        </w:rPr>
        <w:t>3、</w:t>
      </w:r>
      <w:r>
        <w:rPr>
          <w:rStyle w:val="6"/>
          <w:rFonts w:hint="eastAsia" w:ascii="宋体" w:hAnsi="宋体" w:eastAsia="宋体" w:cs="宋体"/>
          <w:sz w:val="21"/>
          <w:szCs w:val="21"/>
        </w:rPr>
        <w:t>除本表第4条规定情形外，小型、微型企业（含监狱企业）承担的工程或提供的服务不享受价格扣除。</w:t>
      </w:r>
    </w:p>
    <w:p>
      <w:pPr>
        <w:pStyle w:val="4"/>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6"/>
          <w:rFonts w:hint="eastAsia" w:ascii="宋体" w:hAnsi="宋体" w:eastAsia="宋体" w:cs="宋体"/>
          <w:sz w:val="21"/>
          <w:szCs w:val="21"/>
        </w:rPr>
        <w:t>可享受价格扣除。</w:t>
      </w:r>
    </w:p>
    <w:p>
      <w:pPr>
        <w:pStyle w:val="4"/>
        <w:keepNext w:val="0"/>
        <w:keepLines w:val="0"/>
        <w:widowControl/>
        <w:suppressLineNumbers w:val="0"/>
      </w:pPr>
      <w:r>
        <w:rPr>
          <w:rFonts w:hint="eastAsia" w:ascii="宋体" w:hAnsi="宋体" w:eastAsia="宋体" w:cs="宋体"/>
          <w:sz w:val="21"/>
          <w:szCs w:val="21"/>
        </w:rPr>
        <w:t>5、纸质投标文件正本中的本表（若有）应为原件。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三-2-②中小企业声明函（价格扣除适用，若有）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4"/>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4"/>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4"/>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4"/>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4"/>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4"/>
        <w:keepNext w:val="0"/>
        <w:keepLines w:val="0"/>
        <w:widowControl/>
        <w:suppressLineNumbers w:val="0"/>
        <w:ind w:left="0" w:firstLine="420"/>
      </w:pPr>
      <w:r>
        <w:rPr>
          <w:rFonts w:hint="eastAsia" w:ascii="宋体" w:hAnsi="宋体" w:eastAsia="宋体" w:cs="宋体"/>
          <w:sz w:val="21"/>
          <w:szCs w:val="21"/>
        </w:rPr>
        <w:t>②工程：</w:t>
      </w:r>
    </w:p>
    <w:p>
      <w:pPr>
        <w:pStyle w:val="4"/>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ind w:left="0" w:firstLine="420"/>
      </w:pPr>
      <w:r>
        <w:rPr>
          <w:rFonts w:hint="eastAsia" w:ascii="宋体" w:hAnsi="宋体" w:eastAsia="宋体" w:cs="宋体"/>
          <w:sz w:val="21"/>
          <w:szCs w:val="21"/>
        </w:rPr>
        <w:t>③服务：</w:t>
      </w:r>
    </w:p>
    <w:p>
      <w:pPr>
        <w:pStyle w:val="4"/>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4"/>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ind w:left="0" w:firstLine="42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号）规定的划分标准，并按照《国家统计局关于印发统计上大中小微型企业划分办法的通知》（国统字</w:t>
      </w:r>
      <w:r>
        <w:rPr>
          <w:rFonts w:hint="default" w:ascii="Calibri" w:hAnsi="Calibri" w:eastAsia="宋体" w:cs="Calibri"/>
          <w:sz w:val="21"/>
          <w:szCs w:val="21"/>
        </w:rPr>
        <w:t>[2011]75</w:t>
      </w:r>
      <w:r>
        <w:rPr>
          <w:rFonts w:hint="eastAsia" w:ascii="宋体" w:hAnsi="宋体" w:eastAsia="宋体" w:cs="宋体"/>
          <w:sz w:val="21"/>
          <w:szCs w:val="21"/>
        </w:rPr>
        <w:t>号）规定准确划分企业类型。</w:t>
      </w:r>
    </w:p>
    <w:p>
      <w:pPr>
        <w:pStyle w:val="4"/>
        <w:keepNext w:val="0"/>
        <w:keepLines w:val="0"/>
        <w:widowControl/>
        <w:suppressLineNumbers w:val="0"/>
      </w:pPr>
      <w:r>
        <w:rPr>
          <w:rFonts w:hint="eastAsia" w:ascii="宋体" w:hAnsi="宋体" w:eastAsia="宋体" w:cs="宋体"/>
          <w:sz w:val="21"/>
          <w:szCs w:val="21"/>
        </w:rPr>
        <w:t>3、若《中小企业声明函》内容不真实，</w:t>
      </w:r>
      <w:r>
        <w:rPr>
          <w:rStyle w:val="6"/>
          <w:rFonts w:hint="eastAsia" w:ascii="宋体" w:hAnsi="宋体" w:eastAsia="宋体" w:cs="宋体"/>
          <w:sz w:val="21"/>
          <w:szCs w:val="21"/>
        </w:rPr>
        <w:t>视为提供虚假材料</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4、投标人为监狱企业的，可不填写本声明函。</w:t>
      </w:r>
    </w:p>
    <w:p>
      <w:pPr>
        <w:pStyle w:val="4"/>
        <w:keepNext w:val="0"/>
        <w:keepLines w:val="0"/>
        <w:widowControl/>
        <w:suppressLineNumbers w:val="0"/>
      </w:pPr>
      <w:r>
        <w:rPr>
          <w:rFonts w:hint="eastAsia" w:ascii="宋体" w:hAnsi="宋体" w:eastAsia="宋体" w:cs="宋体"/>
          <w:sz w:val="21"/>
          <w:szCs w:val="21"/>
        </w:rPr>
        <w:t>5、投标人为残疾人福利性单位的，可不填写本声明函。</w:t>
      </w:r>
    </w:p>
    <w:p>
      <w:pPr>
        <w:pStyle w:val="4"/>
        <w:keepNext w:val="0"/>
        <w:keepLines w:val="0"/>
        <w:widowControl/>
        <w:suppressLineNumbers w:val="0"/>
      </w:pPr>
      <w:r>
        <w:rPr>
          <w:rFonts w:hint="eastAsia" w:ascii="宋体" w:hAnsi="宋体" w:eastAsia="宋体" w:cs="宋体"/>
          <w:sz w:val="21"/>
          <w:szCs w:val="21"/>
        </w:rPr>
        <w:t>6、纸质投标文件正本中的本声明函（若有）应为原件。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三-2-③小型、微型企业等证明材料（价格扣除适用，若有）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pPr>
        <w:pStyle w:val="4"/>
        <w:keepNext w:val="0"/>
        <w:keepLines w:val="0"/>
        <w:widowControl/>
        <w:suppressLineNumbers w:val="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4"/>
        <w:keepNext w:val="0"/>
        <w:keepLines w:val="0"/>
        <w:widowControl/>
        <w:suppressLineNumbers w:val="0"/>
        <w:jc w:val="center"/>
      </w:pPr>
      <w:r>
        <w:rPr>
          <w:rStyle w:val="6"/>
          <w:rFonts w:hint="eastAsia" w:ascii="宋体" w:hAnsi="宋体" w:eastAsia="宋体" w:cs="宋体"/>
          <w:sz w:val="21"/>
          <w:szCs w:val="21"/>
        </w:rPr>
        <w:t>残疾人福利性单位声明函（价格扣除适用，若有）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4"/>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4"/>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4"/>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4"/>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ind w:left="0" w:firstLine="42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3、若《残疾人福利性单位声明函》内容不真实，</w:t>
      </w:r>
      <w:r>
        <w:rPr>
          <w:rStyle w:val="6"/>
          <w:rFonts w:hint="eastAsia" w:ascii="宋体" w:hAnsi="宋体" w:eastAsia="宋体" w:cs="宋体"/>
          <w:sz w:val="21"/>
          <w:szCs w:val="21"/>
        </w:rPr>
        <w:t>视为提供虚假材料</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6"/>
          <w:rFonts w:hint="eastAsia" w:ascii="宋体" w:hAnsi="宋体" w:eastAsia="宋体" w:cs="宋体"/>
          <w:sz w:val="21"/>
          <w:szCs w:val="21"/>
        </w:rPr>
        <w:t>可享受价格扣除。</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三-3招标文件规定的其他价格扣除证明材料（若有）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6"/>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四、招标文件规定的加分证明材料（若有）</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四-1优先类节能产品、环境标志产品加分证明材料（若有）</w:t>
      </w:r>
    </w:p>
    <w:p>
      <w:pPr>
        <w:pStyle w:val="4"/>
        <w:keepNext w:val="0"/>
        <w:keepLines w:val="0"/>
        <w:widowControl/>
        <w:suppressLineNumbers w:val="0"/>
        <w:jc w:val="center"/>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四-1-①优先类节能产品、环境标志产品统计表（加分适用，若有）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Style w:val="8"/>
        <w:tblW w:w="851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209"/>
        <w:gridCol w:w="1208"/>
        <w:gridCol w:w="1208"/>
        <w:gridCol w:w="1208"/>
        <w:gridCol w:w="1208"/>
        <w:gridCol w:w="1208"/>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1164"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261" w:type="dxa"/>
            <w:gridSpan w:val="6"/>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6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合同包</w:t>
            </w:r>
          </w:p>
        </w:tc>
        <w:tc>
          <w:tcPr>
            <w:tcW w:w="117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品目号</w:t>
            </w:r>
          </w:p>
        </w:tc>
        <w:tc>
          <w:tcPr>
            <w:tcW w:w="117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货物名称</w:t>
            </w:r>
          </w:p>
        </w:tc>
        <w:tc>
          <w:tcPr>
            <w:tcW w:w="117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单价</w:t>
            </w:r>
          </w:p>
          <w:p>
            <w:pPr>
              <w:pStyle w:val="4"/>
              <w:keepNext w:val="0"/>
              <w:keepLines w:val="0"/>
              <w:widowControl/>
              <w:suppressLineNumbers w:val="0"/>
              <w:jc w:val="center"/>
            </w:pPr>
            <w:r>
              <w:rPr>
                <w:rFonts w:hint="eastAsia" w:ascii="宋体" w:hAnsi="宋体" w:eastAsia="宋体" w:cs="宋体"/>
                <w:sz w:val="21"/>
                <w:szCs w:val="21"/>
              </w:rPr>
              <w:t>（现场）</w:t>
            </w:r>
          </w:p>
        </w:tc>
        <w:tc>
          <w:tcPr>
            <w:tcW w:w="117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数量</w:t>
            </w:r>
          </w:p>
        </w:tc>
        <w:tc>
          <w:tcPr>
            <w:tcW w:w="117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总价</w:t>
            </w:r>
          </w:p>
          <w:p>
            <w:pPr>
              <w:pStyle w:val="4"/>
              <w:keepNext w:val="0"/>
              <w:keepLines w:val="0"/>
              <w:widowControl/>
              <w:suppressLineNumbers w:val="0"/>
              <w:jc w:val="center"/>
            </w:pPr>
            <w:r>
              <w:rPr>
                <w:rFonts w:hint="eastAsia" w:ascii="宋体" w:hAnsi="宋体" w:eastAsia="宋体" w:cs="宋体"/>
                <w:sz w:val="21"/>
                <w:szCs w:val="21"/>
              </w:rPr>
              <w:t>（现场）</w:t>
            </w:r>
          </w:p>
        </w:tc>
        <w:tc>
          <w:tcPr>
            <w:tcW w:w="1221"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64"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w:t>
            </w:r>
          </w:p>
        </w:tc>
        <w:tc>
          <w:tcPr>
            <w:tcW w:w="117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*-1</w:t>
            </w:r>
          </w:p>
        </w:tc>
        <w:tc>
          <w:tcPr>
            <w:tcW w:w="117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21"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64"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1178"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rPr>
              <w:t>…</w:t>
            </w:r>
          </w:p>
        </w:tc>
        <w:tc>
          <w:tcPr>
            <w:tcW w:w="117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21"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6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备注</w:t>
            </w:r>
          </w:p>
        </w:tc>
        <w:tc>
          <w:tcPr>
            <w:tcW w:w="7261" w:type="dxa"/>
            <w:gridSpan w:val="6"/>
            <w:shd w:val="clear" w:color="auto" w:fill="auto"/>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1、对节能、环境标志产品计算加分时，只依据投标文件</w:t>
      </w:r>
      <w:r>
        <w:rPr>
          <w:rStyle w:val="6"/>
          <w:rFonts w:hint="eastAsia" w:ascii="宋体" w:hAnsi="宋体" w:eastAsia="宋体" w:cs="宋体"/>
          <w:sz w:val="21"/>
          <w:szCs w:val="21"/>
        </w:rPr>
        <w:t>“四</w:t>
      </w:r>
      <w:r>
        <w:rPr>
          <w:rStyle w:val="6"/>
          <w:rFonts w:hint="default" w:ascii="Calibri" w:hAnsi="Calibri" w:eastAsia="宋体" w:cs="Calibri"/>
          <w:sz w:val="21"/>
          <w:szCs w:val="21"/>
        </w:rPr>
        <w:t>-1-</w:t>
      </w:r>
      <w:r>
        <w:rPr>
          <w:rStyle w:val="6"/>
          <w:rFonts w:hint="eastAsia" w:ascii="宋体" w:hAnsi="宋体" w:eastAsia="宋体" w:cs="宋体"/>
          <w:sz w:val="21"/>
          <w:szCs w:val="21"/>
        </w:rPr>
        <w:t>②优先类节能产品、环境标志产品加分证明材料（加分适用，若有）”。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Pr>
      <w:r>
        <w:rPr>
          <w:rFonts w:hint="eastAsia" w:ascii="宋体" w:hAnsi="宋体" w:eastAsia="宋体" w:cs="宋体"/>
          <w:sz w:val="21"/>
          <w:szCs w:val="21"/>
        </w:rPr>
        <w:t>3、具体统计、计算：</w:t>
      </w:r>
    </w:p>
    <w:p>
      <w:pPr>
        <w:pStyle w:val="4"/>
        <w:keepNext w:val="0"/>
        <w:keepLines w:val="0"/>
        <w:widowControl/>
        <w:suppressLineNumbers w:val="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4"/>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4"/>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4"/>
        <w:keepNext w:val="0"/>
        <w:keepLines w:val="0"/>
        <w:widowControl/>
        <w:suppressLineNumbers w:val="0"/>
      </w:pPr>
      <w:r>
        <w:rPr>
          <w:rFonts w:hint="eastAsia" w:ascii="宋体" w:hAnsi="宋体" w:eastAsia="宋体" w:cs="宋体"/>
          <w:sz w:val="21"/>
          <w:szCs w:val="21"/>
        </w:rPr>
        <w:t>3.4若无节能、环境标志产品，不填写本表，否则，</w:t>
      </w:r>
      <w:r>
        <w:rPr>
          <w:rStyle w:val="6"/>
          <w:rFonts w:hint="eastAsia" w:ascii="宋体" w:hAnsi="宋体" w:eastAsia="宋体" w:cs="宋体"/>
          <w:sz w:val="21"/>
          <w:szCs w:val="21"/>
        </w:rPr>
        <w:t>视为提供虚假材料</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四-1-②优先类节能产品、环境标志产品证明材料（加分适用，若有）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6"/>
          <w:rFonts w:hint="eastAsia" w:ascii="宋体" w:hAnsi="宋体" w:eastAsia="宋体" w:cs="宋体"/>
          <w:sz w:val="21"/>
          <w:szCs w:val="21"/>
        </w:rPr>
        <w:t>-2招标文件规定的其他加分证明材料（若有）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6"/>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8"/>
          <w:szCs w:val="28"/>
        </w:rPr>
        <w:t>封面格式</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6"/>
          <w:rFonts w:hint="eastAsia" w:ascii="宋体" w:hAnsi="宋体" w:eastAsia="宋体" w:cs="宋体"/>
          <w:sz w:val="48"/>
          <w:szCs w:val="48"/>
        </w:rPr>
        <w:t>（技术商务部分）</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6"/>
          <w:szCs w:val="36"/>
          <w:u w:val="single"/>
        </w:rPr>
        <w:t>（填写正本或副本）</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ind w:left="0" w:firstLine="1920"/>
      </w:pPr>
      <w:r>
        <w:rPr>
          <w:rStyle w:val="6"/>
          <w:rFonts w:hint="eastAsia" w:ascii="宋体" w:hAnsi="宋体" w:eastAsia="宋体" w:cs="宋体"/>
          <w:sz w:val="31"/>
          <w:szCs w:val="31"/>
        </w:rPr>
        <w:t>项目名称：</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备案编号：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招标编号：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所投合同包：</w:t>
      </w:r>
      <w:r>
        <w:rPr>
          <w:rStyle w:val="6"/>
          <w:rFonts w:hint="eastAsia" w:ascii="宋体" w:hAnsi="宋体" w:eastAsia="宋体" w:cs="宋体"/>
          <w:sz w:val="31"/>
          <w:szCs w:val="31"/>
          <w:u w:val="single"/>
        </w:rPr>
        <w:t>（由投标人填写）</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1"/>
          <w:szCs w:val="31"/>
        </w:rPr>
        <w:t>投标人：</w:t>
      </w:r>
      <w:r>
        <w:rPr>
          <w:rStyle w:val="6"/>
          <w:rFonts w:hint="eastAsia" w:ascii="宋体" w:hAnsi="宋体" w:eastAsia="宋体" w:cs="宋体"/>
          <w:sz w:val="31"/>
          <w:szCs w:val="31"/>
          <w:u w:val="single"/>
        </w:rPr>
        <w:t>（填写“全称”）</w:t>
      </w:r>
    </w:p>
    <w:p>
      <w:pPr>
        <w:pStyle w:val="4"/>
        <w:keepNext w:val="0"/>
        <w:keepLines w:val="0"/>
        <w:widowControl/>
        <w:suppressLineNumbers w:val="0"/>
        <w:jc w:val="center"/>
      </w:pP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年</w:t>
      </w: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一、标的说明一览表</w:t>
      </w:r>
    </w:p>
    <w:p>
      <w:pPr>
        <w:pStyle w:val="4"/>
        <w:keepNext w:val="0"/>
        <w:keepLines w:val="0"/>
        <w:widowControl/>
        <w:suppressLineNumbers w:val="0"/>
      </w:pPr>
      <w:r>
        <w:rPr>
          <w:rFonts w:hint="eastAsia" w:ascii="宋体" w:hAnsi="宋体" w:eastAsia="宋体" w:cs="宋体"/>
          <w:sz w:val="28"/>
          <w:szCs w:val="28"/>
        </w:rPr>
        <w:t>二、技术和服务要求响应表</w:t>
      </w:r>
    </w:p>
    <w:p>
      <w:pPr>
        <w:pStyle w:val="4"/>
        <w:keepNext w:val="0"/>
        <w:keepLines w:val="0"/>
        <w:widowControl/>
        <w:suppressLineNumbers w:val="0"/>
      </w:pPr>
      <w:r>
        <w:rPr>
          <w:rFonts w:hint="eastAsia" w:ascii="宋体" w:hAnsi="宋体" w:eastAsia="宋体" w:cs="宋体"/>
          <w:sz w:val="28"/>
          <w:szCs w:val="28"/>
        </w:rPr>
        <w:t>三、商务条件响应表</w:t>
      </w:r>
    </w:p>
    <w:p>
      <w:pPr>
        <w:pStyle w:val="4"/>
        <w:keepNext w:val="0"/>
        <w:keepLines w:val="0"/>
        <w:widowControl/>
        <w:suppressLineNumbers w:val="0"/>
      </w:pPr>
      <w:r>
        <w:rPr>
          <w:rFonts w:hint="eastAsia" w:ascii="宋体" w:hAnsi="宋体" w:eastAsia="宋体" w:cs="宋体"/>
          <w:sz w:val="28"/>
          <w:szCs w:val="28"/>
        </w:rPr>
        <w:t>四、投标人提交的其他资料（若有）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★注意</w:t>
      </w:r>
    </w:p>
    <w:p>
      <w:pPr>
        <w:pStyle w:val="4"/>
        <w:keepNext w:val="0"/>
        <w:keepLines w:val="0"/>
        <w:widowControl/>
        <w:suppressLineNumbers w:val="0"/>
        <w:ind w:left="0" w:firstLine="420"/>
      </w:pPr>
      <w:r>
        <w:rPr>
          <w:rFonts w:hint="eastAsia" w:ascii="宋体" w:hAnsi="宋体" w:eastAsia="宋体" w:cs="宋体"/>
          <w:sz w:val="21"/>
          <w:szCs w:val="21"/>
        </w:rPr>
        <w:t>技术商务部分中不得出现报价部分的全部或部分的投标报价信息（或组成资料），否则</w:t>
      </w:r>
      <w:r>
        <w:rPr>
          <w:rStyle w:val="6"/>
          <w:rFonts w:hint="eastAsia" w:ascii="宋体" w:hAnsi="宋体" w:eastAsia="宋体" w:cs="宋体"/>
          <w:sz w:val="21"/>
          <w:szCs w:val="21"/>
        </w:rPr>
        <w:t>符合性审查不合格</w:t>
      </w:r>
      <w:r>
        <w:rPr>
          <w:rFonts w:hint="eastAsia" w:ascii="宋体" w:hAnsi="宋体" w:eastAsia="宋体" w:cs="宋体"/>
          <w:sz w:val="21"/>
          <w:szCs w:val="21"/>
        </w:rPr>
        <w:t>。</w:t>
      </w:r>
    </w:p>
    <w:p>
      <w:pPr>
        <w:pStyle w:val="4"/>
        <w:keepNext w:val="0"/>
        <w:keepLines w:val="0"/>
        <w:widowControl/>
        <w:suppressLineNumbers w:val="0"/>
        <w:ind w:left="0" w:firstLine="420"/>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一、标的说明一览表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8"/>
        <w:tblW w:w="8517"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86"/>
        <w:gridCol w:w="873"/>
        <w:gridCol w:w="1679"/>
        <w:gridCol w:w="869"/>
        <w:gridCol w:w="1144"/>
        <w:gridCol w:w="1144"/>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941"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合同包</w:t>
            </w:r>
          </w:p>
        </w:tc>
        <w:tc>
          <w:tcPr>
            <w:tcW w:w="84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品目号</w:t>
            </w:r>
          </w:p>
        </w:tc>
        <w:tc>
          <w:tcPr>
            <w:tcW w:w="164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投标标的</w:t>
            </w:r>
          </w:p>
        </w:tc>
        <w:tc>
          <w:tcPr>
            <w:tcW w:w="839"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数量</w:t>
            </w:r>
          </w:p>
        </w:tc>
        <w:tc>
          <w:tcPr>
            <w:tcW w:w="111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规格</w:t>
            </w:r>
          </w:p>
        </w:tc>
        <w:tc>
          <w:tcPr>
            <w:tcW w:w="111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来源地</w:t>
            </w:r>
          </w:p>
        </w:tc>
        <w:tc>
          <w:tcPr>
            <w:tcW w:w="1777"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1"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w:t>
            </w:r>
          </w:p>
        </w:tc>
        <w:tc>
          <w:tcPr>
            <w:tcW w:w="84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*-1</w:t>
            </w:r>
          </w:p>
        </w:tc>
        <w:tc>
          <w:tcPr>
            <w:tcW w:w="1649"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39"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14"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14"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777"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1"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84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rPr>
              <w:t>…</w:t>
            </w:r>
          </w:p>
        </w:tc>
        <w:tc>
          <w:tcPr>
            <w:tcW w:w="1649"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39"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14"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14"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777"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1"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rPr>
              <w:t>…</w:t>
            </w:r>
          </w:p>
        </w:tc>
        <w:tc>
          <w:tcPr>
            <w:tcW w:w="843"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649"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39"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14"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14"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777" w:type="dxa"/>
            <w:shd w:val="clear" w:color="auto" w:fill="auto"/>
            <w:tcMar>
              <w:top w:w="0" w:type="dxa"/>
              <w:left w:w="105" w:type="dxa"/>
              <w:bottom w:w="0" w:type="dxa"/>
              <w:right w:w="105" w:type="dxa"/>
            </w:tcMar>
            <w:vAlign w:val="top"/>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4"/>
        <w:keepNext w:val="0"/>
        <w:keepLines w:val="0"/>
        <w:widowControl/>
        <w:suppressLineNumbers w:val="0"/>
      </w:pPr>
      <w:r>
        <w:rPr>
          <w:rFonts w:hint="eastAsia" w:ascii="宋体" w:hAnsi="宋体" w:eastAsia="宋体" w:cs="宋体"/>
          <w:sz w:val="21"/>
          <w:szCs w:val="21"/>
        </w:rPr>
        <w:t>1.2“投标标的”为货物的：</w:t>
      </w:r>
      <w:r>
        <w:rPr>
          <w:rStyle w:val="6"/>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6"/>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6"/>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4"/>
        <w:keepNext w:val="0"/>
        <w:keepLines w:val="0"/>
        <w:widowControl/>
        <w:suppressLineNumbers w:val="0"/>
      </w:pPr>
      <w:r>
        <w:rPr>
          <w:rFonts w:hint="eastAsia" w:ascii="宋体" w:hAnsi="宋体" w:eastAsia="宋体" w:cs="宋体"/>
          <w:sz w:val="21"/>
          <w:szCs w:val="21"/>
        </w:rPr>
        <w:t>1.3“投标标的”为服务的：</w:t>
      </w:r>
      <w:r>
        <w:rPr>
          <w:rStyle w:val="6"/>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6"/>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6"/>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6"/>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3、投标文件中涉及</w:t>
      </w:r>
      <w:r>
        <w:rPr>
          <w:rStyle w:val="6"/>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6"/>
          <w:rFonts w:hint="eastAsia" w:ascii="宋体" w:hAnsi="宋体" w:eastAsia="宋体" w:cs="宋体"/>
          <w:sz w:val="21"/>
          <w:szCs w:val="21"/>
        </w:rPr>
        <w:t>应以本表为准</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二、技术和服务要求响应表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8"/>
        <w:tblW w:w="8517"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89"/>
        <w:gridCol w:w="875"/>
        <w:gridCol w:w="2923"/>
        <w:gridCol w:w="1832"/>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5" w:hRule="atLeast"/>
          <w:tblCellSpacing w:w="15" w:type="dxa"/>
        </w:trPr>
        <w:tc>
          <w:tcPr>
            <w:tcW w:w="94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合同包</w:t>
            </w:r>
          </w:p>
        </w:tc>
        <w:tc>
          <w:tcPr>
            <w:tcW w:w="84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品目号</w:t>
            </w:r>
          </w:p>
        </w:tc>
        <w:tc>
          <w:tcPr>
            <w:tcW w:w="289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技术和服务要求</w:t>
            </w:r>
          </w:p>
        </w:tc>
        <w:tc>
          <w:tcPr>
            <w:tcW w:w="180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投标响应</w:t>
            </w:r>
          </w:p>
        </w:tc>
        <w:tc>
          <w:tcPr>
            <w:tcW w:w="185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4"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w:t>
            </w:r>
          </w:p>
        </w:tc>
        <w:tc>
          <w:tcPr>
            <w:tcW w:w="84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*-1</w:t>
            </w:r>
          </w:p>
        </w:tc>
        <w:tc>
          <w:tcPr>
            <w:tcW w:w="2893"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02"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53"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944"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84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rPr>
              <w:t>…</w:t>
            </w:r>
          </w:p>
        </w:tc>
        <w:tc>
          <w:tcPr>
            <w:tcW w:w="2893"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02"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53"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rPr>
              <w:t>…</w:t>
            </w:r>
          </w:p>
        </w:tc>
        <w:tc>
          <w:tcPr>
            <w:tcW w:w="84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893"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02"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53"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1.1“技术和服务要求”项下填写的内容应与招标文件第五章“技术和服务要求”的内容保持一致。</w:t>
      </w:r>
    </w:p>
    <w:p>
      <w:pPr>
        <w:pStyle w:val="4"/>
        <w:keepNext w:val="0"/>
        <w:keepLines w:val="0"/>
        <w:widowControl/>
        <w:suppressLineNumbers w:val="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4"/>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6"/>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三、商务条件响应表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8"/>
        <w:tblW w:w="8517"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89"/>
        <w:gridCol w:w="875"/>
        <w:gridCol w:w="2923"/>
        <w:gridCol w:w="1832"/>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合同包</w:t>
            </w:r>
          </w:p>
        </w:tc>
        <w:tc>
          <w:tcPr>
            <w:tcW w:w="84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品目号</w:t>
            </w:r>
          </w:p>
        </w:tc>
        <w:tc>
          <w:tcPr>
            <w:tcW w:w="289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商务条件</w:t>
            </w:r>
          </w:p>
        </w:tc>
        <w:tc>
          <w:tcPr>
            <w:tcW w:w="1802"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投标响应</w:t>
            </w:r>
          </w:p>
        </w:tc>
        <w:tc>
          <w:tcPr>
            <w:tcW w:w="1853"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4" w:type="dxa"/>
            <w:vMerge w:val="restart"/>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w:t>
            </w:r>
          </w:p>
        </w:tc>
        <w:tc>
          <w:tcPr>
            <w:tcW w:w="84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rPr>
              <w:t>*-1</w:t>
            </w:r>
          </w:p>
        </w:tc>
        <w:tc>
          <w:tcPr>
            <w:tcW w:w="2893"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02"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53"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4"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845"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rPr>
              <w:t>…</w:t>
            </w:r>
          </w:p>
        </w:tc>
        <w:tc>
          <w:tcPr>
            <w:tcW w:w="2893"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02"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53"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44" w:type="dxa"/>
            <w:shd w:val="clear" w:color="auto" w:fill="auto"/>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rPr>
              <w:t>…</w:t>
            </w:r>
          </w:p>
        </w:tc>
        <w:tc>
          <w:tcPr>
            <w:tcW w:w="84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893"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02"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53"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1.1“商务条件”项下填写的内容应与招标文件第五章“商务条件”的内容保持一致。</w:t>
      </w:r>
    </w:p>
    <w:p>
      <w:pPr>
        <w:pStyle w:val="4"/>
        <w:keepNext w:val="0"/>
        <w:keepLines w:val="0"/>
        <w:widowControl/>
        <w:suppressLineNumbers w:val="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4"/>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6"/>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br w:type="textWrapping"/>
      </w:r>
      <w:r>
        <w:rPr>
          <w:rStyle w:val="6"/>
          <w:rFonts w:hint="eastAsia" w:ascii="宋体" w:hAnsi="宋体" w:eastAsia="宋体" w:cs="宋体"/>
          <w:sz w:val="21"/>
          <w:szCs w:val="21"/>
        </w:rPr>
        <w:t>四、投标人提交的其他资料（若有）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1、招标文件要求提交的除</w:t>
      </w:r>
      <w:r>
        <w:rPr>
          <w:rStyle w:val="6"/>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4"/>
        <w:keepNext w:val="0"/>
        <w:keepLines w:val="0"/>
        <w:widowControl/>
        <w:suppressLineNumbers w:val="0"/>
      </w:pPr>
      <w:r>
        <w:rPr>
          <w:rFonts w:hint="eastAsia" w:ascii="宋体" w:hAnsi="宋体" w:eastAsia="宋体" w:cs="宋体"/>
          <w:sz w:val="21"/>
          <w:szCs w:val="21"/>
        </w:rPr>
        <w:t>2、招标文件要求投标人提供方案（包括但不限于：组织、实施、技术、服务方案等）的，投标人应在此项下提交。</w:t>
      </w:r>
    </w:p>
    <w:p>
      <w:pPr>
        <w:pStyle w:val="4"/>
        <w:keepNext w:val="0"/>
        <w:keepLines w:val="0"/>
        <w:widowControl/>
        <w:suppressLineNumbers w:val="0"/>
      </w:pPr>
      <w:r>
        <w:rPr>
          <w:rFonts w:hint="eastAsia" w:ascii="宋体" w:hAnsi="宋体" w:eastAsia="宋体" w:cs="宋体"/>
          <w:sz w:val="21"/>
          <w:szCs w:val="21"/>
        </w:rPr>
        <w:t>3、除招标文件另有规定外，投标人认为需要提交的其他证明材料或资料加盖投标人的单位公章后应在此项下提交。</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54AD4"/>
    <w:multiLevelType w:val="singleLevel"/>
    <w:tmpl w:val="42654AD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303896"/>
    <w:rsid w:val="19754D1F"/>
    <w:rsid w:val="2DD21911"/>
    <w:rsid w:val="4F136B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专家6</dc:creator>
  <cp:lastModifiedBy>忙碌的林先生^O^</cp:lastModifiedBy>
  <dcterms:modified xsi:type="dcterms:W3CDTF">2018-03-06T02:36:11Z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