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03" w:rsidRDefault="005F7703" w:rsidP="005F7703">
      <w:pPr>
        <w:numPr>
          <w:ilvl w:val="0"/>
          <w:numId w:val="1"/>
        </w:numPr>
        <w:spacing w:line="288" w:lineRule="auto"/>
        <w:ind w:left="238"/>
        <w:jc w:val="center"/>
        <w:rPr>
          <w:rFonts w:ascii="宋体" w:hAnsi="宋体"/>
          <w:b/>
          <w:bCs/>
          <w:sz w:val="32"/>
          <w:szCs w:val="32"/>
        </w:rPr>
      </w:pPr>
      <w:r>
        <w:rPr>
          <w:rFonts w:ascii="宋体" w:hAnsi="宋体" w:hint="eastAsia"/>
          <w:b/>
          <w:bCs/>
          <w:sz w:val="32"/>
          <w:szCs w:val="32"/>
        </w:rPr>
        <w:t>采购需求</w:t>
      </w:r>
    </w:p>
    <w:p w:rsidR="005F7703" w:rsidRDefault="005F7703" w:rsidP="005F7703">
      <w:pPr>
        <w:spacing w:line="288" w:lineRule="auto"/>
        <w:ind w:left="238"/>
        <w:rPr>
          <w:b/>
          <w:szCs w:val="21"/>
        </w:rPr>
      </w:pPr>
      <w:r>
        <w:rPr>
          <w:rFonts w:ascii="Times New Roman" w:hAnsi="Times New Roman" w:cs="宋体" w:hint="eastAsia"/>
          <w:b/>
          <w:sz w:val="21"/>
          <w:szCs w:val="21"/>
          <w:lang/>
        </w:rPr>
        <w:t>一、为落实政府采购政策需满足的要求：</w:t>
      </w:r>
    </w:p>
    <w:p w:rsidR="005F7703" w:rsidRDefault="005F7703" w:rsidP="005F7703">
      <w:pPr>
        <w:spacing w:line="288" w:lineRule="auto"/>
        <w:ind w:left="238"/>
        <w:rPr>
          <w:rFonts w:ascii="宋体" w:hAnsi="宋体" w:cs="宋体"/>
          <w:szCs w:val="21"/>
        </w:rPr>
      </w:pPr>
      <w:r>
        <w:rPr>
          <w:rFonts w:ascii="宋体" w:hAnsi="宋体" w:cs="宋体" w:hint="eastAsia"/>
          <w:sz w:val="21"/>
          <w:szCs w:val="21"/>
          <w:lang/>
        </w:rPr>
        <w:t>1.政府采购促进中小企业发展：提供材料详见招标文件第六章“报价文件”；</w:t>
      </w:r>
    </w:p>
    <w:p w:rsidR="005F7703" w:rsidRDefault="005F7703" w:rsidP="005F7703">
      <w:pPr>
        <w:spacing w:line="288" w:lineRule="auto"/>
        <w:ind w:left="238"/>
        <w:rPr>
          <w:rFonts w:ascii="宋体" w:hAnsi="宋体" w:cs="宋体"/>
          <w:szCs w:val="21"/>
        </w:rPr>
      </w:pPr>
      <w:r>
        <w:rPr>
          <w:rFonts w:ascii="宋体" w:hAnsi="宋体" w:cs="宋体" w:hint="eastAsia"/>
          <w:sz w:val="21"/>
          <w:szCs w:val="21"/>
          <w:lang/>
        </w:rPr>
        <w:t>2.政府采购支持监狱企业发展：提供材料详见招标文件第六章“报价文件”；</w:t>
      </w:r>
    </w:p>
    <w:p w:rsidR="005F7703" w:rsidRDefault="005F7703" w:rsidP="005F7703">
      <w:pPr>
        <w:spacing w:line="288" w:lineRule="auto"/>
        <w:ind w:left="238"/>
        <w:rPr>
          <w:rFonts w:ascii="宋体" w:hAnsi="宋体" w:cs="宋体"/>
          <w:szCs w:val="21"/>
        </w:rPr>
      </w:pPr>
      <w:r>
        <w:rPr>
          <w:rFonts w:ascii="宋体" w:hAnsi="宋体" w:cs="宋体" w:hint="eastAsia"/>
          <w:sz w:val="21"/>
          <w:szCs w:val="21"/>
          <w:lang/>
        </w:rPr>
        <w:t>3.政府采购促进残疾人就业：提供材料详见招标文件第六章“报价文件”；</w:t>
      </w:r>
    </w:p>
    <w:p w:rsidR="005F7703" w:rsidRDefault="005F7703" w:rsidP="005F7703">
      <w:pPr>
        <w:spacing w:line="288" w:lineRule="auto"/>
        <w:ind w:left="238"/>
        <w:rPr>
          <w:rFonts w:ascii="宋体" w:hAnsi="宋体" w:cs="宋体"/>
          <w:szCs w:val="21"/>
        </w:rPr>
      </w:pPr>
      <w:r>
        <w:rPr>
          <w:rFonts w:ascii="宋体" w:hAnsi="宋体" w:cs="宋体" w:hint="eastAsia"/>
          <w:sz w:val="21"/>
          <w:szCs w:val="21"/>
          <w:lang/>
        </w:rPr>
        <w:t>4.政府采购鼓励节能、环保产品：提供材料详见招标文件第六章“商务和技术文件”；</w:t>
      </w:r>
    </w:p>
    <w:p w:rsidR="005F7703" w:rsidRDefault="005F7703" w:rsidP="005F7703">
      <w:pPr>
        <w:spacing w:line="288" w:lineRule="auto"/>
        <w:ind w:left="238"/>
        <w:rPr>
          <w:rFonts w:ascii="宋体" w:hAnsi="宋体" w:cs="宋体"/>
          <w:szCs w:val="21"/>
        </w:rPr>
      </w:pPr>
      <w:r>
        <w:rPr>
          <w:rFonts w:ascii="宋体" w:hAnsi="宋体" w:cs="宋体" w:hint="eastAsia"/>
          <w:sz w:val="21"/>
          <w:szCs w:val="21"/>
          <w:lang/>
        </w:rPr>
        <w:t>5.政府采购进口产品：允许采购进口产品。</w:t>
      </w:r>
    </w:p>
    <w:p w:rsidR="005F7703" w:rsidRDefault="005F7703" w:rsidP="005F7703">
      <w:pPr>
        <w:spacing w:line="288" w:lineRule="auto"/>
        <w:ind w:left="238"/>
        <w:rPr>
          <w:rFonts w:ascii="宋体" w:hAnsi="宋体" w:cs="宋体"/>
          <w:b/>
          <w:szCs w:val="21"/>
        </w:rPr>
      </w:pPr>
      <w:r>
        <w:rPr>
          <w:rFonts w:ascii="宋体" w:hAnsi="宋体" w:cs="宋体" w:hint="eastAsia"/>
          <w:b/>
          <w:sz w:val="21"/>
          <w:szCs w:val="21"/>
          <w:lang/>
        </w:rPr>
        <w:t>二、采购资金的支付方式、时间、条件：</w:t>
      </w: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7513"/>
      </w:tblGrid>
      <w:tr w:rsidR="005F7703" w:rsidTr="00500CC9">
        <w:trPr>
          <w:trHeight w:val="537"/>
        </w:trPr>
        <w:tc>
          <w:tcPr>
            <w:tcW w:w="2127" w:type="dxa"/>
            <w:tcBorders>
              <w:top w:val="single" w:sz="4" w:space="0" w:color="auto"/>
              <w:left w:val="single" w:sz="4" w:space="0" w:color="auto"/>
              <w:bottom w:val="single" w:sz="4" w:space="0" w:color="auto"/>
              <w:right w:val="single" w:sz="4" w:space="0" w:color="auto"/>
            </w:tcBorders>
            <w:vAlign w:val="center"/>
          </w:tcPr>
          <w:p w:rsidR="005F7703" w:rsidRDefault="005F7703" w:rsidP="00500CC9">
            <w:pPr>
              <w:spacing w:line="288" w:lineRule="auto"/>
              <w:jc w:val="center"/>
              <w:rPr>
                <w:rFonts w:ascii="宋体" w:hAnsi="宋体" w:cs="宋体"/>
                <w:spacing w:val="-6"/>
                <w:sz w:val="21"/>
                <w:szCs w:val="21"/>
              </w:rPr>
            </w:pPr>
            <w:r>
              <w:rPr>
                <w:rFonts w:ascii="宋体" w:hAnsi="宋体" w:cs="宋体" w:hint="eastAsia"/>
                <w:sz w:val="21"/>
                <w:szCs w:val="21"/>
              </w:rPr>
              <w:t>付款方式</w:t>
            </w:r>
          </w:p>
        </w:tc>
        <w:tc>
          <w:tcPr>
            <w:tcW w:w="7513" w:type="dxa"/>
            <w:tcBorders>
              <w:top w:val="single" w:sz="4" w:space="0" w:color="auto"/>
              <w:left w:val="single" w:sz="4" w:space="0" w:color="auto"/>
              <w:bottom w:val="single" w:sz="4" w:space="0" w:color="auto"/>
              <w:right w:val="single" w:sz="4" w:space="0" w:color="auto"/>
            </w:tcBorders>
            <w:vAlign w:val="center"/>
          </w:tcPr>
          <w:p w:rsidR="005F7703" w:rsidRDefault="005F7703" w:rsidP="00500CC9">
            <w:pPr>
              <w:spacing w:line="288" w:lineRule="auto"/>
              <w:rPr>
                <w:rFonts w:ascii="宋体" w:hAnsi="宋体" w:cs="宋体"/>
                <w:sz w:val="21"/>
                <w:szCs w:val="21"/>
              </w:rPr>
            </w:pPr>
            <w:r>
              <w:rPr>
                <w:rFonts w:ascii="宋体" w:hAnsi="宋体" w:cs="宋体" w:hint="eastAsia"/>
                <w:sz w:val="21"/>
                <w:szCs w:val="21"/>
              </w:rPr>
              <w:t>1、进口货物付款方式：</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采购人在合同生效后10天内，将全部合同额支付给外贸代理公司，再由进口代理机构支付中标人（中标人指定的境外公司或港澳台公司）。进口代理机构通过银行开立90%合同金额的不可撤消的信用证，该90%合同额的信用证凭即期汇票及本合同下条文规定的单据(全套已装船清单或空运清单、空白抬头、空白背书提单，发票正本，装箱单，保险单，品质证明书，数量证明书，原产地证明，由生产厂家或卖方出具的包装箱上已刷有IPPC标志的证明（当货物采用木质包装时）或非木质包装证明，装运通知传真抄本)在开证行付款。其余10%的尾款在中标人和采购人签订验收报告后由外贸代理公司TT支付。</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2、国产货物付款方式：</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国产货物付款方式为：合同生效后，支付100%的货款。</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3、履约保证金及质量保证金：</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合同生效前，中标人需向采购人支付货款总额的10%作为履约保证金，以现金或电汇形式提供，货物验收合格后转为质量保证金，不计息。质保期为2年或2年以上，质量保证金在货物自双方验收合格之日起正常运行满12个月且无任何质量问题后退还（不计息）。</w:t>
            </w:r>
          </w:p>
          <w:p w:rsidR="005F7703" w:rsidRDefault="005F7703" w:rsidP="00500CC9">
            <w:pPr>
              <w:spacing w:line="288" w:lineRule="auto"/>
              <w:rPr>
                <w:rFonts w:ascii="宋体" w:hAnsi="宋体" w:cs="宋体"/>
                <w:spacing w:val="-6"/>
                <w:sz w:val="21"/>
                <w:szCs w:val="21"/>
              </w:rPr>
            </w:pPr>
            <w:r>
              <w:rPr>
                <w:rFonts w:ascii="宋体" w:hAnsi="宋体" w:cs="宋体" w:hint="eastAsia"/>
                <w:sz w:val="21"/>
                <w:szCs w:val="21"/>
              </w:rPr>
              <w:t>4、采购合同签订后五个工作日内，采购代理机构向中标人一次性返回投标保证金（不计息）</w:t>
            </w:r>
          </w:p>
        </w:tc>
      </w:tr>
    </w:tbl>
    <w:p w:rsidR="005F7703" w:rsidRDefault="005F7703" w:rsidP="005F7703">
      <w:pPr>
        <w:spacing w:line="288" w:lineRule="auto"/>
        <w:ind w:left="238"/>
        <w:rPr>
          <w:rFonts w:ascii="宋体" w:hAnsi="宋体" w:cs="宋体"/>
          <w:b/>
          <w:szCs w:val="21"/>
        </w:rPr>
      </w:pPr>
      <w:r>
        <w:rPr>
          <w:rFonts w:ascii="宋体" w:hAnsi="宋体" w:cs="宋体" w:hint="eastAsia"/>
          <w:b/>
          <w:sz w:val="21"/>
          <w:szCs w:val="21"/>
          <w:lang/>
        </w:rPr>
        <w:t>三、服务要求</w:t>
      </w:r>
      <w:r>
        <w:rPr>
          <w:rFonts w:ascii="宋体" w:hAnsi="宋体" w:cs="宋体" w:hint="eastAsia"/>
          <w:b/>
          <w:spacing w:val="-6"/>
          <w:sz w:val="21"/>
          <w:szCs w:val="21"/>
          <w:lang/>
        </w:rPr>
        <w:t>（技术要求里另有注明的以技术要求为准）</w:t>
      </w:r>
      <w:r>
        <w:rPr>
          <w:rFonts w:ascii="宋体" w:hAnsi="宋体" w:cs="宋体" w:hint="eastAsia"/>
          <w:b/>
          <w:sz w:val="21"/>
          <w:szCs w:val="21"/>
          <w:lang/>
        </w:rPr>
        <w:t>：</w:t>
      </w:r>
    </w:p>
    <w:tbl>
      <w:tblPr>
        <w:tblW w:w="9628" w:type="dxa"/>
        <w:tblBorders>
          <w:top w:val="single" w:sz="4" w:space="0" w:color="auto"/>
          <w:left w:val="single" w:sz="4" w:space="0" w:color="auto"/>
          <w:bottom w:val="single" w:sz="4" w:space="0" w:color="auto"/>
          <w:right w:val="single" w:sz="4" w:space="0" w:color="auto"/>
        </w:tblBorders>
        <w:tblLayout w:type="fixed"/>
        <w:tblLook w:val="04A0"/>
      </w:tblPr>
      <w:tblGrid>
        <w:gridCol w:w="2124"/>
        <w:gridCol w:w="7504"/>
      </w:tblGrid>
      <w:tr w:rsidR="005F7703" w:rsidTr="00500CC9">
        <w:trPr>
          <w:trHeight w:val="537"/>
        </w:trPr>
        <w:tc>
          <w:tcPr>
            <w:tcW w:w="2124" w:type="dxa"/>
            <w:tcBorders>
              <w:top w:val="single" w:sz="4" w:space="0" w:color="auto"/>
              <w:left w:val="single" w:sz="4" w:space="0" w:color="auto"/>
              <w:bottom w:val="single" w:sz="4" w:space="0" w:color="auto"/>
              <w:right w:val="single" w:sz="4" w:space="0" w:color="auto"/>
            </w:tcBorders>
            <w:vAlign w:val="center"/>
          </w:tcPr>
          <w:p w:rsidR="005F7703" w:rsidRDefault="005F7703" w:rsidP="00500CC9">
            <w:pPr>
              <w:spacing w:line="288" w:lineRule="auto"/>
              <w:jc w:val="center"/>
              <w:rPr>
                <w:rFonts w:ascii="宋体" w:hAnsi="宋体" w:cs="宋体"/>
                <w:spacing w:val="-6"/>
                <w:sz w:val="21"/>
                <w:szCs w:val="21"/>
              </w:rPr>
            </w:pPr>
            <w:r>
              <w:rPr>
                <w:rFonts w:ascii="宋体" w:hAnsi="宋体" w:cs="宋体" w:hint="eastAsia"/>
                <w:spacing w:val="-6"/>
                <w:sz w:val="21"/>
                <w:szCs w:val="21"/>
              </w:rPr>
              <w:t>质保期</w:t>
            </w:r>
          </w:p>
        </w:tc>
        <w:tc>
          <w:tcPr>
            <w:tcW w:w="7504" w:type="dxa"/>
            <w:tcBorders>
              <w:top w:val="single" w:sz="4" w:space="0" w:color="auto"/>
              <w:left w:val="single" w:sz="4" w:space="0" w:color="auto"/>
              <w:bottom w:val="single" w:sz="4" w:space="0" w:color="auto"/>
              <w:right w:val="single" w:sz="4" w:space="0" w:color="auto"/>
            </w:tcBorders>
            <w:vAlign w:val="center"/>
          </w:tcPr>
          <w:p w:rsidR="005F7703" w:rsidRDefault="005F7703" w:rsidP="00500CC9">
            <w:pPr>
              <w:spacing w:line="288" w:lineRule="auto"/>
              <w:rPr>
                <w:rFonts w:ascii="宋体" w:hAnsi="宋体" w:cs="宋体"/>
                <w:spacing w:val="-6"/>
                <w:sz w:val="21"/>
                <w:szCs w:val="21"/>
              </w:rPr>
            </w:pPr>
            <w:r>
              <w:rPr>
                <w:rFonts w:ascii="宋体" w:hAnsi="宋体" w:cs="宋体" w:hint="eastAsia"/>
                <w:spacing w:val="-6"/>
                <w:sz w:val="21"/>
                <w:szCs w:val="21"/>
              </w:rPr>
              <w:t>国产货物质保期：2年（制造商原厂上门质保），合同设备交货验收合格后开始计算；</w:t>
            </w:r>
          </w:p>
          <w:p w:rsidR="005F7703" w:rsidRDefault="005F7703" w:rsidP="00500CC9">
            <w:pPr>
              <w:spacing w:line="288" w:lineRule="auto"/>
              <w:rPr>
                <w:rFonts w:ascii="宋体" w:hAnsi="宋体" w:cs="宋体"/>
                <w:spacing w:val="-6"/>
                <w:sz w:val="21"/>
                <w:szCs w:val="21"/>
              </w:rPr>
            </w:pPr>
            <w:r>
              <w:rPr>
                <w:rFonts w:ascii="宋体" w:hAnsi="宋体" w:cs="宋体" w:hint="eastAsia"/>
                <w:spacing w:val="-6"/>
                <w:sz w:val="21"/>
                <w:szCs w:val="21"/>
              </w:rPr>
              <w:t>进口货物质保期：2年（制造商原厂上门质保），合同设备交货验收合格后开始计算。</w:t>
            </w:r>
          </w:p>
        </w:tc>
      </w:tr>
      <w:tr w:rsidR="005F7703" w:rsidTr="00500CC9">
        <w:trPr>
          <w:trHeight w:val="537"/>
        </w:trPr>
        <w:tc>
          <w:tcPr>
            <w:tcW w:w="2124" w:type="dxa"/>
            <w:tcBorders>
              <w:top w:val="single" w:sz="4" w:space="0" w:color="auto"/>
              <w:left w:val="single" w:sz="4" w:space="0" w:color="auto"/>
              <w:bottom w:val="single" w:sz="4" w:space="0" w:color="auto"/>
              <w:right w:val="single" w:sz="4" w:space="0" w:color="auto"/>
            </w:tcBorders>
            <w:vAlign w:val="center"/>
          </w:tcPr>
          <w:p w:rsidR="005F7703" w:rsidRDefault="005F7703" w:rsidP="00500CC9">
            <w:pPr>
              <w:spacing w:line="288" w:lineRule="auto"/>
              <w:jc w:val="center"/>
              <w:rPr>
                <w:rFonts w:ascii="宋体" w:hAnsi="宋体" w:cs="宋体"/>
                <w:spacing w:val="-6"/>
                <w:sz w:val="21"/>
                <w:szCs w:val="21"/>
              </w:rPr>
            </w:pPr>
            <w:r>
              <w:rPr>
                <w:rFonts w:ascii="宋体" w:hAnsi="宋体" w:cs="宋体" w:hint="eastAsia"/>
                <w:sz w:val="21"/>
                <w:szCs w:val="21"/>
              </w:rPr>
              <w:t>服务标准</w:t>
            </w:r>
          </w:p>
        </w:tc>
        <w:tc>
          <w:tcPr>
            <w:tcW w:w="7504" w:type="dxa"/>
            <w:tcBorders>
              <w:top w:val="single" w:sz="4" w:space="0" w:color="auto"/>
              <w:left w:val="single" w:sz="4" w:space="0" w:color="auto"/>
              <w:bottom w:val="single" w:sz="4" w:space="0" w:color="auto"/>
              <w:right w:val="single" w:sz="4" w:space="0" w:color="auto"/>
            </w:tcBorders>
            <w:vAlign w:val="center"/>
          </w:tcPr>
          <w:p w:rsidR="005F7703" w:rsidRDefault="005F7703" w:rsidP="005F7703">
            <w:pPr>
              <w:numPr>
                <w:ilvl w:val="0"/>
                <w:numId w:val="2"/>
              </w:numPr>
              <w:spacing w:line="288" w:lineRule="auto"/>
              <w:rPr>
                <w:rFonts w:ascii="宋体" w:hAnsi="宋体" w:cs="宋体"/>
                <w:sz w:val="21"/>
                <w:szCs w:val="21"/>
              </w:rPr>
            </w:pPr>
            <w:r>
              <w:rPr>
                <w:rFonts w:ascii="宋体" w:hAnsi="宋体" w:cs="宋体" w:hint="eastAsia"/>
                <w:sz w:val="21"/>
                <w:szCs w:val="21"/>
              </w:rPr>
              <w:t>中标人需提供每年不少于1次，到采购人所在地进行专业的维护回访。</w:t>
            </w:r>
          </w:p>
          <w:p w:rsidR="005F7703" w:rsidRDefault="005F7703" w:rsidP="005F7703">
            <w:pPr>
              <w:numPr>
                <w:ilvl w:val="0"/>
                <w:numId w:val="2"/>
              </w:numPr>
              <w:spacing w:line="288" w:lineRule="auto"/>
              <w:rPr>
                <w:rFonts w:ascii="宋体" w:hAnsi="宋体" w:cs="宋体"/>
                <w:spacing w:val="-6"/>
                <w:sz w:val="21"/>
                <w:szCs w:val="21"/>
              </w:rPr>
            </w:pPr>
            <w:r>
              <w:rPr>
                <w:rFonts w:ascii="宋体" w:hAnsi="宋体" w:cs="宋体" w:hint="eastAsia"/>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5F7703" w:rsidTr="00500CC9">
        <w:trPr>
          <w:trHeight w:val="537"/>
        </w:trPr>
        <w:tc>
          <w:tcPr>
            <w:tcW w:w="2124" w:type="dxa"/>
            <w:tcBorders>
              <w:top w:val="single" w:sz="4" w:space="0" w:color="auto"/>
              <w:left w:val="single" w:sz="4" w:space="0" w:color="auto"/>
              <w:bottom w:val="single" w:sz="4" w:space="0" w:color="auto"/>
              <w:right w:val="single" w:sz="4" w:space="0" w:color="auto"/>
            </w:tcBorders>
            <w:vAlign w:val="center"/>
          </w:tcPr>
          <w:p w:rsidR="005F7703" w:rsidRDefault="005F7703" w:rsidP="00500CC9">
            <w:pPr>
              <w:spacing w:line="288" w:lineRule="auto"/>
              <w:jc w:val="center"/>
              <w:rPr>
                <w:rFonts w:ascii="宋体" w:hAnsi="宋体" w:cs="宋体"/>
                <w:sz w:val="21"/>
                <w:szCs w:val="21"/>
              </w:rPr>
            </w:pPr>
            <w:r>
              <w:rPr>
                <w:rFonts w:ascii="宋体" w:hAnsi="宋体" w:cs="宋体" w:hint="eastAsia"/>
                <w:sz w:val="21"/>
                <w:szCs w:val="21"/>
              </w:rPr>
              <w:t>服务效率</w:t>
            </w:r>
          </w:p>
        </w:tc>
        <w:tc>
          <w:tcPr>
            <w:tcW w:w="7504" w:type="dxa"/>
            <w:tcBorders>
              <w:top w:val="single" w:sz="4" w:space="0" w:color="auto"/>
              <w:left w:val="single" w:sz="4" w:space="0" w:color="auto"/>
              <w:bottom w:val="single" w:sz="4" w:space="0" w:color="auto"/>
              <w:right w:val="single" w:sz="4" w:space="0" w:color="auto"/>
            </w:tcBorders>
            <w:vAlign w:val="center"/>
          </w:tcPr>
          <w:p w:rsidR="005F7703" w:rsidRDefault="005F7703" w:rsidP="00500CC9">
            <w:pPr>
              <w:spacing w:line="288" w:lineRule="auto"/>
              <w:rPr>
                <w:rFonts w:ascii="宋体" w:hAnsi="宋体" w:cs="宋体"/>
                <w:sz w:val="21"/>
                <w:szCs w:val="21"/>
              </w:rPr>
            </w:pPr>
            <w:r>
              <w:rPr>
                <w:rFonts w:ascii="宋体" w:hAnsi="宋体" w:cs="宋体" w:hint="eastAsia"/>
                <w:sz w:val="21"/>
                <w:szCs w:val="21"/>
              </w:rPr>
              <w:t>合同货物出现故障后，中标人接到采购人通知后,应在不超过2小时内做出响应，不超过2个工作日内解决故障。</w:t>
            </w:r>
          </w:p>
        </w:tc>
      </w:tr>
      <w:tr w:rsidR="005F7703" w:rsidTr="00500CC9">
        <w:trPr>
          <w:trHeight w:val="537"/>
        </w:trPr>
        <w:tc>
          <w:tcPr>
            <w:tcW w:w="2124" w:type="dxa"/>
            <w:tcBorders>
              <w:top w:val="single" w:sz="4" w:space="0" w:color="auto"/>
              <w:left w:val="single" w:sz="4" w:space="0" w:color="auto"/>
              <w:bottom w:val="single" w:sz="4" w:space="0" w:color="auto"/>
              <w:right w:val="single" w:sz="4" w:space="0" w:color="auto"/>
            </w:tcBorders>
            <w:vAlign w:val="center"/>
          </w:tcPr>
          <w:p w:rsidR="005F7703" w:rsidRDefault="005F7703" w:rsidP="00500CC9">
            <w:pPr>
              <w:spacing w:line="288" w:lineRule="auto"/>
              <w:jc w:val="center"/>
              <w:rPr>
                <w:rFonts w:ascii="宋体" w:hAnsi="宋体" w:cs="宋体"/>
                <w:spacing w:val="-6"/>
                <w:sz w:val="21"/>
                <w:szCs w:val="21"/>
              </w:rPr>
            </w:pPr>
            <w:r>
              <w:rPr>
                <w:rFonts w:ascii="宋体" w:hAnsi="宋体" w:cs="宋体" w:hint="eastAsia"/>
                <w:spacing w:val="-6"/>
                <w:sz w:val="21"/>
                <w:szCs w:val="21"/>
              </w:rPr>
              <w:lastRenderedPageBreak/>
              <w:t>交付时间和地点</w:t>
            </w:r>
          </w:p>
        </w:tc>
        <w:tc>
          <w:tcPr>
            <w:tcW w:w="7504" w:type="dxa"/>
            <w:tcBorders>
              <w:top w:val="single" w:sz="4" w:space="0" w:color="auto"/>
              <w:left w:val="single" w:sz="4" w:space="0" w:color="auto"/>
              <w:bottom w:val="single" w:sz="4" w:space="0" w:color="auto"/>
              <w:right w:val="single" w:sz="4" w:space="0" w:color="auto"/>
            </w:tcBorders>
            <w:vAlign w:val="center"/>
          </w:tcPr>
          <w:p w:rsidR="005F7703" w:rsidRDefault="005F7703" w:rsidP="00500CC9">
            <w:pPr>
              <w:spacing w:line="288" w:lineRule="auto"/>
              <w:rPr>
                <w:rFonts w:ascii="宋体" w:hAnsi="宋体" w:cs="宋体"/>
                <w:spacing w:val="-6"/>
                <w:sz w:val="21"/>
                <w:szCs w:val="21"/>
              </w:rPr>
            </w:pPr>
            <w:r>
              <w:rPr>
                <w:rFonts w:ascii="宋体" w:hAnsi="宋体" w:cs="宋体" w:hint="eastAsia"/>
                <w:spacing w:val="-6"/>
                <w:sz w:val="21"/>
                <w:szCs w:val="21"/>
              </w:rPr>
              <w:t>交货时间：</w:t>
            </w:r>
          </w:p>
          <w:p w:rsidR="005F7703" w:rsidRDefault="005F7703" w:rsidP="00500CC9">
            <w:pPr>
              <w:spacing w:line="288" w:lineRule="auto"/>
              <w:rPr>
                <w:rFonts w:ascii="宋体" w:hAnsi="宋体" w:cs="宋体"/>
                <w:spacing w:val="-6"/>
                <w:sz w:val="21"/>
                <w:szCs w:val="21"/>
              </w:rPr>
            </w:pPr>
            <w:r>
              <w:rPr>
                <w:rFonts w:ascii="宋体" w:hAnsi="宋体" w:cs="宋体" w:hint="eastAsia"/>
                <w:spacing w:val="-6"/>
                <w:sz w:val="21"/>
                <w:szCs w:val="21"/>
              </w:rPr>
              <w:t>国产货物：合同签订后3个月内交货并验收合格；</w:t>
            </w:r>
          </w:p>
          <w:p w:rsidR="005F7703" w:rsidRDefault="005F7703" w:rsidP="00500CC9">
            <w:pPr>
              <w:spacing w:line="288" w:lineRule="auto"/>
              <w:rPr>
                <w:rFonts w:ascii="宋体" w:hAnsi="宋体" w:cs="宋体"/>
                <w:spacing w:val="-6"/>
                <w:sz w:val="21"/>
                <w:szCs w:val="21"/>
              </w:rPr>
            </w:pPr>
            <w:r>
              <w:rPr>
                <w:rFonts w:ascii="宋体" w:hAnsi="宋体" w:cs="宋体" w:hint="eastAsia"/>
                <w:spacing w:val="-6"/>
                <w:sz w:val="21"/>
                <w:szCs w:val="21"/>
              </w:rPr>
              <w:t>进口货物：合同签订后6个月内交货并验收合格。</w:t>
            </w:r>
          </w:p>
          <w:p w:rsidR="005F7703" w:rsidRDefault="005F7703" w:rsidP="00500CC9">
            <w:pPr>
              <w:spacing w:line="288" w:lineRule="auto"/>
              <w:rPr>
                <w:rFonts w:ascii="宋体" w:hAnsi="宋体" w:cs="宋体"/>
                <w:spacing w:val="-6"/>
                <w:sz w:val="21"/>
                <w:szCs w:val="21"/>
              </w:rPr>
            </w:pPr>
            <w:r>
              <w:rPr>
                <w:rFonts w:ascii="宋体" w:hAnsi="宋体" w:cs="宋体" w:hint="eastAsia"/>
                <w:spacing w:val="-6"/>
                <w:sz w:val="21"/>
                <w:szCs w:val="21"/>
              </w:rPr>
              <w:t>交货地点：采购人指定地点。</w:t>
            </w:r>
          </w:p>
        </w:tc>
      </w:tr>
      <w:tr w:rsidR="005F7703" w:rsidTr="00500CC9">
        <w:trPr>
          <w:trHeight w:val="537"/>
        </w:trPr>
        <w:tc>
          <w:tcPr>
            <w:tcW w:w="2124" w:type="dxa"/>
            <w:tcBorders>
              <w:top w:val="single" w:sz="4" w:space="0" w:color="auto"/>
              <w:left w:val="single" w:sz="4" w:space="0" w:color="auto"/>
              <w:bottom w:val="single" w:sz="4" w:space="0" w:color="auto"/>
              <w:right w:val="single" w:sz="4" w:space="0" w:color="auto"/>
            </w:tcBorders>
            <w:vAlign w:val="center"/>
          </w:tcPr>
          <w:p w:rsidR="005F7703" w:rsidRDefault="005F7703" w:rsidP="00500CC9">
            <w:pPr>
              <w:spacing w:line="288" w:lineRule="auto"/>
              <w:jc w:val="center"/>
              <w:rPr>
                <w:rFonts w:ascii="宋体" w:hAnsi="宋体" w:cs="宋体"/>
                <w:spacing w:val="-6"/>
                <w:sz w:val="21"/>
                <w:szCs w:val="21"/>
              </w:rPr>
            </w:pPr>
            <w:r>
              <w:rPr>
                <w:rFonts w:ascii="宋体" w:hAnsi="宋体" w:cs="宋体" w:hint="eastAsia"/>
                <w:spacing w:val="-6"/>
                <w:sz w:val="21"/>
                <w:szCs w:val="21"/>
              </w:rPr>
              <w:t>验收标准</w:t>
            </w:r>
          </w:p>
        </w:tc>
        <w:tc>
          <w:tcPr>
            <w:tcW w:w="7504" w:type="dxa"/>
            <w:tcBorders>
              <w:top w:val="single" w:sz="4" w:space="0" w:color="auto"/>
              <w:left w:val="single" w:sz="4" w:space="0" w:color="auto"/>
              <w:bottom w:val="single" w:sz="4" w:space="0" w:color="auto"/>
              <w:right w:val="single" w:sz="4" w:space="0" w:color="auto"/>
            </w:tcBorders>
            <w:vAlign w:val="center"/>
          </w:tcPr>
          <w:p w:rsidR="005F7703" w:rsidRDefault="005F7703" w:rsidP="00500CC9">
            <w:pPr>
              <w:spacing w:line="288" w:lineRule="auto"/>
              <w:rPr>
                <w:rFonts w:ascii="宋体" w:hAnsi="宋体" w:cs="宋体"/>
                <w:sz w:val="21"/>
                <w:szCs w:val="21"/>
              </w:rPr>
            </w:pPr>
            <w:r>
              <w:rPr>
                <w:rFonts w:ascii="宋体" w:hAnsi="宋体" w:cs="宋体" w:hint="eastAsia"/>
                <w:sz w:val="21"/>
                <w:szCs w:val="21"/>
              </w:rPr>
              <w:t>1.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2.投标人应于投标文件中提供合同货物的验收标准和检测办法，并在验收中提供采购人认可的相应检测手段，验收标准应符合中国有关的国家、地方、行业的标准，如若中标，经采购人确认后作为验收的依据，现场到货验收，外观、说明书符合招投标文件技术要求的，给予签收，到货验收不合格的不予签收。</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3.中标人交货前应对产品作出全面检查和对验收文件进行整理，并列出清单，作为采购人收货验收和使用的技术条件依据，检验的结果应随货物交采购人。</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4. 采购人对中标人提供的货物在使用前进行调试时，中标人需事先负责安装达到合同规定的技术要求，同时负责培训采购人的使用操作人员，做好采购人现场调试的指导，直到符合技术要求，采购人才进行交付验收，在交付验收合格前，中标人负责承担相应风险。</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5.对技术复杂的货物，采购人应请国家认可的专业检测机构参与到货验收及交付验收，并由其出具质量检测报告。</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6.验收时中标人必须在现场，验收完毕后作出验收结果报告；验收费用由中标人负责。</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7.合同商品从验收合格次日起7天内，出现非采购人人为因素造成的无法排除的故障，由中标人予以整机调换。</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8.如发现有重大的质量问题，甲乙双方均同意提请国家法定检测机构鉴定，如检测结果证明产品无质量问题，由采购人承担检测费用；如检测结果证明产品有质量问题，由中标人承担检测费用，同时中标人同意采购人无条件退货并支付给采购人货款总价10％的赔偿金。</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9.如中标人委托国内代理（或其他机构）负责安装或配合安装，应在签约时指明，但中标人仍要对合同货物及其安装质量负全部责任。</w:t>
            </w:r>
          </w:p>
          <w:p w:rsidR="005F7703" w:rsidRDefault="005F7703" w:rsidP="00500CC9">
            <w:pPr>
              <w:spacing w:line="288" w:lineRule="auto"/>
              <w:rPr>
                <w:rFonts w:ascii="宋体" w:hAnsi="宋体" w:cs="宋体"/>
                <w:spacing w:val="-6"/>
                <w:sz w:val="21"/>
                <w:szCs w:val="21"/>
              </w:rPr>
            </w:pPr>
            <w:r>
              <w:rPr>
                <w:rFonts w:ascii="宋体" w:hAnsi="宋体" w:cs="宋体" w:hint="eastAsia"/>
                <w:b/>
                <w:sz w:val="21"/>
                <w:szCs w:val="21"/>
              </w:rPr>
              <w:t>10.本项目所有设备交付使用须采用“交钥匙工程”的方式。除使用所需的水、电、气体、燃料等消耗品外，采购人无需提供其他设备或辅助设施即可使用。</w:t>
            </w:r>
          </w:p>
        </w:tc>
      </w:tr>
      <w:tr w:rsidR="005F7703" w:rsidTr="00500CC9">
        <w:trPr>
          <w:trHeight w:val="537"/>
        </w:trPr>
        <w:tc>
          <w:tcPr>
            <w:tcW w:w="2124" w:type="dxa"/>
            <w:tcBorders>
              <w:top w:val="single" w:sz="4" w:space="0" w:color="auto"/>
              <w:left w:val="single" w:sz="4" w:space="0" w:color="auto"/>
              <w:bottom w:val="single" w:sz="4" w:space="0" w:color="auto"/>
              <w:right w:val="single" w:sz="4" w:space="0" w:color="auto"/>
            </w:tcBorders>
            <w:vAlign w:val="center"/>
          </w:tcPr>
          <w:p w:rsidR="005F7703" w:rsidRDefault="005F7703" w:rsidP="00500CC9">
            <w:pPr>
              <w:spacing w:line="288" w:lineRule="auto"/>
              <w:jc w:val="center"/>
              <w:rPr>
                <w:rFonts w:ascii="宋体" w:hAnsi="宋体" w:cs="宋体"/>
                <w:spacing w:val="-6"/>
                <w:sz w:val="21"/>
                <w:szCs w:val="21"/>
              </w:rPr>
            </w:pPr>
            <w:r>
              <w:rPr>
                <w:rFonts w:ascii="宋体" w:hAnsi="宋体" w:cs="宋体" w:hint="eastAsia"/>
                <w:sz w:val="21"/>
                <w:szCs w:val="21"/>
              </w:rPr>
              <w:t>其他技术、服务要求</w:t>
            </w:r>
          </w:p>
        </w:tc>
        <w:tc>
          <w:tcPr>
            <w:tcW w:w="7504" w:type="dxa"/>
            <w:tcBorders>
              <w:top w:val="single" w:sz="4" w:space="0" w:color="auto"/>
              <w:left w:val="single" w:sz="4" w:space="0" w:color="auto"/>
              <w:bottom w:val="single" w:sz="4" w:space="0" w:color="auto"/>
              <w:right w:val="single" w:sz="4" w:space="0" w:color="auto"/>
            </w:tcBorders>
            <w:vAlign w:val="center"/>
          </w:tcPr>
          <w:p w:rsidR="005F7703" w:rsidRDefault="005F7703" w:rsidP="00500CC9">
            <w:pPr>
              <w:spacing w:line="288" w:lineRule="auto"/>
              <w:rPr>
                <w:rFonts w:ascii="宋体" w:hAnsi="宋体" w:cs="宋体"/>
                <w:sz w:val="21"/>
                <w:szCs w:val="21"/>
              </w:rPr>
            </w:pPr>
            <w:r>
              <w:rPr>
                <w:rFonts w:ascii="宋体" w:hAnsi="宋体" w:cs="宋体" w:hint="eastAsia"/>
                <w:sz w:val="21"/>
                <w:szCs w:val="21"/>
              </w:rPr>
              <w:t>1.培训：</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1.1中标人应对采购人的操作人员、维修人员免费进行培训。</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1.2中标人应提供相应的培训计划。</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1.3培训内容:设备的组成、基本原理，操作使用及日常维护、样品的观测与分</w:t>
            </w:r>
            <w:r>
              <w:rPr>
                <w:rFonts w:ascii="宋体" w:hAnsi="宋体" w:cs="宋体" w:hint="eastAsia"/>
                <w:sz w:val="21"/>
                <w:szCs w:val="21"/>
              </w:rPr>
              <w:lastRenderedPageBreak/>
              <w:t>析，实验结果的获得，软件分析与保存等多个方面；</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1.4中标人应对上述内容的实现方式、地点、人数、时间在投标文件中详细说明。培训人数可按客户要求；</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1.5中标人在</w:t>
            </w:r>
            <w:r>
              <w:rPr>
                <w:rFonts w:ascii="宋体" w:hAnsi="宋体" w:cs="宋体" w:hint="eastAsia"/>
                <w:sz w:val="21"/>
                <w:szCs w:val="21"/>
                <w:lang w:val="zh-CN"/>
              </w:rPr>
              <w:t>安装验收期间，须在采购人所在地对</w:t>
            </w:r>
            <w:r>
              <w:rPr>
                <w:rFonts w:ascii="宋体" w:hAnsi="宋体" w:cs="宋体" w:hint="eastAsia"/>
                <w:sz w:val="21"/>
                <w:szCs w:val="21"/>
              </w:rPr>
              <w:t>用户</w:t>
            </w:r>
            <w:r>
              <w:rPr>
                <w:rFonts w:ascii="宋体" w:hAnsi="宋体" w:cs="宋体" w:hint="eastAsia"/>
                <w:sz w:val="21"/>
                <w:szCs w:val="21"/>
                <w:lang w:val="zh-CN"/>
              </w:rPr>
              <w:t>进行设备操作和日常维护的现场培训，包括设备原理、使用方法和维护方法等。</w:t>
            </w:r>
            <w:r>
              <w:rPr>
                <w:rFonts w:ascii="宋体" w:hAnsi="宋体" w:cs="宋体" w:hint="eastAsia"/>
                <w:sz w:val="21"/>
                <w:szCs w:val="21"/>
              </w:rPr>
              <w:t>培训名额不少于4名。</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2.技术支持：</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2.1中标人应及时免费提供合同货物软件的升级，免费提供合同货物新功能和应用的资料。</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2.2中标人应按招投标文件规定的时间向采购人提供合同货物的有关技术资料和必备的附件，进口产品还需提供全套中英文对照的技术资料。</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2.3没有采购人事先书面同意，中标人不得将由采购人提供的有关合同或任何合同条文、规格、计划、图纸、样品或资料提供给与履行本合同无关的任何其他人。即使向履行本合同有关的人员提供，也应注意保密并限于履行合同的必需范围。</w:t>
            </w:r>
          </w:p>
          <w:p w:rsidR="005F7703" w:rsidRDefault="005F7703" w:rsidP="00500CC9">
            <w:pPr>
              <w:spacing w:line="360" w:lineRule="auto"/>
              <w:rPr>
                <w:rFonts w:ascii="宋体" w:hAnsi="宋体" w:cs="宋体"/>
                <w:sz w:val="21"/>
                <w:szCs w:val="21"/>
              </w:rPr>
            </w:pPr>
            <w:r>
              <w:rPr>
                <w:rFonts w:ascii="宋体" w:hAnsi="宋体" w:cs="宋体" w:hint="eastAsia"/>
                <w:sz w:val="21"/>
                <w:szCs w:val="21"/>
              </w:rPr>
              <w:t>3.安装调试（若需要安装调试）：中标人应派经采购人认可的设备制造厂授权的技术人员现场安装调试。</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3.1安装地点：采购人指定地点。</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3.2安装完成时间：接到采购人通知后在一个月内完成安装和调试，如在规定的时间内由于中标人的原因不能完成安装和调试，中标人应承担由此给采购人造成的损失。</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3.3安装标准：符合我国国家有关技术规范要求和技术标准，所有的软件和硬件必须保证同时安装到位。</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3.4中标人免费提供合同货物的安装服务。</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3.5中标人在投标文件中应提供安装调试计划、对安装场地和环境的要求。</w:t>
            </w:r>
          </w:p>
        </w:tc>
      </w:tr>
      <w:tr w:rsidR="005F7703" w:rsidTr="00500CC9">
        <w:trPr>
          <w:trHeight w:val="537"/>
        </w:trPr>
        <w:tc>
          <w:tcPr>
            <w:tcW w:w="2124" w:type="dxa"/>
            <w:tcBorders>
              <w:top w:val="single" w:sz="4" w:space="0" w:color="auto"/>
              <w:left w:val="single" w:sz="4" w:space="0" w:color="auto"/>
              <w:bottom w:val="single" w:sz="4" w:space="0" w:color="auto"/>
              <w:right w:val="single" w:sz="4" w:space="0" w:color="auto"/>
            </w:tcBorders>
            <w:vAlign w:val="center"/>
          </w:tcPr>
          <w:p w:rsidR="005F7703" w:rsidRDefault="005F7703" w:rsidP="00500CC9">
            <w:pPr>
              <w:spacing w:line="288" w:lineRule="auto"/>
              <w:jc w:val="center"/>
              <w:rPr>
                <w:rFonts w:ascii="宋体" w:hAnsi="宋体" w:cs="宋体"/>
                <w:sz w:val="21"/>
                <w:szCs w:val="21"/>
              </w:rPr>
            </w:pPr>
            <w:r>
              <w:rPr>
                <w:rFonts w:ascii="宋体" w:hAnsi="宋体" w:cs="宋体" w:hint="eastAsia"/>
                <w:bCs/>
                <w:sz w:val="21"/>
                <w:szCs w:val="21"/>
              </w:rPr>
              <w:lastRenderedPageBreak/>
              <w:t>搬运、拆箱及安装等</w:t>
            </w:r>
          </w:p>
        </w:tc>
        <w:tc>
          <w:tcPr>
            <w:tcW w:w="7504" w:type="dxa"/>
            <w:tcBorders>
              <w:top w:val="single" w:sz="4" w:space="0" w:color="auto"/>
              <w:left w:val="single" w:sz="4" w:space="0" w:color="auto"/>
              <w:bottom w:val="single" w:sz="4" w:space="0" w:color="auto"/>
              <w:right w:val="single" w:sz="4" w:space="0" w:color="auto"/>
            </w:tcBorders>
            <w:vAlign w:val="center"/>
          </w:tcPr>
          <w:p w:rsidR="005F7703" w:rsidRDefault="005F7703" w:rsidP="00500CC9">
            <w:pPr>
              <w:spacing w:line="288" w:lineRule="auto"/>
              <w:rPr>
                <w:rFonts w:ascii="宋体" w:hAnsi="宋体" w:cs="宋体"/>
                <w:sz w:val="21"/>
                <w:szCs w:val="21"/>
              </w:rPr>
            </w:pPr>
            <w:r>
              <w:rPr>
                <w:rFonts w:ascii="宋体" w:hAnsi="宋体" w:cs="宋体" w:hint="eastAsia"/>
                <w:sz w:val="21"/>
                <w:szCs w:val="21"/>
              </w:rPr>
              <w:t>1、中标人负责货物运输到采购人指定地点，并且负责设备的拆箱，负责将设备搬运至采购人指定的实验室的具体使用位置，运输及搬运等产生的费用均由中标人负责；</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2、中标人负责设备的安装，以及安装所需的一切物品、设备及工具（采购人只提供供电点）；</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3、电缆、气管、水管等设备安装及使用所需的附件，均由中标人提供。</w:t>
            </w:r>
          </w:p>
        </w:tc>
      </w:tr>
    </w:tbl>
    <w:p w:rsidR="005F7703" w:rsidRDefault="005F7703" w:rsidP="005F7703">
      <w:pPr>
        <w:spacing w:line="288" w:lineRule="auto"/>
        <w:rPr>
          <w:rFonts w:ascii="Times New Roman" w:hAnsi="Times New Roman" w:cs="宋体"/>
          <w:b/>
          <w:sz w:val="21"/>
          <w:szCs w:val="21"/>
          <w:lang/>
        </w:rPr>
      </w:pPr>
    </w:p>
    <w:p w:rsidR="005F7703" w:rsidRDefault="005F7703" w:rsidP="005F7703">
      <w:pPr>
        <w:spacing w:line="288" w:lineRule="auto"/>
        <w:rPr>
          <w:b/>
          <w:szCs w:val="21"/>
        </w:rPr>
      </w:pPr>
      <w:r>
        <w:rPr>
          <w:rFonts w:ascii="Times New Roman" w:hAnsi="Times New Roman" w:cs="宋体" w:hint="eastAsia"/>
          <w:b/>
          <w:sz w:val="21"/>
          <w:szCs w:val="21"/>
          <w:lang/>
        </w:rPr>
        <w:t>四、技术要求</w:t>
      </w:r>
    </w:p>
    <w:p w:rsidR="005F7703" w:rsidRDefault="005F7703" w:rsidP="005F7703">
      <w:pPr>
        <w:numPr>
          <w:ilvl w:val="0"/>
          <w:numId w:val="3"/>
        </w:numPr>
        <w:spacing w:line="288" w:lineRule="auto"/>
        <w:rPr>
          <w:rFonts w:ascii="宋体" w:hAnsi="宋体" w:cs="宋体"/>
          <w:b/>
          <w:szCs w:val="21"/>
        </w:rPr>
      </w:pPr>
      <w:r>
        <w:rPr>
          <w:rFonts w:ascii="Times New Roman" w:hAnsi="Times New Roman" w:cs="宋体" w:hint="eastAsia"/>
          <w:b/>
          <w:sz w:val="21"/>
          <w:szCs w:val="21"/>
          <w:lang/>
        </w:rPr>
        <w:t>技术需求</w:t>
      </w:r>
    </w:p>
    <w:tbl>
      <w:tblPr>
        <w:tblW w:w="96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5"/>
        <w:gridCol w:w="750"/>
        <w:gridCol w:w="1288"/>
        <w:gridCol w:w="5029"/>
        <w:gridCol w:w="1395"/>
      </w:tblGrid>
      <w:tr w:rsidR="005F7703" w:rsidTr="00500CC9">
        <w:trPr>
          <w:trHeight w:val="714"/>
        </w:trPr>
        <w:tc>
          <w:tcPr>
            <w:tcW w:w="1155" w:type="dxa"/>
            <w:vAlign w:val="center"/>
          </w:tcPr>
          <w:p w:rsidR="005F7703" w:rsidRDefault="005F7703" w:rsidP="00500CC9">
            <w:pPr>
              <w:spacing w:line="288" w:lineRule="auto"/>
              <w:jc w:val="center"/>
              <w:rPr>
                <w:rFonts w:ascii="宋体" w:hAnsi="宋体" w:cs="宋体"/>
                <w:sz w:val="21"/>
                <w:szCs w:val="21"/>
              </w:rPr>
            </w:pPr>
            <w:r>
              <w:rPr>
                <w:rFonts w:ascii="宋体" w:hAnsi="宋体" w:cs="宋体" w:hint="eastAsia"/>
                <w:sz w:val="21"/>
                <w:szCs w:val="21"/>
              </w:rPr>
              <w:t>设备名称</w:t>
            </w:r>
          </w:p>
        </w:tc>
        <w:tc>
          <w:tcPr>
            <w:tcW w:w="750" w:type="dxa"/>
            <w:vAlign w:val="center"/>
          </w:tcPr>
          <w:p w:rsidR="005F7703" w:rsidRDefault="005F7703" w:rsidP="00500CC9">
            <w:pPr>
              <w:spacing w:line="288" w:lineRule="auto"/>
              <w:jc w:val="center"/>
              <w:rPr>
                <w:rFonts w:ascii="宋体" w:hAnsi="宋体" w:cs="宋体"/>
                <w:sz w:val="21"/>
                <w:szCs w:val="21"/>
              </w:rPr>
            </w:pPr>
            <w:r>
              <w:rPr>
                <w:rFonts w:ascii="宋体" w:hAnsi="宋体" w:cs="宋体" w:hint="eastAsia"/>
                <w:sz w:val="21"/>
                <w:szCs w:val="21"/>
              </w:rPr>
              <w:t>数量</w:t>
            </w:r>
          </w:p>
        </w:tc>
        <w:tc>
          <w:tcPr>
            <w:tcW w:w="1288" w:type="dxa"/>
            <w:vAlign w:val="center"/>
          </w:tcPr>
          <w:p w:rsidR="005F7703" w:rsidRDefault="005F7703" w:rsidP="00500CC9">
            <w:pPr>
              <w:spacing w:line="288" w:lineRule="auto"/>
              <w:jc w:val="center"/>
              <w:rPr>
                <w:rFonts w:ascii="宋体" w:hAnsi="宋体" w:cs="宋体"/>
                <w:sz w:val="21"/>
                <w:szCs w:val="21"/>
              </w:rPr>
            </w:pPr>
            <w:r>
              <w:rPr>
                <w:rFonts w:ascii="宋体" w:hAnsi="宋体" w:cs="宋体" w:hint="eastAsia"/>
                <w:sz w:val="21"/>
                <w:szCs w:val="21"/>
              </w:rPr>
              <w:t>系统单元</w:t>
            </w:r>
          </w:p>
        </w:tc>
        <w:tc>
          <w:tcPr>
            <w:tcW w:w="5029" w:type="dxa"/>
            <w:vAlign w:val="center"/>
          </w:tcPr>
          <w:p w:rsidR="005F7703" w:rsidRDefault="005F7703" w:rsidP="00500CC9">
            <w:pPr>
              <w:spacing w:line="288" w:lineRule="auto"/>
              <w:jc w:val="center"/>
              <w:rPr>
                <w:rFonts w:ascii="宋体" w:hAnsi="宋体" w:cs="宋体"/>
                <w:sz w:val="21"/>
                <w:szCs w:val="21"/>
              </w:rPr>
            </w:pPr>
            <w:r>
              <w:rPr>
                <w:rFonts w:ascii="宋体" w:hAnsi="宋体" w:cs="宋体" w:hint="eastAsia"/>
                <w:sz w:val="21"/>
                <w:szCs w:val="21"/>
              </w:rPr>
              <w:t>功能及技术参数</w:t>
            </w:r>
          </w:p>
        </w:tc>
        <w:tc>
          <w:tcPr>
            <w:tcW w:w="1395" w:type="dxa"/>
            <w:vAlign w:val="center"/>
          </w:tcPr>
          <w:p w:rsidR="005F7703" w:rsidRDefault="005F7703" w:rsidP="00500CC9">
            <w:pPr>
              <w:spacing w:line="288" w:lineRule="auto"/>
              <w:jc w:val="center"/>
              <w:rPr>
                <w:rFonts w:ascii="宋体" w:hAnsi="宋体" w:cs="宋体"/>
                <w:sz w:val="21"/>
                <w:szCs w:val="21"/>
              </w:rPr>
            </w:pPr>
            <w:r>
              <w:rPr>
                <w:rFonts w:ascii="宋体" w:hAnsi="宋体" w:cs="宋体" w:hint="eastAsia"/>
                <w:sz w:val="21"/>
                <w:szCs w:val="21"/>
              </w:rPr>
              <w:t>是否享受进口免税政策</w:t>
            </w:r>
          </w:p>
        </w:tc>
      </w:tr>
      <w:tr w:rsidR="005F7703" w:rsidTr="00500CC9">
        <w:trPr>
          <w:trHeight w:val="714"/>
        </w:trPr>
        <w:tc>
          <w:tcPr>
            <w:tcW w:w="1155" w:type="dxa"/>
            <w:vMerge w:val="restart"/>
            <w:vAlign w:val="center"/>
          </w:tcPr>
          <w:p w:rsidR="005F7703" w:rsidRDefault="005F7703" w:rsidP="00500CC9">
            <w:pPr>
              <w:spacing w:line="288" w:lineRule="auto"/>
              <w:jc w:val="center"/>
              <w:rPr>
                <w:rFonts w:ascii="宋体" w:hAnsi="宋体" w:cs="宋体"/>
                <w:sz w:val="21"/>
                <w:szCs w:val="21"/>
              </w:rPr>
            </w:pPr>
            <w:r>
              <w:rPr>
                <w:rFonts w:ascii="宋体" w:hAnsi="宋体" w:cs="宋体" w:hint="eastAsia"/>
                <w:sz w:val="21"/>
                <w:szCs w:val="21"/>
              </w:rPr>
              <w:t>浙江省水</w:t>
            </w:r>
            <w:r>
              <w:rPr>
                <w:rFonts w:ascii="宋体" w:hAnsi="宋体" w:cs="宋体" w:hint="eastAsia"/>
                <w:sz w:val="21"/>
                <w:szCs w:val="21"/>
              </w:rPr>
              <w:lastRenderedPageBreak/>
              <w:t>利水电装备表面工程技术研究重点实验室-超痕量元素分析试验设备</w:t>
            </w:r>
          </w:p>
        </w:tc>
        <w:tc>
          <w:tcPr>
            <w:tcW w:w="750" w:type="dxa"/>
            <w:vMerge w:val="restart"/>
            <w:vAlign w:val="center"/>
          </w:tcPr>
          <w:p w:rsidR="005F7703" w:rsidRDefault="005F7703" w:rsidP="00500CC9">
            <w:pPr>
              <w:spacing w:line="288" w:lineRule="auto"/>
              <w:jc w:val="center"/>
              <w:rPr>
                <w:rFonts w:ascii="宋体" w:hAnsi="宋体" w:cs="宋体"/>
                <w:sz w:val="21"/>
                <w:szCs w:val="21"/>
              </w:rPr>
            </w:pPr>
            <w:r>
              <w:rPr>
                <w:rFonts w:ascii="宋体" w:hAnsi="宋体" w:cs="宋体" w:hint="eastAsia"/>
                <w:spacing w:val="-6"/>
                <w:sz w:val="21"/>
                <w:szCs w:val="21"/>
              </w:rPr>
              <w:lastRenderedPageBreak/>
              <w:t>1套</w:t>
            </w:r>
          </w:p>
        </w:tc>
        <w:tc>
          <w:tcPr>
            <w:tcW w:w="1288" w:type="dxa"/>
            <w:vAlign w:val="center"/>
          </w:tcPr>
          <w:p w:rsidR="005F7703" w:rsidRDefault="005F7703" w:rsidP="00500CC9">
            <w:pPr>
              <w:spacing w:line="360" w:lineRule="auto"/>
              <w:jc w:val="center"/>
              <w:rPr>
                <w:rFonts w:ascii="宋体" w:hAnsi="宋体" w:cs="宋体"/>
                <w:bCs/>
                <w:sz w:val="21"/>
                <w:szCs w:val="21"/>
              </w:rPr>
            </w:pPr>
            <w:r>
              <w:rPr>
                <w:rFonts w:ascii="宋体" w:hAnsi="宋体" w:cs="宋体" w:hint="eastAsia"/>
                <w:bCs/>
                <w:sz w:val="21"/>
                <w:szCs w:val="21"/>
              </w:rPr>
              <w:t>主机，1套</w:t>
            </w:r>
            <w:r>
              <w:rPr>
                <w:rFonts w:ascii="宋体" w:hAnsi="宋体" w:cs="宋体" w:hint="eastAsia"/>
                <w:bCs/>
                <w:sz w:val="21"/>
                <w:szCs w:val="21"/>
              </w:rPr>
              <w:lastRenderedPageBreak/>
              <w:t>（核心产品）</w:t>
            </w:r>
          </w:p>
        </w:tc>
        <w:tc>
          <w:tcPr>
            <w:tcW w:w="5029" w:type="dxa"/>
          </w:tcPr>
          <w:p w:rsidR="005F7703" w:rsidRDefault="005F7703" w:rsidP="00500CC9">
            <w:pPr>
              <w:spacing w:line="288" w:lineRule="auto"/>
              <w:rPr>
                <w:rFonts w:ascii="宋体" w:hAnsi="宋体" w:cs="宋体"/>
                <w:sz w:val="21"/>
                <w:szCs w:val="21"/>
              </w:rPr>
            </w:pPr>
            <w:r>
              <w:rPr>
                <w:rFonts w:ascii="宋体" w:hAnsi="宋体" w:cs="宋体" w:hint="eastAsia"/>
                <w:sz w:val="21"/>
                <w:szCs w:val="21"/>
              </w:rPr>
              <w:lastRenderedPageBreak/>
              <w:t>一、需实现的功能或者目标：</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lastRenderedPageBreak/>
              <w:t>能够实现对多种元素的超痕量分析，具有火焰系统和石墨炉系统两种原子化系统，可方便切换。主要用于材料配方、实验环境、水质等关键痕量元素检测分析。</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二、需执行的国家相关标准、行业标准、地方标准或者其他标准、规范：</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GB/T 21187-2007《原子吸收分光光度计》；JJG 694-2009《原子吸收分光光度计检定规程》；</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三、需满足的质量、安全、技术规格、物理特性等要求：</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1、主机系统：</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1.1 火焰-石墨炉一体机，具备火焰原子化和石墨炉原子化分析测试功能，火焰-石墨炉可切换；</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1.2 具有背景校正技术；</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1.3能够满足但不限于指定元素（铁、铜、镍、锌、铬、锡、钴、钛、铝、锰）检测分析的需求；</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1.4 配备稳压电源。</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2、光学系统：</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2.1波长范围：190-900nm；</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2.2 波长准确度：≤±0.02nm；</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2.3 波长重复性：≤±0.1nm；</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2.4 光谱带宽：在0.1-2.0nm范围内至少具备三个带宽可供选择，狭缝高度可调；</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2.5 基线漂移在30min内≤0.005Abs；</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2.6 基线最大瞬时噪声在30min内≤0.005Abs。</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3、背景校正：</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3.1在背景吸收值接近1Abs时，背景校正能力≥30倍。</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4、火焰分析系统：</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4.1 燃烧头：耐高温金属材料，耐腐蚀；</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4.2 雾化器：高强度，耐腐蚀，可调节；</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4.3 自动点火；</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4.4 气体控制：全自动计算机控制，流量自动优化；</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4.5 燃助比，燃烧头高度自动优化；</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4.6 安全系统：有完善的安全连锁系统；</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4.7 铜（Cu）：特征浓度 ≥0.035 mg/L，铜（Cu）：检出限≤ 0.005mg/L， 5ug/mL铜（Cu）吸光度（Abs）≥0.9Abs，精密度（RSD）≤0.5%；</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lastRenderedPageBreak/>
              <w:t>4.8 配有静音空气压缩机。</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5、石墨炉分析系统</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5.1石墨炉工作温度：室温至3000℃；</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5.2 最大升温速率：≥3000℃/秒，可调；</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5.3 加热控温方式：全自动，自动温度校正；</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5.4升温方式：阶梯升温、斜坡升温，升温程序可设置；</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 xml:space="preserve">5.5镉（Cd）:特征浓度 ≥0.02 </w:t>
            </w:r>
            <w:r>
              <w:rPr>
                <w:rFonts w:ascii="宋体" w:hAnsi="宋体" w:cs="宋体" w:hint="eastAsia"/>
                <w:bCs/>
                <w:sz w:val="21"/>
                <w:szCs w:val="21"/>
              </w:rPr>
              <w:sym w:font="Symbol" w:char="F06D"/>
            </w:r>
            <w:r>
              <w:rPr>
                <w:rFonts w:ascii="宋体" w:hAnsi="宋体" w:cs="宋体" w:hint="eastAsia"/>
                <w:sz w:val="21"/>
                <w:szCs w:val="21"/>
              </w:rPr>
              <w:t xml:space="preserve">g/L，镉（Cd）:检出限≤0.01 </w:t>
            </w:r>
            <w:r>
              <w:rPr>
                <w:rFonts w:ascii="宋体" w:hAnsi="宋体" w:cs="宋体" w:hint="eastAsia"/>
                <w:bCs/>
                <w:sz w:val="21"/>
                <w:szCs w:val="21"/>
              </w:rPr>
              <w:sym w:font="Symbol" w:char="F06D"/>
            </w:r>
            <w:r>
              <w:rPr>
                <w:rFonts w:ascii="宋体" w:hAnsi="宋体" w:cs="宋体" w:hint="eastAsia"/>
                <w:sz w:val="21"/>
                <w:szCs w:val="21"/>
              </w:rPr>
              <w:t>g/L，镉（Cd，1ppb)精密度（RSD）≤2%；</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5.6 配备≥100位石墨炉自动进样器1套，进样精度：优于±0.2</w:t>
            </w:r>
            <w:r>
              <w:rPr>
                <w:rFonts w:ascii="宋体" w:hAnsi="宋体" w:cs="宋体" w:hint="eastAsia"/>
                <w:bCs/>
                <w:sz w:val="21"/>
                <w:szCs w:val="21"/>
              </w:rPr>
              <w:sym w:font="Symbol" w:char="F06D"/>
            </w:r>
            <w:r>
              <w:rPr>
                <w:rFonts w:ascii="宋体" w:hAnsi="宋体" w:cs="宋体" w:hint="eastAsia"/>
                <w:sz w:val="21"/>
                <w:szCs w:val="21"/>
              </w:rPr>
              <w:t>l, 具有全自动智能化稀释功能；</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5.7 配有石墨炉循环水冷却系统，可通过主机全自动控制。</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6、软件</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6.1 配备能够满足产品使用需要的控制与数据处理系统及软件；</w:t>
            </w:r>
          </w:p>
          <w:p w:rsidR="005F7703" w:rsidRDefault="005F7703" w:rsidP="00500CC9">
            <w:pPr>
              <w:spacing w:line="288" w:lineRule="auto"/>
              <w:rPr>
                <w:rFonts w:ascii="宋体" w:hAnsi="宋体" w:cs="宋体"/>
                <w:bCs/>
                <w:sz w:val="21"/>
                <w:szCs w:val="21"/>
              </w:rPr>
            </w:pPr>
            <w:r>
              <w:rPr>
                <w:rFonts w:ascii="宋体" w:hAnsi="宋体" w:cs="宋体" w:hint="eastAsia"/>
                <w:sz w:val="21"/>
                <w:szCs w:val="21"/>
              </w:rPr>
              <w:t>6.2 实现全自动仪器及附件控制，数据采集和分析，多重任务，鼠标操作，自动设定菜单数据和校正方法，自动优化实验参数，自检和自诊断功能。</w:t>
            </w:r>
          </w:p>
        </w:tc>
        <w:tc>
          <w:tcPr>
            <w:tcW w:w="1395" w:type="dxa"/>
            <w:vMerge w:val="restart"/>
            <w:vAlign w:val="center"/>
          </w:tcPr>
          <w:p w:rsidR="005F7703" w:rsidRDefault="005F7703" w:rsidP="00500CC9">
            <w:pPr>
              <w:spacing w:line="288" w:lineRule="auto"/>
              <w:jc w:val="left"/>
              <w:rPr>
                <w:rFonts w:ascii="宋体" w:hAnsi="宋体" w:cs="宋体"/>
                <w:sz w:val="21"/>
                <w:szCs w:val="21"/>
              </w:rPr>
            </w:pPr>
            <w:r>
              <w:rPr>
                <w:rFonts w:ascii="宋体" w:hAnsi="宋体" w:cs="宋体" w:hint="eastAsia"/>
                <w:sz w:val="21"/>
                <w:szCs w:val="21"/>
              </w:rPr>
              <w:lastRenderedPageBreak/>
              <w:t>▲本套设备</w:t>
            </w:r>
            <w:r>
              <w:rPr>
                <w:rFonts w:ascii="宋体" w:hAnsi="宋体" w:cs="宋体" w:hint="eastAsia"/>
                <w:sz w:val="21"/>
                <w:szCs w:val="21"/>
              </w:rPr>
              <w:lastRenderedPageBreak/>
              <w:t>可享受进口免税政策（即允许采购进口产品），如若所投产品为进口设备，则须以免税美元报价，未按照招标文件标明的币种报价的予以废标。</w:t>
            </w:r>
          </w:p>
        </w:tc>
      </w:tr>
      <w:tr w:rsidR="005F7703" w:rsidTr="00500CC9">
        <w:trPr>
          <w:trHeight w:val="714"/>
        </w:trPr>
        <w:tc>
          <w:tcPr>
            <w:tcW w:w="1155" w:type="dxa"/>
            <w:vMerge/>
            <w:vAlign w:val="center"/>
          </w:tcPr>
          <w:p w:rsidR="005F7703" w:rsidRDefault="005F7703" w:rsidP="00500CC9">
            <w:pPr>
              <w:spacing w:line="288" w:lineRule="auto"/>
              <w:jc w:val="center"/>
              <w:rPr>
                <w:rFonts w:ascii="宋体" w:hAnsi="宋体" w:cs="宋体"/>
                <w:sz w:val="21"/>
                <w:szCs w:val="21"/>
              </w:rPr>
            </w:pPr>
          </w:p>
        </w:tc>
        <w:tc>
          <w:tcPr>
            <w:tcW w:w="750" w:type="dxa"/>
            <w:vMerge/>
            <w:vAlign w:val="center"/>
          </w:tcPr>
          <w:p w:rsidR="005F7703" w:rsidRDefault="005F7703" w:rsidP="00500CC9">
            <w:pPr>
              <w:spacing w:line="288" w:lineRule="auto"/>
              <w:jc w:val="center"/>
              <w:rPr>
                <w:rFonts w:ascii="宋体" w:hAnsi="宋体" w:cs="宋体"/>
                <w:spacing w:val="-6"/>
                <w:sz w:val="21"/>
                <w:szCs w:val="21"/>
              </w:rPr>
            </w:pPr>
          </w:p>
        </w:tc>
        <w:tc>
          <w:tcPr>
            <w:tcW w:w="1288" w:type="dxa"/>
            <w:vAlign w:val="center"/>
          </w:tcPr>
          <w:p w:rsidR="005F7703" w:rsidRDefault="005F7703" w:rsidP="00500CC9">
            <w:pPr>
              <w:spacing w:line="360" w:lineRule="auto"/>
              <w:jc w:val="center"/>
              <w:rPr>
                <w:rFonts w:ascii="宋体" w:hAnsi="宋体" w:cs="宋体"/>
                <w:bCs/>
                <w:sz w:val="21"/>
                <w:szCs w:val="21"/>
              </w:rPr>
            </w:pPr>
            <w:r>
              <w:rPr>
                <w:rFonts w:ascii="宋体" w:hAnsi="宋体" w:cs="宋体" w:hint="eastAsia"/>
                <w:bCs/>
                <w:sz w:val="21"/>
                <w:szCs w:val="21"/>
              </w:rPr>
              <w:t>前处理设备（微波消解仪）,1套</w:t>
            </w:r>
          </w:p>
        </w:tc>
        <w:tc>
          <w:tcPr>
            <w:tcW w:w="5029" w:type="dxa"/>
          </w:tcPr>
          <w:p w:rsidR="005F7703" w:rsidRDefault="005F7703" w:rsidP="00500CC9">
            <w:pPr>
              <w:spacing w:line="288" w:lineRule="auto"/>
              <w:rPr>
                <w:rFonts w:ascii="宋体" w:hAnsi="宋体" w:cs="宋体"/>
                <w:sz w:val="21"/>
                <w:szCs w:val="21"/>
              </w:rPr>
            </w:pPr>
            <w:r>
              <w:rPr>
                <w:rFonts w:ascii="宋体" w:hAnsi="宋体" w:cs="宋体" w:hint="eastAsia"/>
                <w:sz w:val="21"/>
                <w:szCs w:val="21"/>
              </w:rPr>
              <w:t>一、需实现的功能或者目标：</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能够实现对固体样品的前处理，满足检测分析的需要。</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二、需执行的国家相关标准、行业标准、地方标准或者其他标准、规范：</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GB/T 26814-2011《微波消解装置》</w:t>
            </w:r>
          </w:p>
          <w:p w:rsidR="005F7703" w:rsidRDefault="005F7703" w:rsidP="00500CC9">
            <w:pPr>
              <w:spacing w:line="288" w:lineRule="auto"/>
              <w:rPr>
                <w:rFonts w:ascii="宋体" w:hAnsi="宋体" w:cs="宋体"/>
                <w:bCs/>
                <w:sz w:val="21"/>
                <w:szCs w:val="21"/>
              </w:rPr>
            </w:pPr>
            <w:r>
              <w:rPr>
                <w:rFonts w:ascii="宋体" w:hAnsi="宋体" w:cs="宋体" w:hint="eastAsia"/>
                <w:sz w:val="21"/>
                <w:szCs w:val="21"/>
              </w:rPr>
              <w:t>三、需满足的质量、安全、技术规格、物理特性等要求：</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1.磁控管：</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1.1 磁控管整机发射功率≥1200W；</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2.炉腔系统：</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2.1 可同时处理不少于8位超高压消解罐；</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2.2腔体材料：整体由316L不锈钢无缝焊接而成，钢板厚度要求≥3mm；</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2.3腔体防腐：腔体喷涂多层特氟龙涂层，可放置强</w:t>
            </w:r>
            <w:r>
              <w:rPr>
                <w:rFonts w:ascii="宋体" w:hAnsi="宋体" w:cs="宋体" w:hint="eastAsia"/>
                <w:bCs/>
                <w:sz w:val="21"/>
                <w:szCs w:val="21"/>
              </w:rPr>
              <w:lastRenderedPageBreak/>
              <w:t>酸长期性的渗透侵蚀；</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3.安全与标准：</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3.1炉门具有缓冲浮动设计，可在腔内压力过大时浮动释放部分压力后再密闭;</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3.2异常自动急停功能和报警功能，安全性符合国标《GBT 26814-2011》。</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4.温度压力测控系统：</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4.1采用温度压力同时双重控制，实时监测消解罐罐内样品温度，压力数据采用直接测压，可以实时看到真实压力数据并可以控制。</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5.超高压消解罐：</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5.1超高压消解罐（包括内罐、耐压框架、耐压护套）不少于8套，另备备件超高压消解罐内罐不少于8只。5.2内罐：由TFM（改性聚四氟乙烯）制作，容积达100mL，最高耐受温度300℃，最高耐受压力15MPa。5.3护套：防爆裂并支持水洗易于清洁，最高耐温600℃；</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5.4 安全保护：每个消解罐都具有多重过压保护装置，过压时可自动泄压。</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6. 赶酸器：1台</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 xml:space="preserve">6.1 配备≥10位赶酸器； </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6.2 温控精度：±1℃；</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6.3 工作温度：室温至200℃。</w:t>
            </w:r>
          </w:p>
          <w:p w:rsidR="005F7703" w:rsidRDefault="005F7703" w:rsidP="00500CC9">
            <w:pPr>
              <w:spacing w:line="360" w:lineRule="auto"/>
              <w:rPr>
                <w:rFonts w:ascii="宋体" w:hAnsi="宋体" w:cs="宋体"/>
                <w:b/>
                <w:bCs/>
                <w:sz w:val="21"/>
                <w:szCs w:val="21"/>
              </w:rPr>
            </w:pPr>
            <w:r>
              <w:rPr>
                <w:rFonts w:ascii="宋体" w:hAnsi="宋体" w:cs="宋体" w:hint="eastAsia"/>
                <w:bCs/>
                <w:sz w:val="21"/>
                <w:szCs w:val="21"/>
              </w:rPr>
              <w:t xml:space="preserve">7. 单人通风橱：1台 </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7.1单人通风橱包括风机、管路等。</w:t>
            </w:r>
          </w:p>
        </w:tc>
        <w:tc>
          <w:tcPr>
            <w:tcW w:w="1395" w:type="dxa"/>
            <w:vMerge/>
            <w:vAlign w:val="center"/>
          </w:tcPr>
          <w:p w:rsidR="005F7703" w:rsidRDefault="005F7703" w:rsidP="00500CC9">
            <w:pPr>
              <w:spacing w:line="288" w:lineRule="auto"/>
              <w:jc w:val="center"/>
              <w:rPr>
                <w:rFonts w:ascii="宋体" w:hAnsi="宋体" w:cs="宋体"/>
                <w:sz w:val="21"/>
                <w:szCs w:val="21"/>
              </w:rPr>
            </w:pPr>
          </w:p>
        </w:tc>
      </w:tr>
      <w:tr w:rsidR="005F7703" w:rsidTr="00500CC9">
        <w:trPr>
          <w:trHeight w:val="714"/>
        </w:trPr>
        <w:tc>
          <w:tcPr>
            <w:tcW w:w="1155" w:type="dxa"/>
            <w:vMerge/>
            <w:vAlign w:val="center"/>
          </w:tcPr>
          <w:p w:rsidR="005F7703" w:rsidRDefault="005F7703" w:rsidP="00500CC9">
            <w:pPr>
              <w:spacing w:line="288" w:lineRule="auto"/>
              <w:jc w:val="center"/>
              <w:rPr>
                <w:rFonts w:ascii="宋体" w:hAnsi="宋体" w:cs="宋体"/>
                <w:sz w:val="21"/>
                <w:szCs w:val="21"/>
              </w:rPr>
            </w:pPr>
          </w:p>
        </w:tc>
        <w:tc>
          <w:tcPr>
            <w:tcW w:w="750" w:type="dxa"/>
            <w:vMerge/>
            <w:vAlign w:val="center"/>
          </w:tcPr>
          <w:p w:rsidR="005F7703" w:rsidRDefault="005F7703" w:rsidP="00500CC9">
            <w:pPr>
              <w:spacing w:line="288" w:lineRule="auto"/>
              <w:jc w:val="center"/>
              <w:rPr>
                <w:rFonts w:ascii="宋体" w:hAnsi="宋体" w:cs="宋体"/>
                <w:spacing w:val="-6"/>
                <w:sz w:val="21"/>
                <w:szCs w:val="21"/>
              </w:rPr>
            </w:pPr>
          </w:p>
        </w:tc>
        <w:tc>
          <w:tcPr>
            <w:tcW w:w="1288" w:type="dxa"/>
            <w:vAlign w:val="center"/>
          </w:tcPr>
          <w:p w:rsidR="005F7703" w:rsidRDefault="005F7703" w:rsidP="00500CC9">
            <w:pPr>
              <w:spacing w:line="360" w:lineRule="auto"/>
              <w:jc w:val="center"/>
              <w:rPr>
                <w:rFonts w:ascii="宋体" w:hAnsi="宋体" w:cs="宋体"/>
                <w:bCs/>
                <w:sz w:val="21"/>
                <w:szCs w:val="21"/>
              </w:rPr>
            </w:pPr>
            <w:r>
              <w:rPr>
                <w:rFonts w:ascii="宋体" w:hAnsi="宋体" w:cs="宋体" w:hint="eastAsia"/>
                <w:bCs/>
                <w:sz w:val="21"/>
                <w:szCs w:val="21"/>
              </w:rPr>
              <w:t>备件及耗材</w:t>
            </w:r>
          </w:p>
        </w:tc>
        <w:tc>
          <w:tcPr>
            <w:tcW w:w="5029" w:type="dxa"/>
            <w:vAlign w:val="center"/>
          </w:tcPr>
          <w:p w:rsidR="005F7703" w:rsidRDefault="005F7703" w:rsidP="00500CC9">
            <w:pPr>
              <w:spacing w:line="288" w:lineRule="auto"/>
              <w:rPr>
                <w:rFonts w:ascii="宋体" w:hAnsi="宋体" w:cs="宋体"/>
                <w:sz w:val="21"/>
                <w:szCs w:val="21"/>
              </w:rPr>
            </w:pPr>
            <w:r>
              <w:rPr>
                <w:rFonts w:ascii="宋体" w:hAnsi="宋体" w:cs="宋体" w:hint="eastAsia"/>
                <w:sz w:val="21"/>
                <w:szCs w:val="21"/>
              </w:rPr>
              <w:t>一、需实现的功能或者目标：</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满足试验所需备品备件及耗材使用的需要。</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二、需执行的国家相关标准、行业标准、地方标准或者其他标准、规范：</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国家有强制性标准、规范的按照国家强制性标准、规</w:t>
            </w:r>
            <w:r>
              <w:rPr>
                <w:rFonts w:ascii="宋体" w:hAnsi="宋体" w:cs="宋体" w:hint="eastAsia"/>
                <w:sz w:val="21"/>
                <w:szCs w:val="21"/>
              </w:rPr>
              <w:lastRenderedPageBreak/>
              <w:t>范执行，无强制性标准的按照相关标准、规范执行。</w:t>
            </w:r>
          </w:p>
          <w:p w:rsidR="005F7703" w:rsidRDefault="005F7703" w:rsidP="00500CC9">
            <w:pPr>
              <w:spacing w:line="288" w:lineRule="auto"/>
              <w:rPr>
                <w:rFonts w:ascii="宋体" w:hAnsi="宋体" w:cs="宋体"/>
                <w:bCs/>
                <w:sz w:val="21"/>
                <w:szCs w:val="21"/>
              </w:rPr>
            </w:pPr>
            <w:r>
              <w:rPr>
                <w:rFonts w:ascii="宋体" w:hAnsi="宋体" w:cs="宋体" w:hint="eastAsia"/>
                <w:sz w:val="21"/>
                <w:szCs w:val="21"/>
              </w:rPr>
              <w:t>三、需满足的质量、安全、技术规格、物理特性等要求：</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1、配备10种指定元素的元素灯各2只（共20只），或能够实现同样测量功能的其他元素灯2套；</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2、石墨管：40根；</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3、标准溶液：10种；</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4、样品杯：2000个；</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5、进样针：10个；</w:t>
            </w:r>
          </w:p>
          <w:p w:rsidR="005F7703" w:rsidRDefault="005F7703" w:rsidP="00500CC9">
            <w:pPr>
              <w:spacing w:line="288" w:lineRule="auto"/>
              <w:rPr>
                <w:rFonts w:ascii="宋体" w:hAnsi="宋体" w:cs="宋体"/>
                <w:bCs/>
                <w:sz w:val="21"/>
                <w:szCs w:val="21"/>
              </w:rPr>
            </w:pPr>
            <w:r>
              <w:rPr>
                <w:rFonts w:ascii="宋体" w:hAnsi="宋体" w:cs="宋体" w:hint="eastAsia"/>
                <w:sz w:val="21"/>
                <w:szCs w:val="21"/>
              </w:rPr>
              <w:t>6、通丝：5根。</w:t>
            </w:r>
          </w:p>
        </w:tc>
        <w:tc>
          <w:tcPr>
            <w:tcW w:w="1395" w:type="dxa"/>
            <w:vMerge/>
            <w:vAlign w:val="center"/>
          </w:tcPr>
          <w:p w:rsidR="005F7703" w:rsidRDefault="005F7703" w:rsidP="00500CC9">
            <w:pPr>
              <w:spacing w:line="288" w:lineRule="auto"/>
              <w:jc w:val="center"/>
              <w:rPr>
                <w:rFonts w:ascii="宋体" w:hAnsi="宋体" w:cs="宋体"/>
                <w:sz w:val="21"/>
                <w:szCs w:val="21"/>
              </w:rPr>
            </w:pPr>
          </w:p>
        </w:tc>
      </w:tr>
      <w:tr w:rsidR="005F7703" w:rsidTr="00500CC9">
        <w:trPr>
          <w:trHeight w:val="714"/>
        </w:trPr>
        <w:tc>
          <w:tcPr>
            <w:tcW w:w="1155" w:type="dxa"/>
            <w:vMerge/>
            <w:vAlign w:val="center"/>
          </w:tcPr>
          <w:p w:rsidR="005F7703" w:rsidRDefault="005F7703" w:rsidP="00500CC9">
            <w:pPr>
              <w:spacing w:line="288" w:lineRule="auto"/>
              <w:jc w:val="center"/>
              <w:rPr>
                <w:rFonts w:ascii="宋体" w:hAnsi="宋体" w:cs="宋体"/>
                <w:sz w:val="21"/>
                <w:szCs w:val="21"/>
              </w:rPr>
            </w:pPr>
          </w:p>
        </w:tc>
        <w:tc>
          <w:tcPr>
            <w:tcW w:w="750" w:type="dxa"/>
            <w:vMerge/>
            <w:vAlign w:val="center"/>
          </w:tcPr>
          <w:p w:rsidR="005F7703" w:rsidRDefault="005F7703" w:rsidP="00500CC9">
            <w:pPr>
              <w:spacing w:line="288" w:lineRule="auto"/>
              <w:jc w:val="center"/>
              <w:rPr>
                <w:rFonts w:ascii="宋体" w:hAnsi="宋体" w:cs="宋体"/>
                <w:spacing w:val="-6"/>
                <w:sz w:val="21"/>
                <w:szCs w:val="21"/>
              </w:rPr>
            </w:pPr>
          </w:p>
        </w:tc>
        <w:tc>
          <w:tcPr>
            <w:tcW w:w="1288" w:type="dxa"/>
            <w:vAlign w:val="center"/>
          </w:tcPr>
          <w:p w:rsidR="005F7703" w:rsidRDefault="005F7703" w:rsidP="00500CC9">
            <w:pPr>
              <w:spacing w:line="360" w:lineRule="auto"/>
              <w:jc w:val="center"/>
              <w:rPr>
                <w:rFonts w:ascii="宋体" w:hAnsi="宋体" w:cs="宋体"/>
                <w:bCs/>
                <w:sz w:val="21"/>
                <w:szCs w:val="21"/>
              </w:rPr>
            </w:pPr>
            <w:r>
              <w:rPr>
                <w:rFonts w:ascii="宋体" w:hAnsi="宋体" w:cs="宋体" w:hint="eastAsia"/>
                <w:bCs/>
                <w:sz w:val="21"/>
                <w:szCs w:val="21"/>
              </w:rPr>
              <w:t>辅助设施</w:t>
            </w:r>
          </w:p>
        </w:tc>
        <w:tc>
          <w:tcPr>
            <w:tcW w:w="5029" w:type="dxa"/>
          </w:tcPr>
          <w:p w:rsidR="005F7703" w:rsidRDefault="005F7703" w:rsidP="00500CC9">
            <w:pPr>
              <w:spacing w:line="288" w:lineRule="auto"/>
              <w:rPr>
                <w:rFonts w:ascii="宋体" w:hAnsi="宋体" w:cs="宋体"/>
                <w:sz w:val="21"/>
                <w:szCs w:val="21"/>
              </w:rPr>
            </w:pPr>
            <w:r>
              <w:rPr>
                <w:rFonts w:ascii="宋体" w:hAnsi="宋体" w:cs="宋体" w:hint="eastAsia"/>
                <w:sz w:val="21"/>
                <w:szCs w:val="21"/>
              </w:rPr>
              <w:t>一、需实现的功能或者目标：</w:t>
            </w:r>
          </w:p>
          <w:p w:rsidR="005F7703" w:rsidRDefault="005F7703" w:rsidP="00500CC9">
            <w:pPr>
              <w:spacing w:line="288" w:lineRule="auto"/>
              <w:rPr>
                <w:rFonts w:ascii="宋体" w:hAnsi="宋体" w:cs="宋体"/>
                <w:sz w:val="21"/>
                <w:szCs w:val="21"/>
              </w:rPr>
            </w:pPr>
            <w:r>
              <w:rPr>
                <w:rFonts w:ascii="宋体" w:hAnsi="宋体" w:cs="宋体" w:hint="eastAsia"/>
                <w:sz w:val="21"/>
                <w:szCs w:val="21"/>
              </w:rPr>
              <w:t>满足设备使用的需要。</w:t>
            </w:r>
          </w:p>
          <w:p w:rsidR="005F7703" w:rsidRDefault="005F7703" w:rsidP="00500CC9">
            <w:pPr>
              <w:widowControl/>
              <w:spacing w:line="288" w:lineRule="auto"/>
              <w:jc w:val="left"/>
              <w:rPr>
                <w:rFonts w:ascii="宋体" w:hAnsi="宋体" w:cs="宋体"/>
                <w:sz w:val="21"/>
                <w:szCs w:val="21"/>
              </w:rPr>
            </w:pPr>
            <w:r>
              <w:rPr>
                <w:rFonts w:ascii="宋体" w:hAnsi="宋体" w:cs="宋体" w:hint="eastAsia"/>
                <w:sz w:val="21"/>
                <w:szCs w:val="21"/>
              </w:rPr>
              <w:t>二、需执行的国家相关标准、行业标准、地方标准或者其他标准、规范：</w:t>
            </w:r>
          </w:p>
          <w:p w:rsidR="005F7703" w:rsidRDefault="005F7703" w:rsidP="00500CC9">
            <w:pPr>
              <w:widowControl/>
              <w:spacing w:line="288" w:lineRule="auto"/>
              <w:jc w:val="left"/>
              <w:rPr>
                <w:rFonts w:ascii="宋体" w:hAnsi="宋体" w:cs="宋体"/>
                <w:sz w:val="21"/>
                <w:szCs w:val="21"/>
              </w:rPr>
            </w:pPr>
            <w:r>
              <w:rPr>
                <w:rFonts w:ascii="宋体" w:hAnsi="宋体" w:cs="宋体" w:hint="eastAsia"/>
                <w:kern w:val="0"/>
                <w:sz w:val="21"/>
                <w:szCs w:val="21"/>
                <w:lang/>
              </w:rPr>
              <w:t>国家有强制性标准、规范的按照国家强制性标准、规范执行，无强制性标准的按照相关标准、规范执行</w:t>
            </w:r>
            <w:r>
              <w:rPr>
                <w:rFonts w:ascii="宋体" w:hAnsi="宋体" w:cs="宋体" w:hint="eastAsia"/>
                <w:sz w:val="21"/>
                <w:szCs w:val="21"/>
              </w:rPr>
              <w:t>。</w:t>
            </w:r>
          </w:p>
          <w:p w:rsidR="005F7703" w:rsidRDefault="005F7703" w:rsidP="00500CC9">
            <w:pPr>
              <w:spacing w:line="288" w:lineRule="auto"/>
              <w:rPr>
                <w:rFonts w:ascii="宋体" w:hAnsi="宋体" w:cs="宋体"/>
                <w:bCs/>
                <w:sz w:val="21"/>
                <w:szCs w:val="21"/>
              </w:rPr>
            </w:pPr>
            <w:r>
              <w:rPr>
                <w:rFonts w:ascii="宋体" w:hAnsi="宋体" w:cs="宋体" w:hint="eastAsia"/>
                <w:sz w:val="21"/>
                <w:szCs w:val="21"/>
              </w:rPr>
              <w:t>二、需满足的质量、安全、技术规格、物理特性等要求：</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1、通风装置1套：包括防腐风机1台，万向排风罩1套，PVC风管5米。</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2、供气系统：包括气瓶柜1台，减压阀2只，不锈钢低压球阀2只，不锈钢管（含管件）20米。</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3、除湿机1台：满足40平方米空间的除湿要求。</w:t>
            </w:r>
          </w:p>
          <w:p w:rsidR="005F7703" w:rsidRDefault="005F7703" w:rsidP="00500CC9">
            <w:pPr>
              <w:spacing w:line="360" w:lineRule="auto"/>
              <w:rPr>
                <w:rFonts w:ascii="宋体" w:hAnsi="宋体" w:cs="宋体"/>
                <w:bCs/>
                <w:sz w:val="21"/>
                <w:szCs w:val="21"/>
              </w:rPr>
            </w:pPr>
            <w:r>
              <w:rPr>
                <w:rFonts w:ascii="宋体" w:hAnsi="宋体" w:cs="宋体" w:hint="eastAsia"/>
                <w:bCs/>
                <w:sz w:val="21"/>
                <w:szCs w:val="21"/>
              </w:rPr>
              <w:t>4、用电附件：中标人提供从现场供电点到设备之间的设备用电线缆，长度不少于10米，中标人提供设备安装所需的配电箱、空开、插座、插头、铝合金线槽等所有所需的物品。</w:t>
            </w:r>
          </w:p>
        </w:tc>
        <w:tc>
          <w:tcPr>
            <w:tcW w:w="1395" w:type="dxa"/>
            <w:vMerge/>
            <w:vAlign w:val="center"/>
          </w:tcPr>
          <w:p w:rsidR="005F7703" w:rsidRDefault="005F7703" w:rsidP="00500CC9">
            <w:pPr>
              <w:spacing w:line="288" w:lineRule="auto"/>
              <w:jc w:val="center"/>
              <w:rPr>
                <w:rFonts w:ascii="宋体" w:hAnsi="宋体" w:cs="宋体"/>
                <w:sz w:val="21"/>
                <w:szCs w:val="21"/>
              </w:rPr>
            </w:pPr>
          </w:p>
        </w:tc>
      </w:tr>
    </w:tbl>
    <w:p w:rsidR="005F7703" w:rsidRDefault="005F7703" w:rsidP="005F7703">
      <w:pPr>
        <w:spacing w:line="288" w:lineRule="auto"/>
        <w:rPr>
          <w:b/>
          <w:sz w:val="21"/>
          <w:szCs w:val="21"/>
        </w:rPr>
      </w:pPr>
      <w:r>
        <w:rPr>
          <w:rFonts w:ascii="Times New Roman" w:hAnsi="Times New Roman" w:cs="宋体" w:hint="eastAsia"/>
          <w:b/>
          <w:sz w:val="21"/>
          <w:szCs w:val="21"/>
          <w:lang/>
        </w:rPr>
        <w:t>带</w:t>
      </w:r>
      <w:r>
        <w:rPr>
          <w:rFonts w:ascii="Times New Roman" w:hAnsi="Times New Roman" w:cs="Times New Roman"/>
          <w:b/>
          <w:sz w:val="21"/>
          <w:szCs w:val="21"/>
          <w:lang/>
        </w:rPr>
        <w:t>“▲”</w:t>
      </w:r>
      <w:r>
        <w:rPr>
          <w:rFonts w:ascii="Times New Roman" w:hAnsi="Times New Roman" w:cs="宋体" w:hint="eastAsia"/>
          <w:b/>
          <w:sz w:val="21"/>
          <w:szCs w:val="21"/>
          <w:lang/>
        </w:rPr>
        <w:t>的有关技术和商务条款为实质性条款，投标人必须做出实质性响应。</w:t>
      </w:r>
    </w:p>
    <w:p w:rsidR="005F7703" w:rsidRDefault="005F7703" w:rsidP="005F7703">
      <w:pPr>
        <w:rPr>
          <w:b/>
          <w:sz w:val="21"/>
          <w:szCs w:val="21"/>
          <w:lang/>
        </w:rPr>
      </w:pPr>
      <w:r>
        <w:rPr>
          <w:rFonts w:ascii="Times New Roman" w:hAnsi="Times New Roman" w:cs="宋体" w:hint="eastAsia"/>
          <w:b/>
          <w:sz w:val="21"/>
          <w:szCs w:val="21"/>
          <w:lang/>
        </w:rPr>
        <w:t>注：除招标文件中所明确的技术规格和品牌外，欢迎其他能满足本项目技术需求且性能相当于或高于所明确品牌的产品参加投标报价。同时在需求偏离表中作出详细对比说明。</w:t>
      </w:r>
    </w:p>
    <w:p w:rsidR="008516BF" w:rsidRPr="005F7703" w:rsidRDefault="008516BF"/>
    <w:sectPr w:rsidR="008516BF" w:rsidRPr="005F77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6BF" w:rsidRDefault="008516BF" w:rsidP="005F7703">
      <w:r>
        <w:separator/>
      </w:r>
    </w:p>
  </w:endnote>
  <w:endnote w:type="continuationSeparator" w:id="1">
    <w:p w:rsidR="008516BF" w:rsidRDefault="008516BF" w:rsidP="005F77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6BF" w:rsidRDefault="008516BF" w:rsidP="005F7703">
      <w:r>
        <w:separator/>
      </w:r>
    </w:p>
  </w:footnote>
  <w:footnote w:type="continuationSeparator" w:id="1">
    <w:p w:rsidR="008516BF" w:rsidRDefault="008516BF" w:rsidP="005F7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A4A6F3"/>
    <w:multiLevelType w:val="singleLevel"/>
    <w:tmpl w:val="81A4A6F3"/>
    <w:lvl w:ilvl="0">
      <w:start w:val="1"/>
      <w:numFmt w:val="decimal"/>
      <w:lvlText w:val="%1."/>
      <w:lvlJc w:val="left"/>
      <w:pPr>
        <w:tabs>
          <w:tab w:val="left" w:pos="312"/>
        </w:tabs>
      </w:pPr>
    </w:lvl>
  </w:abstractNum>
  <w:abstractNum w:abstractNumId="1">
    <w:nsid w:val="5AA661DB"/>
    <w:multiLevelType w:val="singleLevel"/>
    <w:tmpl w:val="5AA661DB"/>
    <w:lvl w:ilvl="0">
      <w:start w:val="2"/>
      <w:numFmt w:val="chineseCounting"/>
      <w:suff w:val="space"/>
      <w:lvlText w:val="第%1章"/>
      <w:lvlJc w:val="left"/>
    </w:lvl>
  </w:abstractNum>
  <w:abstractNum w:abstractNumId="2">
    <w:nsid w:val="5AA661EB"/>
    <w:multiLevelType w:val="multilevel"/>
    <w:tmpl w:val="5AA661EB"/>
    <w:lvl w:ilvl="0">
      <w:start w:val="1"/>
      <w:numFmt w:val="decimal"/>
      <w:suff w:val="nothing"/>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7703"/>
    <w:rsid w:val="005F7703"/>
    <w:rsid w:val="008516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03"/>
    <w:pPr>
      <w:widowControl w:val="0"/>
      <w:jc w:val="both"/>
    </w:pPr>
    <w:rPr>
      <w:rFonts w:ascii="Calibri" w:eastAsia="宋体" w:hAnsi="Calibri" w:cs="Calibri"/>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77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7703"/>
    <w:rPr>
      <w:sz w:val="18"/>
      <w:szCs w:val="18"/>
    </w:rPr>
  </w:style>
  <w:style w:type="paragraph" w:styleId="a4">
    <w:name w:val="footer"/>
    <w:basedOn w:val="a"/>
    <w:link w:val="Char0"/>
    <w:uiPriority w:val="99"/>
    <w:semiHidden/>
    <w:unhideWhenUsed/>
    <w:rsid w:val="005F77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770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831</Words>
  <Characters>4742</Characters>
  <Application>Microsoft Office Word</Application>
  <DocSecurity>0</DocSecurity>
  <Lines>39</Lines>
  <Paragraphs>11</Paragraphs>
  <ScaleCrop>false</ScaleCrop>
  <Company>china</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2018-04-04T05:40:00Z</dcterms:created>
  <dcterms:modified xsi:type="dcterms:W3CDTF">2018-04-04T05:40:00Z</dcterms:modified>
</cp:coreProperties>
</file>