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6F" w:rsidRDefault="00EA1A6F" w:rsidP="00EA1A6F">
      <w:pPr>
        <w:pStyle w:val="2"/>
        <w:rPr>
          <w:rFonts w:hint="eastAsia"/>
          <w:color w:val="000000"/>
        </w:rPr>
      </w:pPr>
      <w:bookmarkStart w:id="0" w:name="_Toc518387656"/>
      <w:r>
        <w:rPr>
          <w:rFonts w:hint="eastAsia"/>
          <w:color w:val="000000"/>
        </w:rPr>
        <w:t>第五章  招标项目技术、服务、政府采购合同内容条款及其他商务要求</w:t>
      </w:r>
      <w:bookmarkEnd w:id="0"/>
    </w:p>
    <w:p w:rsidR="00EA1A6F" w:rsidRDefault="00EA1A6F" w:rsidP="00EA1A6F">
      <w:pPr>
        <w:spacing w:line="360" w:lineRule="auto"/>
        <w:rPr>
          <w:rFonts w:hint="eastAsia"/>
          <w:b/>
          <w:color w:val="000000"/>
          <w:sz w:val="24"/>
        </w:rPr>
      </w:pPr>
      <w:bookmarkStart w:id="1" w:name="_Toc217446094"/>
      <w:r>
        <w:rPr>
          <w:rFonts w:hint="eastAsia"/>
          <w:b/>
          <w:color w:val="000000"/>
          <w:sz w:val="24"/>
        </w:rPr>
        <w:t xml:space="preserve">1. </w:t>
      </w:r>
      <w:r>
        <w:rPr>
          <w:rFonts w:hint="eastAsia"/>
          <w:b/>
          <w:color w:val="000000"/>
          <w:sz w:val="24"/>
        </w:rPr>
        <w:t>项目概述</w:t>
      </w:r>
      <w:bookmarkEnd w:id="1"/>
      <w:r>
        <w:rPr>
          <w:rFonts w:hint="eastAsia"/>
          <w:b/>
          <w:color w:val="000000"/>
          <w:sz w:val="24"/>
        </w:rPr>
        <w:t>：</w:t>
      </w:r>
    </w:p>
    <w:p w:rsidR="00EA1A6F" w:rsidRDefault="00EA1A6F" w:rsidP="00EA1A6F">
      <w:pPr>
        <w:spacing w:line="360" w:lineRule="auto"/>
        <w:rPr>
          <w:rFonts w:hint="eastAsia"/>
          <w:b/>
          <w:color w:val="000000"/>
          <w:sz w:val="24"/>
        </w:rPr>
      </w:pPr>
      <w:proofErr w:type="gramStart"/>
      <w:r>
        <w:rPr>
          <w:rFonts w:hint="eastAsia"/>
          <w:b/>
          <w:color w:val="000000"/>
          <w:sz w:val="24"/>
        </w:rPr>
        <w:t>本设备</w:t>
      </w:r>
      <w:proofErr w:type="gramEnd"/>
      <w:r>
        <w:rPr>
          <w:rFonts w:hint="eastAsia"/>
          <w:b/>
          <w:color w:val="000000"/>
          <w:sz w:val="24"/>
        </w:rPr>
        <w:t>主要用于有机合成和天然产物研究中痕量化合物的定性和定量分析。</w:t>
      </w:r>
    </w:p>
    <w:p w:rsidR="00EA1A6F" w:rsidRDefault="00EA1A6F" w:rsidP="00EA1A6F">
      <w:pPr>
        <w:spacing w:line="360" w:lineRule="auto"/>
        <w:rPr>
          <w:rFonts w:hint="eastAsia"/>
          <w:b/>
          <w:color w:val="000000"/>
          <w:sz w:val="24"/>
        </w:rPr>
      </w:pPr>
      <w:bookmarkStart w:id="2" w:name="_Toc217446095"/>
      <w:r>
        <w:rPr>
          <w:rFonts w:hint="eastAsia"/>
          <w:b/>
          <w:color w:val="000000"/>
          <w:sz w:val="24"/>
        </w:rPr>
        <w:t xml:space="preserve">2. </w:t>
      </w:r>
      <w:r>
        <w:rPr>
          <w:rFonts w:hint="eastAsia"/>
          <w:b/>
          <w:color w:val="000000"/>
          <w:sz w:val="24"/>
        </w:rPr>
        <w:t>项目清单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4030"/>
        <w:gridCol w:w="1864"/>
        <w:gridCol w:w="1296"/>
      </w:tblGrid>
      <w:tr w:rsidR="00EA1A6F" w:rsidTr="00FA205E">
        <w:trPr>
          <w:trHeight w:hRule="exact" w:val="856"/>
        </w:trPr>
        <w:tc>
          <w:tcPr>
            <w:tcW w:w="1332" w:type="dxa"/>
            <w:vAlign w:val="center"/>
          </w:tcPr>
          <w:p w:rsidR="00EA1A6F" w:rsidRDefault="00EA1A6F" w:rsidP="00FA205E">
            <w:pPr>
              <w:spacing w:afterLines="50" w:after="156" w:line="420" w:lineRule="exact"/>
              <w:jc w:val="center"/>
              <w:rPr>
                <w:rFonts w:ascii="宋体"/>
                <w:bCs/>
                <w:color w:val="000000"/>
                <w:sz w:val="24"/>
              </w:rPr>
            </w:pPr>
            <w:r>
              <w:rPr>
                <w:rFonts w:ascii="宋体" w:hint="eastAsia"/>
                <w:bCs/>
                <w:color w:val="000000"/>
                <w:sz w:val="24"/>
              </w:rPr>
              <w:t>序号</w:t>
            </w:r>
          </w:p>
        </w:tc>
        <w:tc>
          <w:tcPr>
            <w:tcW w:w="4030" w:type="dxa"/>
            <w:vAlign w:val="center"/>
          </w:tcPr>
          <w:p w:rsidR="00EA1A6F" w:rsidRDefault="00EA1A6F" w:rsidP="00FA205E">
            <w:pPr>
              <w:spacing w:afterLines="50" w:after="156" w:line="420" w:lineRule="exact"/>
              <w:jc w:val="center"/>
              <w:rPr>
                <w:rFonts w:ascii="宋体"/>
                <w:bCs/>
                <w:color w:val="000000"/>
                <w:sz w:val="24"/>
              </w:rPr>
            </w:pPr>
            <w:r>
              <w:rPr>
                <w:rFonts w:ascii="宋体" w:hint="eastAsia"/>
                <w:bCs/>
                <w:color w:val="000000"/>
                <w:sz w:val="24"/>
              </w:rPr>
              <w:t>货物名称</w:t>
            </w:r>
          </w:p>
        </w:tc>
        <w:tc>
          <w:tcPr>
            <w:tcW w:w="1864" w:type="dxa"/>
            <w:vAlign w:val="center"/>
          </w:tcPr>
          <w:p w:rsidR="00EA1A6F" w:rsidRDefault="00EA1A6F" w:rsidP="00FA205E">
            <w:pPr>
              <w:spacing w:afterLines="50" w:after="156" w:line="420" w:lineRule="exact"/>
              <w:jc w:val="center"/>
              <w:rPr>
                <w:rFonts w:ascii="宋体"/>
                <w:bCs/>
                <w:color w:val="000000"/>
                <w:sz w:val="24"/>
              </w:rPr>
            </w:pPr>
            <w:r>
              <w:rPr>
                <w:rFonts w:ascii="宋体" w:hint="eastAsia"/>
                <w:bCs/>
                <w:color w:val="000000"/>
                <w:sz w:val="24"/>
              </w:rPr>
              <w:t>数量</w:t>
            </w:r>
          </w:p>
        </w:tc>
        <w:tc>
          <w:tcPr>
            <w:tcW w:w="1296" w:type="dxa"/>
          </w:tcPr>
          <w:p w:rsidR="00EA1A6F" w:rsidRDefault="00EA1A6F" w:rsidP="00FA205E">
            <w:pPr>
              <w:spacing w:afterLines="50" w:after="156" w:line="420" w:lineRule="exact"/>
              <w:jc w:val="center"/>
              <w:rPr>
                <w:rFonts w:ascii="宋体" w:hint="eastAsia"/>
                <w:bCs/>
                <w:color w:val="000000"/>
                <w:sz w:val="24"/>
              </w:rPr>
            </w:pPr>
            <w:r>
              <w:rPr>
                <w:rFonts w:ascii="宋体" w:hint="eastAsia"/>
                <w:bCs/>
                <w:color w:val="000000"/>
                <w:sz w:val="24"/>
              </w:rPr>
              <w:t>是否允许进口</w:t>
            </w:r>
          </w:p>
        </w:tc>
      </w:tr>
      <w:tr w:rsidR="00EA1A6F" w:rsidTr="00FA205E">
        <w:trPr>
          <w:trHeight w:hRule="exact" w:val="454"/>
        </w:trPr>
        <w:tc>
          <w:tcPr>
            <w:tcW w:w="1332" w:type="dxa"/>
            <w:vAlign w:val="center"/>
          </w:tcPr>
          <w:p w:rsidR="00EA1A6F" w:rsidRDefault="00EA1A6F" w:rsidP="00FA205E">
            <w:pPr>
              <w:spacing w:afterLines="50" w:after="156" w:line="420" w:lineRule="exact"/>
              <w:jc w:val="center"/>
              <w:rPr>
                <w:rFonts w:ascii="宋体"/>
                <w:bCs/>
                <w:color w:val="000000"/>
                <w:sz w:val="24"/>
              </w:rPr>
            </w:pPr>
            <w:r>
              <w:rPr>
                <w:rFonts w:ascii="宋体"/>
                <w:bCs/>
                <w:color w:val="000000"/>
                <w:sz w:val="24"/>
              </w:rPr>
              <w:t>01</w:t>
            </w:r>
          </w:p>
        </w:tc>
        <w:tc>
          <w:tcPr>
            <w:tcW w:w="4030" w:type="dxa"/>
            <w:vAlign w:val="center"/>
          </w:tcPr>
          <w:p w:rsidR="00EA1A6F" w:rsidRDefault="00EA1A6F" w:rsidP="00FA205E">
            <w:pPr>
              <w:spacing w:afterLines="50" w:after="156" w:line="420" w:lineRule="exact"/>
              <w:jc w:val="center"/>
              <w:rPr>
                <w:rFonts w:ascii="宋体"/>
                <w:color w:val="000000"/>
                <w:sz w:val="24"/>
              </w:rPr>
            </w:pPr>
            <w:r>
              <w:rPr>
                <w:rFonts w:ascii="宋体" w:hint="eastAsia"/>
                <w:color w:val="000000"/>
                <w:sz w:val="24"/>
              </w:rPr>
              <w:t>液相色谱-单四</w:t>
            </w:r>
            <w:proofErr w:type="gramStart"/>
            <w:r>
              <w:rPr>
                <w:rFonts w:ascii="宋体" w:hint="eastAsia"/>
                <w:color w:val="000000"/>
                <w:sz w:val="24"/>
              </w:rPr>
              <w:t>极</w:t>
            </w:r>
            <w:proofErr w:type="gramEnd"/>
            <w:r>
              <w:rPr>
                <w:rFonts w:ascii="宋体" w:hint="eastAsia"/>
                <w:color w:val="000000"/>
                <w:sz w:val="24"/>
              </w:rPr>
              <w:t>杆质谱联用仪</w:t>
            </w:r>
          </w:p>
        </w:tc>
        <w:tc>
          <w:tcPr>
            <w:tcW w:w="1864" w:type="dxa"/>
            <w:vAlign w:val="center"/>
          </w:tcPr>
          <w:p w:rsidR="00EA1A6F" w:rsidRDefault="00EA1A6F" w:rsidP="00FA205E">
            <w:pPr>
              <w:spacing w:afterLines="50" w:after="156" w:line="420" w:lineRule="exact"/>
              <w:jc w:val="center"/>
              <w:rPr>
                <w:rFonts w:ascii="宋体" w:hint="eastAsia"/>
                <w:color w:val="000000"/>
                <w:sz w:val="24"/>
              </w:rPr>
            </w:pPr>
            <w:r>
              <w:rPr>
                <w:rFonts w:ascii="宋体" w:hint="eastAsia"/>
                <w:color w:val="000000"/>
                <w:sz w:val="24"/>
              </w:rPr>
              <w:t>1套</w:t>
            </w:r>
          </w:p>
        </w:tc>
        <w:tc>
          <w:tcPr>
            <w:tcW w:w="1296" w:type="dxa"/>
          </w:tcPr>
          <w:p w:rsidR="00EA1A6F" w:rsidRDefault="00EA1A6F" w:rsidP="00FA205E">
            <w:pPr>
              <w:spacing w:afterLines="50" w:after="156" w:line="420" w:lineRule="exact"/>
              <w:jc w:val="center"/>
              <w:rPr>
                <w:rFonts w:ascii="宋体" w:hAnsi="宋体"/>
                <w:color w:val="000000"/>
                <w:sz w:val="24"/>
              </w:rPr>
            </w:pPr>
            <w:r>
              <w:rPr>
                <w:rFonts w:ascii="宋体" w:hAnsi="宋体" w:hint="eastAsia"/>
                <w:color w:val="000000"/>
                <w:sz w:val="24"/>
              </w:rPr>
              <w:t>允许</w:t>
            </w:r>
          </w:p>
        </w:tc>
      </w:tr>
    </w:tbl>
    <w:p w:rsidR="00EA1A6F" w:rsidRDefault="00EA1A6F" w:rsidP="00EA1A6F">
      <w:pPr>
        <w:rPr>
          <w:rFonts w:hint="eastAsia"/>
          <w:color w:val="000000"/>
        </w:rPr>
      </w:pPr>
    </w:p>
    <w:p w:rsidR="00EA1A6F" w:rsidRDefault="00EA1A6F" w:rsidP="00EA1A6F">
      <w:pPr>
        <w:spacing w:line="360" w:lineRule="auto"/>
        <w:rPr>
          <w:rFonts w:hint="eastAsia"/>
          <w:b/>
          <w:color w:val="000000"/>
          <w:sz w:val="24"/>
        </w:rPr>
      </w:pPr>
      <w:r>
        <w:rPr>
          <w:rFonts w:hint="eastAsia"/>
          <w:b/>
          <w:color w:val="000000"/>
          <w:sz w:val="24"/>
        </w:rPr>
        <w:t>3</w:t>
      </w:r>
      <w:r>
        <w:rPr>
          <w:rFonts w:hint="eastAsia"/>
          <w:b/>
          <w:color w:val="000000"/>
          <w:sz w:val="24"/>
        </w:rPr>
        <w:t>．项目</w:t>
      </w:r>
      <w:bookmarkEnd w:id="2"/>
      <w:r>
        <w:rPr>
          <w:rFonts w:hint="eastAsia"/>
          <w:b/>
          <w:color w:val="000000"/>
          <w:sz w:val="24"/>
        </w:rPr>
        <w:t>需求（本项需求应在技术</w:t>
      </w:r>
      <w:r>
        <w:rPr>
          <w:rFonts w:hint="eastAsia"/>
          <w:b/>
          <w:color w:val="000000"/>
          <w:sz w:val="24"/>
        </w:rPr>
        <w:t>/</w:t>
      </w:r>
      <w:r>
        <w:rPr>
          <w:rFonts w:hint="eastAsia"/>
          <w:b/>
          <w:color w:val="000000"/>
          <w:sz w:val="24"/>
        </w:rPr>
        <w:t>服务应答表中进行应答。）</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1"/>
        <w:gridCol w:w="1084"/>
        <w:gridCol w:w="5325"/>
        <w:gridCol w:w="672"/>
        <w:gridCol w:w="715"/>
      </w:tblGrid>
      <w:tr w:rsidR="00EA1A6F" w:rsidTr="00FA205E">
        <w:trPr>
          <w:trHeight w:val="20"/>
          <w:jc w:val="center"/>
        </w:trPr>
        <w:tc>
          <w:tcPr>
            <w:tcW w:w="721" w:type="dxa"/>
            <w:vAlign w:val="center"/>
          </w:tcPr>
          <w:p w:rsidR="00EA1A6F" w:rsidRDefault="00EA1A6F" w:rsidP="00FA205E">
            <w:pPr>
              <w:spacing w:line="276" w:lineRule="auto"/>
              <w:jc w:val="center"/>
              <w:rPr>
                <w:rFonts w:ascii="宋体" w:hAnsi="宋体" w:cs="Arial"/>
                <w:b/>
                <w:color w:val="000000"/>
                <w:sz w:val="24"/>
              </w:rPr>
            </w:pPr>
            <w:r>
              <w:rPr>
                <w:rFonts w:ascii="宋体" w:hAnsi="宋体" w:cs="Arial" w:hint="eastAsia"/>
                <w:b/>
                <w:color w:val="000000"/>
                <w:sz w:val="24"/>
              </w:rPr>
              <w:t>序号</w:t>
            </w:r>
          </w:p>
        </w:tc>
        <w:tc>
          <w:tcPr>
            <w:tcW w:w="1084" w:type="dxa"/>
            <w:vAlign w:val="center"/>
          </w:tcPr>
          <w:p w:rsidR="00EA1A6F" w:rsidRDefault="00EA1A6F" w:rsidP="00FA205E">
            <w:pPr>
              <w:spacing w:line="276" w:lineRule="auto"/>
              <w:jc w:val="center"/>
              <w:rPr>
                <w:rFonts w:ascii="宋体" w:hAnsi="宋体" w:cs="Arial"/>
                <w:b/>
                <w:color w:val="000000"/>
                <w:sz w:val="24"/>
              </w:rPr>
            </w:pPr>
            <w:r>
              <w:rPr>
                <w:rFonts w:ascii="宋体" w:hAnsi="宋体" w:cs="Arial"/>
                <w:b/>
                <w:color w:val="000000"/>
                <w:sz w:val="24"/>
              </w:rPr>
              <w:t>设备名称</w:t>
            </w:r>
          </w:p>
        </w:tc>
        <w:tc>
          <w:tcPr>
            <w:tcW w:w="5325" w:type="dxa"/>
            <w:vAlign w:val="center"/>
          </w:tcPr>
          <w:p w:rsidR="00EA1A6F" w:rsidRDefault="00EA1A6F" w:rsidP="00FA205E">
            <w:pPr>
              <w:spacing w:line="276" w:lineRule="auto"/>
              <w:jc w:val="center"/>
              <w:rPr>
                <w:rFonts w:ascii="宋体" w:hAnsi="宋体" w:cs="Arial"/>
                <w:b/>
                <w:color w:val="000000"/>
                <w:sz w:val="24"/>
              </w:rPr>
            </w:pPr>
            <w:r>
              <w:rPr>
                <w:rFonts w:ascii="宋体" w:hAnsi="宋体" w:cs="Arial"/>
                <w:b/>
                <w:color w:val="000000"/>
                <w:sz w:val="24"/>
              </w:rPr>
              <w:t>技术参数</w:t>
            </w:r>
          </w:p>
        </w:tc>
        <w:tc>
          <w:tcPr>
            <w:tcW w:w="672" w:type="dxa"/>
            <w:vAlign w:val="center"/>
          </w:tcPr>
          <w:p w:rsidR="00EA1A6F" w:rsidRDefault="00EA1A6F" w:rsidP="00FA205E">
            <w:pPr>
              <w:spacing w:line="276" w:lineRule="auto"/>
              <w:jc w:val="center"/>
              <w:rPr>
                <w:rFonts w:ascii="宋体" w:hAnsi="宋体" w:cs="Arial"/>
                <w:b/>
                <w:color w:val="000000"/>
                <w:sz w:val="24"/>
              </w:rPr>
            </w:pPr>
            <w:r>
              <w:rPr>
                <w:rFonts w:ascii="宋体" w:hAnsi="宋体" w:cs="Arial"/>
                <w:b/>
                <w:color w:val="000000"/>
                <w:sz w:val="24"/>
              </w:rPr>
              <w:t>单位</w:t>
            </w:r>
          </w:p>
        </w:tc>
        <w:tc>
          <w:tcPr>
            <w:tcW w:w="715" w:type="dxa"/>
            <w:vAlign w:val="center"/>
          </w:tcPr>
          <w:p w:rsidR="00EA1A6F" w:rsidRDefault="00EA1A6F" w:rsidP="00FA205E">
            <w:pPr>
              <w:spacing w:line="276" w:lineRule="auto"/>
              <w:jc w:val="center"/>
              <w:rPr>
                <w:rFonts w:ascii="宋体" w:hAnsi="宋体" w:cs="Arial"/>
                <w:b/>
                <w:color w:val="000000"/>
                <w:sz w:val="24"/>
              </w:rPr>
            </w:pPr>
            <w:r>
              <w:rPr>
                <w:rFonts w:ascii="宋体" w:hAnsi="宋体" w:cs="Arial"/>
                <w:b/>
                <w:color w:val="000000"/>
                <w:sz w:val="24"/>
              </w:rPr>
              <w:t>数量</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jc w:val="center"/>
              <w:rPr>
                <w:rFonts w:ascii="宋体" w:hAnsi="宋体" w:cs="Arial"/>
                <w:b/>
                <w:bCs/>
                <w:color w:val="000000"/>
                <w:sz w:val="24"/>
              </w:rPr>
            </w:pPr>
            <w:r>
              <w:rPr>
                <w:rFonts w:ascii="宋体" w:hAnsi="宋体" w:cs="Arial" w:hint="eastAsia"/>
                <w:b/>
                <w:bCs/>
                <w:color w:val="000000"/>
                <w:sz w:val="24"/>
              </w:rPr>
              <w:t>总体要求</w:t>
            </w:r>
          </w:p>
        </w:tc>
        <w:tc>
          <w:tcPr>
            <w:tcW w:w="5325" w:type="dxa"/>
            <w:vAlign w:val="center"/>
          </w:tcPr>
          <w:p w:rsidR="00EA1A6F" w:rsidRDefault="00EA1A6F" w:rsidP="00FA205E">
            <w:pPr>
              <w:spacing w:line="276" w:lineRule="auto"/>
              <w:jc w:val="left"/>
              <w:rPr>
                <w:rFonts w:ascii="宋体" w:hAnsi="宋体" w:cs="Arial"/>
                <w:color w:val="000000"/>
                <w:sz w:val="24"/>
              </w:rPr>
            </w:pPr>
            <w:r>
              <w:rPr>
                <w:rFonts w:ascii="宋体" w:hAnsi="宋体" w:cs="Arial" w:hint="eastAsia"/>
                <w:color w:val="000000"/>
                <w:sz w:val="24"/>
              </w:rPr>
              <w:t>高效液相色谱仪既可以和二极管阵列检测器单独使用，也可以和和四</w:t>
            </w:r>
            <w:proofErr w:type="gramStart"/>
            <w:r>
              <w:rPr>
                <w:rFonts w:ascii="宋体" w:hAnsi="宋体" w:cs="Arial" w:hint="eastAsia"/>
                <w:color w:val="000000"/>
                <w:sz w:val="24"/>
              </w:rPr>
              <w:t>极</w:t>
            </w:r>
            <w:proofErr w:type="gramEnd"/>
            <w:r>
              <w:rPr>
                <w:rFonts w:ascii="宋体" w:hAnsi="宋体" w:cs="Arial" w:hint="eastAsia"/>
                <w:color w:val="000000"/>
                <w:sz w:val="24"/>
              </w:rPr>
              <w:t>杆质谱仪联机。</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jc w:val="center"/>
              <w:rPr>
                <w:rFonts w:ascii="宋体" w:hAnsi="宋体" w:cs="Arial"/>
                <w:b/>
                <w:bCs/>
                <w:color w:val="000000"/>
                <w:sz w:val="24"/>
              </w:rPr>
            </w:pPr>
            <w:r>
              <w:rPr>
                <w:rFonts w:ascii="宋体" w:hAnsi="宋体"/>
                <w:b/>
                <w:color w:val="000000"/>
                <w:sz w:val="24"/>
              </w:rPr>
              <w:t>四元高效梯度系统</w:t>
            </w:r>
          </w:p>
        </w:tc>
        <w:tc>
          <w:tcPr>
            <w:tcW w:w="5325" w:type="dxa"/>
            <w:vAlign w:val="center"/>
          </w:tcPr>
          <w:p w:rsidR="00EA1A6F" w:rsidRDefault="00EA1A6F" w:rsidP="00FA205E">
            <w:pPr>
              <w:tabs>
                <w:tab w:val="left" w:pos="2880"/>
              </w:tabs>
              <w:autoSpaceDE w:val="0"/>
              <w:autoSpaceDN w:val="0"/>
              <w:adjustRightInd w:val="0"/>
              <w:spacing w:line="360" w:lineRule="auto"/>
              <w:jc w:val="left"/>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1.</w:t>
            </w:r>
            <w:r>
              <w:rPr>
                <w:rFonts w:ascii="宋体" w:hAnsi="宋体"/>
                <w:color w:val="000000"/>
                <w:sz w:val="24"/>
              </w:rPr>
              <w:t>工作模式：相互独立、电子控制的双柱塞直线驱动装置，</w:t>
            </w:r>
            <w:r>
              <w:rPr>
                <w:rFonts w:ascii="宋体" w:hAnsi="宋体" w:hint="eastAsia"/>
                <w:color w:val="000000"/>
                <w:sz w:val="24"/>
              </w:rPr>
              <w:t>泵内</w:t>
            </w:r>
            <w:r>
              <w:rPr>
                <w:rFonts w:ascii="宋体" w:hAnsi="宋体"/>
                <w:color w:val="000000"/>
                <w:sz w:val="24"/>
              </w:rPr>
              <w:t>双压力传感器反馈回路，无需混合器和阻尼器</w:t>
            </w:r>
            <w:r>
              <w:rPr>
                <w:rFonts w:ascii="宋体" w:hAnsi="宋体" w:hint="eastAsia"/>
                <w:color w:val="000000"/>
                <w:sz w:val="24"/>
              </w:rPr>
              <w:t>.（提供制造厂商盖章泵结构图作为证明文件）</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color w:val="000000"/>
                <w:sz w:val="24"/>
              </w:rPr>
              <w:t>2. 溶剂数：</w:t>
            </w:r>
            <w:r>
              <w:rPr>
                <w:rFonts w:ascii="宋体" w:hAnsi="宋体" w:hint="eastAsia"/>
                <w:color w:val="000000"/>
                <w:sz w:val="24"/>
              </w:rPr>
              <w:t>四</w:t>
            </w:r>
            <w:r>
              <w:rPr>
                <w:rFonts w:ascii="宋体" w:hAnsi="宋体"/>
                <w:color w:val="000000"/>
                <w:sz w:val="24"/>
              </w:rPr>
              <w:t>元</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3.</w:t>
            </w:r>
            <w:r>
              <w:rPr>
                <w:rFonts w:ascii="宋体" w:hAnsi="宋体"/>
                <w:color w:val="000000"/>
                <w:sz w:val="24"/>
              </w:rPr>
              <w:t xml:space="preserve"> 流速范围：0.010～</w:t>
            </w:r>
            <w:r>
              <w:rPr>
                <w:rFonts w:ascii="宋体" w:hAnsi="宋体" w:hint="eastAsia"/>
                <w:color w:val="000000"/>
                <w:sz w:val="24"/>
              </w:rPr>
              <w:t>10</w:t>
            </w:r>
            <w:r>
              <w:rPr>
                <w:rFonts w:ascii="宋体" w:hAnsi="宋体"/>
                <w:color w:val="000000"/>
                <w:sz w:val="24"/>
              </w:rPr>
              <w:t>.000mL/min，以0.001 mL/min递增</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4.</w:t>
            </w:r>
            <w:r>
              <w:rPr>
                <w:rFonts w:ascii="宋体" w:hAnsi="宋体"/>
                <w:color w:val="000000"/>
                <w:sz w:val="24"/>
              </w:rPr>
              <w:t>流速精度： ≤0.02min SD</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5.</w:t>
            </w:r>
            <w:r>
              <w:rPr>
                <w:rFonts w:ascii="宋体" w:hAnsi="宋体"/>
                <w:color w:val="000000"/>
                <w:sz w:val="24"/>
              </w:rPr>
              <w:t>流速准确度：±1.0%</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6.</w:t>
            </w:r>
            <w:r>
              <w:rPr>
                <w:rFonts w:ascii="宋体" w:hAnsi="宋体"/>
                <w:color w:val="000000"/>
                <w:sz w:val="24"/>
              </w:rPr>
              <w:t>延迟体积：&lt;</w:t>
            </w:r>
            <w:r>
              <w:rPr>
                <w:rFonts w:ascii="宋体" w:hAnsi="宋体" w:hint="eastAsia"/>
                <w:color w:val="000000"/>
                <w:sz w:val="24"/>
              </w:rPr>
              <w:t>630</w:t>
            </w:r>
            <w:r>
              <w:rPr>
                <w:rFonts w:ascii="宋体" w:hAnsi="宋体"/>
                <w:color w:val="000000"/>
                <w:sz w:val="24"/>
              </w:rPr>
              <w:t>µL（包括进样器扩散体积），并且不随反压变化</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7.</w:t>
            </w:r>
            <w:r>
              <w:rPr>
                <w:rFonts w:ascii="宋体" w:hAnsi="宋体"/>
                <w:color w:val="000000"/>
                <w:sz w:val="24"/>
              </w:rPr>
              <w:t>最大</w:t>
            </w:r>
            <w:r>
              <w:rPr>
                <w:rFonts w:ascii="宋体" w:hAnsi="宋体" w:hint="eastAsia"/>
                <w:color w:val="000000"/>
                <w:sz w:val="24"/>
              </w:rPr>
              <w:t>操作</w:t>
            </w:r>
            <w:r>
              <w:rPr>
                <w:rFonts w:ascii="宋体" w:hAnsi="宋体"/>
                <w:color w:val="000000"/>
                <w:sz w:val="24"/>
              </w:rPr>
              <w:t>压力：</w:t>
            </w:r>
            <w:r>
              <w:rPr>
                <w:rFonts w:ascii="宋体" w:hAnsi="宋体" w:hint="eastAsia"/>
                <w:color w:val="000000"/>
                <w:sz w:val="24"/>
              </w:rPr>
              <w:t>不低于5000</w:t>
            </w:r>
            <w:r>
              <w:rPr>
                <w:rFonts w:ascii="宋体" w:hAnsi="宋体"/>
                <w:color w:val="000000"/>
                <w:sz w:val="24"/>
              </w:rPr>
              <w:t>psi</w:t>
            </w:r>
          </w:p>
          <w:p w:rsidR="00EA1A6F" w:rsidRDefault="00EA1A6F" w:rsidP="00FA205E">
            <w:pPr>
              <w:tabs>
                <w:tab w:val="left" w:pos="288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8.</w:t>
            </w:r>
            <w:r>
              <w:rPr>
                <w:rFonts w:ascii="宋体" w:hAnsi="宋体"/>
                <w:color w:val="000000"/>
                <w:sz w:val="24"/>
              </w:rPr>
              <w:t>混合范围：0.0—100.0%  以 0.1% 增量</w:t>
            </w:r>
          </w:p>
          <w:p w:rsidR="00EA1A6F" w:rsidRDefault="00EA1A6F" w:rsidP="00FA205E">
            <w:pPr>
              <w:tabs>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9.</w:t>
            </w:r>
            <w:r>
              <w:rPr>
                <w:rFonts w:ascii="宋体" w:hAnsi="宋体"/>
                <w:color w:val="000000"/>
                <w:sz w:val="24"/>
              </w:rPr>
              <w:t>梯度准确度：± 0.5%，不随反压变化</w:t>
            </w:r>
          </w:p>
          <w:p w:rsidR="00EA1A6F" w:rsidRDefault="00EA1A6F" w:rsidP="00FA205E">
            <w:pPr>
              <w:tabs>
                <w:tab w:val="left" w:pos="1620"/>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10.</w:t>
            </w:r>
            <w:r>
              <w:rPr>
                <w:rFonts w:ascii="宋体" w:hAnsi="宋体"/>
                <w:color w:val="000000"/>
                <w:sz w:val="24"/>
              </w:rPr>
              <w:t xml:space="preserve"> 梯度精度：&lt;0.15% or ±0.02min SD ，不</w:t>
            </w:r>
            <w:r>
              <w:rPr>
                <w:rFonts w:ascii="宋体" w:hAnsi="宋体"/>
                <w:color w:val="000000"/>
                <w:sz w:val="24"/>
              </w:rPr>
              <w:lastRenderedPageBreak/>
              <w:t>随反压变化</w:t>
            </w:r>
          </w:p>
          <w:p w:rsidR="00EA1A6F" w:rsidRDefault="00EA1A6F" w:rsidP="00FA205E">
            <w:pPr>
              <w:tabs>
                <w:tab w:val="left" w:pos="1620"/>
                <w:tab w:val="left" w:pos="324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11.</w:t>
            </w:r>
            <w:r>
              <w:rPr>
                <w:rFonts w:ascii="宋体" w:hAnsi="宋体"/>
                <w:color w:val="000000"/>
                <w:sz w:val="24"/>
              </w:rPr>
              <w:t>压缩补偿：自动，连续</w:t>
            </w:r>
          </w:p>
          <w:p w:rsidR="00EA1A6F" w:rsidRDefault="00EA1A6F" w:rsidP="00FA205E">
            <w:pPr>
              <w:tabs>
                <w:tab w:val="left" w:pos="1620"/>
              </w:tabs>
              <w:spacing w:line="360" w:lineRule="auto"/>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12.</w:t>
            </w:r>
            <w:r>
              <w:rPr>
                <w:rFonts w:ascii="宋体" w:hAnsi="宋体"/>
                <w:color w:val="000000"/>
                <w:sz w:val="24"/>
              </w:rPr>
              <w:t>梯度曲线：11种</w:t>
            </w:r>
            <w:r>
              <w:rPr>
                <w:rFonts w:ascii="宋体" w:hAnsi="宋体" w:hint="eastAsia"/>
                <w:color w:val="000000"/>
                <w:sz w:val="24"/>
              </w:rPr>
              <w:t>梯度曲线（1线性，2步进，4凹型，4</w:t>
            </w:r>
            <w:proofErr w:type="gramStart"/>
            <w:r>
              <w:rPr>
                <w:rFonts w:ascii="宋体" w:hAnsi="宋体" w:hint="eastAsia"/>
                <w:color w:val="000000"/>
                <w:sz w:val="24"/>
              </w:rPr>
              <w:t>凸</w:t>
            </w:r>
            <w:proofErr w:type="gramEnd"/>
            <w:r>
              <w:rPr>
                <w:rFonts w:ascii="宋体" w:hAnsi="宋体" w:hint="eastAsia"/>
                <w:color w:val="000000"/>
                <w:sz w:val="24"/>
              </w:rPr>
              <w:t>型）（提供制造厂商盖章软件截图作为证明文件）</w:t>
            </w:r>
          </w:p>
          <w:p w:rsidR="00EA1A6F" w:rsidRDefault="00EA1A6F" w:rsidP="00FA205E">
            <w:pPr>
              <w:tabs>
                <w:tab w:val="left" w:pos="1620"/>
                <w:tab w:val="left" w:pos="3240"/>
              </w:tabs>
              <w:autoSpaceDE w:val="0"/>
              <w:autoSpaceDN w:val="0"/>
              <w:adjustRightInd w:val="0"/>
              <w:spacing w:line="360" w:lineRule="auto"/>
              <w:jc w:val="left"/>
              <w:rPr>
                <w:rFonts w:ascii="宋体" w:hAnsi="宋体" w:cs="Arial"/>
                <w:color w:val="000000"/>
                <w:sz w:val="24"/>
              </w:rPr>
            </w:pPr>
            <w:r>
              <w:rPr>
                <w:rFonts w:ascii="宋体" w:hAnsi="宋体" w:hint="eastAsia"/>
                <w:color w:val="000000"/>
                <w:sz w:val="24"/>
              </w:rPr>
              <w:t>13.</w:t>
            </w:r>
            <w:r>
              <w:rPr>
                <w:rFonts w:ascii="宋体" w:hAnsi="宋体"/>
                <w:color w:val="000000"/>
                <w:sz w:val="24"/>
              </w:rPr>
              <w:t>延迟体积、梯度准确度和梯度精度指标不随反压变化</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lastRenderedPageBreak/>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pStyle w:val="1"/>
              <w:spacing w:line="360" w:lineRule="auto"/>
              <w:ind w:firstLineChars="0" w:firstLine="0"/>
              <w:rPr>
                <w:rFonts w:ascii="宋体" w:hAnsi="宋体" w:hint="eastAsia"/>
                <w:color w:val="000000"/>
                <w:sz w:val="24"/>
                <w:szCs w:val="24"/>
              </w:rPr>
            </w:pPr>
            <w:r>
              <w:rPr>
                <w:rFonts w:ascii="宋体" w:hAnsi="宋体"/>
                <w:b/>
                <w:color w:val="000000"/>
                <w:sz w:val="24"/>
                <w:szCs w:val="24"/>
              </w:rPr>
              <w:t>自动进样器</w:t>
            </w:r>
          </w:p>
          <w:p w:rsidR="00EA1A6F" w:rsidRDefault="00EA1A6F" w:rsidP="00FA205E">
            <w:pPr>
              <w:spacing w:line="276" w:lineRule="auto"/>
              <w:jc w:val="center"/>
              <w:rPr>
                <w:rFonts w:ascii="宋体" w:hAnsi="宋体" w:cs="Arial"/>
                <w:b/>
                <w:bCs/>
                <w:color w:val="000000"/>
                <w:sz w:val="24"/>
              </w:rPr>
            </w:pPr>
          </w:p>
        </w:tc>
        <w:tc>
          <w:tcPr>
            <w:tcW w:w="5325" w:type="dxa"/>
            <w:vAlign w:val="center"/>
          </w:tcPr>
          <w:p w:rsidR="00EA1A6F" w:rsidRDefault="00EA1A6F" w:rsidP="00FA205E">
            <w:pPr>
              <w:tabs>
                <w:tab w:val="left" w:pos="2880"/>
                <w:tab w:val="left" w:pos="3420"/>
              </w:tabs>
              <w:autoSpaceDE w:val="0"/>
              <w:autoSpaceDN w:val="0"/>
              <w:adjustRightInd w:val="0"/>
              <w:spacing w:line="360" w:lineRule="auto"/>
              <w:jc w:val="left"/>
              <w:rPr>
                <w:rFonts w:ascii="宋体" w:hAnsi="宋体"/>
                <w:color w:val="000000"/>
                <w:sz w:val="24"/>
              </w:rPr>
            </w:pPr>
            <w:r>
              <w:rPr>
                <w:rFonts w:ascii="宋体" w:hAnsi="宋体"/>
                <w:color w:val="000000"/>
                <w:sz w:val="24"/>
              </w:rPr>
              <w:t>1</w:t>
            </w:r>
            <w:r>
              <w:rPr>
                <w:rFonts w:ascii="宋体" w:hAnsi="宋体" w:hint="eastAsia"/>
                <w:color w:val="000000"/>
                <w:sz w:val="24"/>
              </w:rPr>
              <w:t>.</w:t>
            </w:r>
            <w:r>
              <w:rPr>
                <w:rFonts w:ascii="宋体" w:hAnsi="宋体"/>
                <w:color w:val="000000"/>
                <w:sz w:val="24"/>
              </w:rPr>
              <w:t>样品瓶数：</w:t>
            </w:r>
            <w:r>
              <w:rPr>
                <w:rFonts w:ascii="宋体" w:hAnsi="宋体" w:hint="eastAsia"/>
                <w:color w:val="000000"/>
                <w:sz w:val="24"/>
              </w:rPr>
              <w:t>不低于120位 2ml样品瓶</w:t>
            </w:r>
          </w:p>
          <w:p w:rsidR="00EA1A6F" w:rsidRDefault="00EA1A6F" w:rsidP="00FA205E">
            <w:pPr>
              <w:tabs>
                <w:tab w:val="left" w:pos="2880"/>
                <w:tab w:val="left" w:pos="3420"/>
              </w:tabs>
              <w:autoSpaceDE w:val="0"/>
              <w:autoSpaceDN w:val="0"/>
              <w:adjustRightInd w:val="0"/>
              <w:spacing w:line="360" w:lineRule="auto"/>
              <w:jc w:val="left"/>
              <w:rPr>
                <w:rFonts w:ascii="宋体" w:hAnsi="宋体"/>
                <w:color w:val="000000"/>
                <w:sz w:val="24"/>
              </w:rPr>
            </w:pPr>
            <w:r>
              <w:rPr>
                <w:rFonts w:ascii="宋体" w:hAnsi="宋体"/>
                <w:color w:val="000000"/>
                <w:sz w:val="24"/>
              </w:rPr>
              <w:t>2</w:t>
            </w:r>
            <w:r>
              <w:rPr>
                <w:rFonts w:ascii="宋体" w:hAnsi="宋体" w:hint="eastAsia"/>
                <w:color w:val="000000"/>
                <w:sz w:val="24"/>
              </w:rPr>
              <w:t>.</w:t>
            </w:r>
            <w:r>
              <w:rPr>
                <w:rFonts w:ascii="宋体" w:hAnsi="宋体"/>
                <w:color w:val="000000"/>
                <w:sz w:val="24"/>
              </w:rPr>
              <w:t>进样次数：每个样品1～99次进样</w:t>
            </w:r>
          </w:p>
          <w:p w:rsidR="00EA1A6F" w:rsidRDefault="00EA1A6F" w:rsidP="00FA205E">
            <w:pPr>
              <w:tabs>
                <w:tab w:val="left" w:pos="2880"/>
                <w:tab w:val="left" w:pos="3420"/>
              </w:tabs>
              <w:autoSpaceDE w:val="0"/>
              <w:autoSpaceDN w:val="0"/>
              <w:adjustRightInd w:val="0"/>
              <w:spacing w:line="360" w:lineRule="auto"/>
              <w:jc w:val="left"/>
              <w:rPr>
                <w:rFonts w:ascii="宋体" w:hAnsi="宋体"/>
                <w:color w:val="000000"/>
                <w:sz w:val="24"/>
              </w:rPr>
            </w:pPr>
            <w:r>
              <w:rPr>
                <w:rFonts w:ascii="宋体" w:hAnsi="宋体"/>
                <w:color w:val="000000"/>
                <w:sz w:val="24"/>
              </w:rPr>
              <w:t>3</w:t>
            </w:r>
            <w:r>
              <w:rPr>
                <w:rFonts w:ascii="宋体" w:hAnsi="宋体" w:hint="eastAsia"/>
                <w:color w:val="000000"/>
                <w:sz w:val="24"/>
              </w:rPr>
              <w:t>.</w:t>
            </w:r>
            <w:r>
              <w:rPr>
                <w:rFonts w:ascii="宋体" w:hAnsi="宋体"/>
                <w:color w:val="000000"/>
                <w:sz w:val="24"/>
              </w:rPr>
              <w:t>进样精度：≤0.5%RSD</w:t>
            </w:r>
          </w:p>
          <w:p w:rsidR="00EA1A6F" w:rsidRDefault="00EA1A6F" w:rsidP="00FA205E">
            <w:pPr>
              <w:tabs>
                <w:tab w:val="left" w:pos="2880"/>
                <w:tab w:val="left" w:pos="3420"/>
              </w:tabs>
              <w:autoSpaceDE w:val="0"/>
              <w:autoSpaceDN w:val="0"/>
              <w:adjustRightInd w:val="0"/>
              <w:spacing w:line="360" w:lineRule="auto"/>
              <w:jc w:val="left"/>
              <w:rPr>
                <w:rFonts w:ascii="宋体" w:hAnsi="宋体"/>
                <w:color w:val="000000"/>
                <w:sz w:val="24"/>
              </w:rPr>
            </w:pPr>
            <w:r>
              <w:rPr>
                <w:rFonts w:ascii="宋体" w:hAnsi="宋体"/>
                <w:color w:val="000000"/>
                <w:sz w:val="24"/>
              </w:rPr>
              <w:t>4</w:t>
            </w:r>
            <w:r>
              <w:rPr>
                <w:rFonts w:ascii="宋体" w:hAnsi="宋体" w:hint="eastAsia"/>
                <w:color w:val="000000"/>
                <w:sz w:val="24"/>
              </w:rPr>
              <w:t>.</w:t>
            </w:r>
            <w:r>
              <w:rPr>
                <w:rFonts w:ascii="宋体" w:hAnsi="宋体"/>
                <w:color w:val="000000"/>
                <w:sz w:val="24"/>
              </w:rPr>
              <w:t>进样范围：0.1至</w:t>
            </w:r>
            <w:r>
              <w:rPr>
                <w:rFonts w:ascii="宋体" w:hAnsi="宋体" w:hint="eastAsia"/>
                <w:color w:val="000000"/>
                <w:sz w:val="24"/>
              </w:rPr>
              <w:t>5</w:t>
            </w:r>
            <w:r>
              <w:rPr>
                <w:rFonts w:ascii="宋体" w:hAnsi="宋体"/>
                <w:color w:val="000000"/>
                <w:sz w:val="24"/>
              </w:rPr>
              <w:t>0µL，最高可扩展到</w:t>
            </w:r>
            <w:r>
              <w:rPr>
                <w:rFonts w:ascii="宋体" w:hAnsi="宋体" w:hint="eastAsia"/>
                <w:color w:val="000000"/>
                <w:sz w:val="24"/>
              </w:rPr>
              <w:t>1</w:t>
            </w:r>
            <w:r>
              <w:rPr>
                <w:rFonts w:ascii="宋体" w:hAnsi="宋体"/>
                <w:color w:val="000000"/>
                <w:sz w:val="24"/>
              </w:rPr>
              <w:t>000</w:t>
            </w:r>
            <w:r>
              <w:rPr>
                <w:rFonts w:ascii="宋体" w:hAnsi="宋体"/>
                <w:color w:val="000000"/>
                <w:sz w:val="24"/>
              </w:rPr>
              <w:sym w:font="Symbol" w:char="F06D"/>
            </w:r>
            <w:r>
              <w:rPr>
                <w:rFonts w:ascii="宋体" w:hAnsi="宋体"/>
                <w:color w:val="000000"/>
                <w:sz w:val="24"/>
              </w:rPr>
              <w:t xml:space="preserve">L </w:t>
            </w:r>
          </w:p>
          <w:p w:rsidR="00EA1A6F" w:rsidRDefault="00EA1A6F" w:rsidP="00FA205E">
            <w:pPr>
              <w:tabs>
                <w:tab w:val="left" w:pos="2880"/>
                <w:tab w:val="left" w:pos="3420"/>
              </w:tabs>
              <w:autoSpaceDE w:val="0"/>
              <w:autoSpaceDN w:val="0"/>
              <w:adjustRightInd w:val="0"/>
              <w:spacing w:line="360" w:lineRule="auto"/>
              <w:jc w:val="left"/>
              <w:rPr>
                <w:rFonts w:ascii="宋体" w:hAnsi="宋体"/>
                <w:color w:val="000000"/>
                <w:sz w:val="24"/>
              </w:rPr>
            </w:pPr>
            <w:r>
              <w:rPr>
                <w:rFonts w:ascii="宋体" w:hAnsi="宋体"/>
                <w:color w:val="000000"/>
                <w:sz w:val="24"/>
              </w:rPr>
              <w:t>5</w:t>
            </w:r>
            <w:r>
              <w:rPr>
                <w:rFonts w:ascii="宋体" w:hAnsi="宋体" w:hint="eastAsia"/>
                <w:color w:val="000000"/>
                <w:sz w:val="24"/>
              </w:rPr>
              <w:t>.</w:t>
            </w:r>
            <w:r>
              <w:rPr>
                <w:rFonts w:ascii="宋体" w:hAnsi="宋体"/>
                <w:color w:val="000000"/>
                <w:sz w:val="24"/>
              </w:rPr>
              <w:t xml:space="preserve">进样线性度：&gt;0.999 </w:t>
            </w:r>
          </w:p>
          <w:p w:rsidR="00EA1A6F" w:rsidRDefault="00EA1A6F" w:rsidP="00FA205E">
            <w:pPr>
              <w:spacing w:line="276" w:lineRule="auto"/>
              <w:jc w:val="left"/>
              <w:rPr>
                <w:rFonts w:ascii="宋体" w:hAnsi="宋体"/>
                <w:color w:val="000000"/>
                <w:sz w:val="24"/>
              </w:rPr>
            </w:pPr>
            <w:r>
              <w:rPr>
                <w:rFonts w:ascii="宋体" w:hAnsi="宋体"/>
                <w:color w:val="000000"/>
                <w:sz w:val="24"/>
              </w:rPr>
              <w:t>6</w:t>
            </w:r>
            <w:r>
              <w:rPr>
                <w:rFonts w:ascii="宋体" w:hAnsi="宋体" w:hint="eastAsia"/>
                <w:color w:val="000000"/>
                <w:sz w:val="24"/>
              </w:rPr>
              <w:t>.</w:t>
            </w:r>
            <w:r>
              <w:rPr>
                <w:rFonts w:ascii="宋体" w:hAnsi="宋体"/>
                <w:color w:val="000000"/>
                <w:sz w:val="24"/>
              </w:rPr>
              <w:t>进样针清洗：针内外每次进样后通过专用流路自动清洗</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r>
              <w:rPr>
                <w:rFonts w:ascii="宋体" w:hAnsi="宋体" w:cs="Arial"/>
                <w:color w:val="000000"/>
                <w:sz w:val="24"/>
              </w:rPr>
              <w:t xml:space="preserve"> </w:t>
            </w:r>
          </w:p>
        </w:tc>
        <w:tc>
          <w:tcPr>
            <w:tcW w:w="1084" w:type="dxa"/>
            <w:vAlign w:val="center"/>
          </w:tcPr>
          <w:p w:rsidR="00EA1A6F" w:rsidRDefault="00EA1A6F" w:rsidP="00FA205E">
            <w:pPr>
              <w:spacing w:line="276" w:lineRule="auto"/>
              <w:jc w:val="center"/>
              <w:rPr>
                <w:rFonts w:ascii="宋体" w:hAnsi="宋体" w:cs="Arial"/>
                <w:b/>
                <w:bCs/>
                <w:color w:val="000000"/>
                <w:sz w:val="24"/>
              </w:rPr>
            </w:pPr>
            <w:proofErr w:type="gramStart"/>
            <w:r>
              <w:rPr>
                <w:rFonts w:ascii="宋体" w:hAnsi="宋体"/>
                <w:b/>
                <w:color w:val="000000"/>
                <w:sz w:val="24"/>
              </w:rPr>
              <w:t>柱温箱</w:t>
            </w:r>
            <w:proofErr w:type="gramEnd"/>
          </w:p>
        </w:tc>
        <w:tc>
          <w:tcPr>
            <w:tcW w:w="5325" w:type="dxa"/>
            <w:vAlign w:val="center"/>
          </w:tcPr>
          <w:p w:rsidR="00EA1A6F" w:rsidRDefault="00EA1A6F" w:rsidP="00FA205E">
            <w:pPr>
              <w:pStyle w:val="1"/>
              <w:spacing w:line="360" w:lineRule="auto"/>
              <w:ind w:firstLineChars="0" w:firstLine="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w:t>
            </w:r>
            <w:proofErr w:type="gramStart"/>
            <w:r>
              <w:rPr>
                <w:rFonts w:ascii="宋体" w:hAnsi="宋体"/>
                <w:color w:val="000000"/>
                <w:sz w:val="24"/>
                <w:szCs w:val="24"/>
              </w:rPr>
              <w:t>柱温范围</w:t>
            </w:r>
            <w:proofErr w:type="gramEnd"/>
            <w:r>
              <w:rPr>
                <w:rFonts w:ascii="宋体" w:hAnsi="宋体"/>
                <w:color w:val="000000"/>
                <w:sz w:val="24"/>
                <w:szCs w:val="24"/>
              </w:rPr>
              <w:t>：</w:t>
            </w:r>
            <w:r>
              <w:rPr>
                <w:rFonts w:ascii="宋体" w:hAnsi="宋体" w:hint="eastAsia"/>
                <w:color w:val="000000"/>
                <w:sz w:val="24"/>
                <w:szCs w:val="24"/>
              </w:rPr>
              <w:t>室温</w:t>
            </w:r>
            <w:r>
              <w:rPr>
                <w:rFonts w:ascii="宋体" w:hAnsi="宋体"/>
                <w:color w:val="000000"/>
                <w:sz w:val="24"/>
                <w:szCs w:val="24"/>
              </w:rPr>
              <w:t>℃ - 65℃，1℃为增量</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w:t>
            </w:r>
            <w:r>
              <w:rPr>
                <w:rFonts w:ascii="宋体" w:hAnsi="宋体"/>
                <w:color w:val="000000"/>
                <w:sz w:val="24"/>
                <w:szCs w:val="24"/>
              </w:rPr>
              <w:t>可以放置250mm长的色谱柱及保护柱</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控温准确度：±0.5℃</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温度稳定性：±0.3℃</w:t>
            </w:r>
          </w:p>
          <w:p w:rsidR="00EA1A6F" w:rsidRDefault="00EA1A6F" w:rsidP="00FA205E">
            <w:pPr>
              <w:tabs>
                <w:tab w:val="left" w:pos="3240"/>
              </w:tabs>
              <w:autoSpaceDE w:val="0"/>
              <w:autoSpaceDN w:val="0"/>
              <w:adjustRightInd w:val="0"/>
              <w:spacing w:line="360" w:lineRule="auto"/>
              <w:jc w:val="left"/>
              <w:rPr>
                <w:rFonts w:ascii="宋体" w:hAnsi="宋体" w:cs="Arial"/>
                <w:color w:val="000000"/>
                <w:sz w:val="24"/>
              </w:rPr>
            </w:pPr>
            <w:r>
              <w:rPr>
                <w:rStyle w:val="a3"/>
                <w:rFonts w:ascii="宋体" w:hAnsi="宋体" w:hint="eastAsia"/>
                <w:b/>
                <w:color w:val="000000"/>
                <w:sz w:val="24"/>
              </w:rPr>
              <w:t>▲</w:t>
            </w:r>
            <w:r>
              <w:rPr>
                <w:rFonts w:ascii="宋体" w:hAnsi="宋体" w:hint="eastAsia"/>
                <w:color w:val="000000"/>
                <w:sz w:val="24"/>
              </w:rPr>
              <w:t>5.系统配有智能芯片</w:t>
            </w:r>
            <w:r>
              <w:rPr>
                <w:rFonts w:ascii="宋体" w:hAnsi="宋体"/>
                <w:color w:val="000000"/>
                <w:sz w:val="24"/>
              </w:rPr>
              <w:t xml:space="preserve"> </w:t>
            </w:r>
            <w:r>
              <w:rPr>
                <w:rFonts w:ascii="宋体" w:hAnsi="宋体" w:hint="eastAsia"/>
                <w:color w:val="000000"/>
                <w:sz w:val="24"/>
              </w:rPr>
              <w:t>信息记录技术，记录色谱柱使用情况。信息类型不低于17项（内容包括色谱柱测试报告及填料特性、50个样品组、使用过程中最小最大柱压力、温度、操作者、进样次数等信息）（需提供可查询的官方网站指标或仪器图片作为证明文件）</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pStyle w:val="1"/>
              <w:spacing w:line="360" w:lineRule="auto"/>
              <w:ind w:firstLineChars="0" w:firstLine="0"/>
              <w:rPr>
                <w:rFonts w:ascii="宋体" w:hAnsi="宋体"/>
                <w:b/>
                <w:color w:val="000000"/>
                <w:sz w:val="24"/>
                <w:szCs w:val="24"/>
              </w:rPr>
            </w:pPr>
            <w:r>
              <w:rPr>
                <w:rFonts w:ascii="宋体" w:hAnsi="宋体" w:hint="eastAsia"/>
                <w:b/>
                <w:color w:val="000000"/>
                <w:sz w:val="24"/>
                <w:szCs w:val="24"/>
              </w:rPr>
              <w:t>二极管阵列检测</w:t>
            </w:r>
            <w:r>
              <w:rPr>
                <w:rFonts w:ascii="宋体" w:hAnsi="宋体"/>
                <w:b/>
                <w:color w:val="000000"/>
                <w:sz w:val="24"/>
                <w:szCs w:val="24"/>
              </w:rPr>
              <w:t xml:space="preserve">检器 </w:t>
            </w:r>
          </w:p>
          <w:p w:rsidR="00EA1A6F" w:rsidRDefault="00EA1A6F" w:rsidP="00FA205E">
            <w:pPr>
              <w:spacing w:line="276" w:lineRule="auto"/>
              <w:jc w:val="center"/>
              <w:rPr>
                <w:rFonts w:ascii="宋体" w:hAnsi="宋体" w:cs="Arial"/>
                <w:color w:val="000000"/>
                <w:sz w:val="24"/>
              </w:rPr>
            </w:pPr>
          </w:p>
        </w:tc>
        <w:tc>
          <w:tcPr>
            <w:tcW w:w="5325" w:type="dxa"/>
            <w:vAlign w:val="center"/>
          </w:tcPr>
          <w:p w:rsidR="00EA1A6F" w:rsidRDefault="00EA1A6F" w:rsidP="00FA205E">
            <w:pPr>
              <w:tabs>
                <w:tab w:val="left" w:pos="288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1.</w:t>
            </w:r>
            <w:r>
              <w:rPr>
                <w:rFonts w:ascii="宋体" w:hAnsi="宋体"/>
                <w:color w:val="000000"/>
                <w:sz w:val="24"/>
              </w:rPr>
              <w:t>波长范围: 190～</w:t>
            </w:r>
            <w:r>
              <w:rPr>
                <w:rFonts w:ascii="宋体" w:hAnsi="宋体" w:hint="eastAsia"/>
                <w:color w:val="000000"/>
                <w:sz w:val="24"/>
              </w:rPr>
              <w:t>8</w:t>
            </w:r>
            <w:r>
              <w:rPr>
                <w:rFonts w:ascii="宋体" w:hAnsi="宋体"/>
                <w:color w:val="000000"/>
                <w:sz w:val="24"/>
              </w:rPr>
              <w:t>00nm</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 xml:space="preserve">波长精度：±1nm </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3.</w:t>
            </w:r>
            <w:r>
              <w:rPr>
                <w:rFonts w:ascii="宋体" w:hAnsi="宋体"/>
                <w:color w:val="000000"/>
                <w:sz w:val="24"/>
                <w:szCs w:val="24"/>
              </w:rPr>
              <w:t>线性范围：2AU</w:t>
            </w:r>
          </w:p>
          <w:p w:rsidR="00EA1A6F" w:rsidRDefault="00EA1A6F" w:rsidP="00FA205E">
            <w:pPr>
              <w:tabs>
                <w:tab w:val="left" w:pos="2880"/>
              </w:tabs>
              <w:autoSpaceDE w:val="0"/>
              <w:autoSpaceDN w:val="0"/>
              <w:adjustRightInd w:val="0"/>
              <w:spacing w:line="360" w:lineRule="auto"/>
              <w:jc w:val="left"/>
              <w:rPr>
                <w:rFonts w:ascii="宋体" w:hAnsi="宋体"/>
                <w:color w:val="000000"/>
                <w:sz w:val="24"/>
              </w:rPr>
            </w:pPr>
            <w:r>
              <w:rPr>
                <w:rFonts w:ascii="宋体" w:hAnsi="宋体" w:hint="eastAsia"/>
                <w:color w:val="000000"/>
                <w:sz w:val="24"/>
              </w:rPr>
              <w:t>4.</w:t>
            </w:r>
            <w:r>
              <w:rPr>
                <w:rFonts w:ascii="宋体" w:hAnsi="宋体"/>
                <w:color w:val="000000"/>
                <w:sz w:val="24"/>
              </w:rPr>
              <w:t>光源：全程氘灯（190～</w:t>
            </w:r>
            <w:r>
              <w:rPr>
                <w:rFonts w:ascii="宋体" w:hAnsi="宋体" w:hint="eastAsia"/>
                <w:color w:val="000000"/>
                <w:sz w:val="24"/>
              </w:rPr>
              <w:t>80</w:t>
            </w:r>
            <w:r>
              <w:rPr>
                <w:rFonts w:ascii="宋体" w:hAnsi="宋体"/>
                <w:color w:val="000000"/>
                <w:sz w:val="24"/>
              </w:rPr>
              <w:t>0nm），不需要钨灯</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最快采样速率: 80Hz</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基线噪音：&lt;1.0×10-5AU，在254nm、1.2nm光</w:t>
            </w:r>
            <w:r>
              <w:rPr>
                <w:rFonts w:ascii="宋体" w:hAnsi="宋体"/>
                <w:color w:val="000000"/>
                <w:sz w:val="24"/>
                <w:szCs w:val="24"/>
              </w:rPr>
              <w:lastRenderedPageBreak/>
              <w:t>学分辨率、10mm流通池下测定</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基线漂移：&lt;1×10-3AU/</w:t>
            </w:r>
            <w:proofErr w:type="spellStart"/>
            <w:r>
              <w:rPr>
                <w:rFonts w:ascii="宋体" w:hAnsi="宋体"/>
                <w:color w:val="000000"/>
                <w:sz w:val="24"/>
                <w:szCs w:val="24"/>
              </w:rPr>
              <w:t>hr</w:t>
            </w:r>
            <w:proofErr w:type="spellEnd"/>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8.</w:t>
            </w:r>
            <w:r>
              <w:rPr>
                <w:rFonts w:ascii="宋体" w:hAnsi="宋体"/>
                <w:color w:val="000000"/>
                <w:kern w:val="0"/>
                <w:sz w:val="24"/>
                <w:szCs w:val="24"/>
              </w:rPr>
              <w:t>波长重现性：0.1 nm</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采样率：80Hz</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10.</w:t>
            </w:r>
            <w:r>
              <w:rPr>
                <w:rFonts w:ascii="宋体" w:hAnsi="宋体"/>
                <w:color w:val="000000"/>
                <w:sz w:val="24"/>
                <w:szCs w:val="24"/>
              </w:rPr>
              <w:t>流通池体积：8.4µL</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11.</w:t>
            </w:r>
            <w:r>
              <w:rPr>
                <w:rFonts w:ascii="宋体" w:hAnsi="宋体"/>
                <w:color w:val="000000"/>
                <w:sz w:val="24"/>
                <w:szCs w:val="24"/>
              </w:rPr>
              <w:t>光程：10mm</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12.</w:t>
            </w:r>
            <w:r>
              <w:rPr>
                <w:rFonts w:ascii="宋体" w:hAnsi="宋体"/>
                <w:color w:val="000000"/>
                <w:sz w:val="24"/>
                <w:szCs w:val="24"/>
              </w:rPr>
              <w:t>操作压力：1000psi</w:t>
            </w:r>
          </w:p>
          <w:p w:rsidR="00EA1A6F" w:rsidRDefault="00EA1A6F" w:rsidP="00FA205E">
            <w:pPr>
              <w:pStyle w:val="1"/>
              <w:spacing w:line="360" w:lineRule="auto"/>
              <w:ind w:firstLineChars="0" w:firstLine="0"/>
              <w:rPr>
                <w:rFonts w:ascii="宋体" w:hAnsi="宋体"/>
                <w:color w:val="000000"/>
                <w:sz w:val="24"/>
                <w:szCs w:val="24"/>
              </w:rPr>
            </w:pPr>
            <w:r>
              <w:rPr>
                <w:rFonts w:ascii="宋体" w:hAnsi="宋体" w:hint="eastAsia"/>
                <w:color w:val="000000"/>
                <w:sz w:val="24"/>
                <w:szCs w:val="24"/>
              </w:rPr>
              <w:t>13.分辨率：1.2nm</w:t>
            </w:r>
          </w:p>
          <w:p w:rsidR="00EA1A6F" w:rsidRDefault="00EA1A6F" w:rsidP="00FA205E">
            <w:pPr>
              <w:pStyle w:val="1"/>
              <w:spacing w:line="360" w:lineRule="auto"/>
              <w:ind w:firstLineChars="0" w:firstLine="0"/>
              <w:rPr>
                <w:rFonts w:ascii="宋体" w:hAnsi="宋体" w:cs="Arial"/>
                <w:color w:val="000000"/>
                <w:sz w:val="24"/>
                <w:szCs w:val="24"/>
              </w:rPr>
            </w:pPr>
            <w:r>
              <w:rPr>
                <w:rFonts w:ascii="宋体" w:hAnsi="宋体" w:hint="eastAsia"/>
                <w:color w:val="000000"/>
                <w:sz w:val="24"/>
                <w:szCs w:val="24"/>
              </w:rPr>
              <w:t>14.具有波长扫描功能，能够采集3D图谱</w:t>
            </w:r>
            <w:r>
              <w:rPr>
                <w:rFonts w:ascii="宋体" w:hAnsi="宋体" w:cs="Arial"/>
                <w:color w:val="000000"/>
                <w:sz w:val="24"/>
                <w:szCs w:val="24"/>
              </w:rPr>
              <w:t xml:space="preserve">                                   </w:t>
            </w:r>
          </w:p>
        </w:tc>
        <w:tc>
          <w:tcPr>
            <w:tcW w:w="672" w:type="dxa"/>
            <w:vAlign w:val="center"/>
          </w:tcPr>
          <w:p w:rsidR="00EA1A6F" w:rsidRDefault="00EA1A6F" w:rsidP="00FA205E">
            <w:pPr>
              <w:spacing w:line="276" w:lineRule="auto"/>
              <w:jc w:val="center"/>
              <w:rPr>
                <w:rFonts w:ascii="宋体" w:hAnsi="宋体" w:cs="Arial"/>
                <w:color w:val="000000"/>
                <w:sz w:val="24"/>
              </w:rPr>
            </w:pPr>
            <w:proofErr w:type="gramStart"/>
            <w:r>
              <w:rPr>
                <w:rFonts w:ascii="宋体" w:hAnsi="宋体" w:cs="Arial" w:hint="eastAsia"/>
                <w:color w:val="000000"/>
                <w:sz w:val="24"/>
              </w:rPr>
              <w:lastRenderedPageBreak/>
              <w:t>个</w:t>
            </w:r>
            <w:proofErr w:type="gramEnd"/>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2</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tcPr>
          <w:p w:rsidR="00EA1A6F" w:rsidRDefault="00EA1A6F" w:rsidP="00FA205E">
            <w:pPr>
              <w:ind w:rightChars="-50" w:right="-105"/>
              <w:jc w:val="left"/>
              <w:rPr>
                <w:rFonts w:ascii="宋体" w:hAnsi="宋体"/>
                <w:b/>
                <w:color w:val="000000"/>
                <w:sz w:val="24"/>
              </w:rPr>
            </w:pPr>
          </w:p>
          <w:p w:rsidR="00EA1A6F" w:rsidRDefault="00EA1A6F" w:rsidP="00FA205E">
            <w:pPr>
              <w:ind w:rightChars="-50" w:right="-105"/>
              <w:jc w:val="left"/>
              <w:rPr>
                <w:rFonts w:ascii="宋体" w:hAnsi="宋体"/>
                <w:b/>
                <w:color w:val="000000"/>
                <w:sz w:val="24"/>
              </w:rPr>
            </w:pPr>
          </w:p>
          <w:p w:rsidR="00EA1A6F" w:rsidRDefault="00EA1A6F" w:rsidP="00FA205E">
            <w:pPr>
              <w:ind w:rightChars="-50" w:right="-105"/>
              <w:jc w:val="left"/>
              <w:rPr>
                <w:rFonts w:ascii="宋体" w:hAnsi="宋体"/>
                <w:b/>
                <w:color w:val="000000"/>
                <w:sz w:val="24"/>
              </w:rPr>
            </w:pPr>
          </w:p>
          <w:p w:rsidR="00EA1A6F" w:rsidRDefault="00EA1A6F" w:rsidP="00FA205E">
            <w:pPr>
              <w:ind w:rightChars="-50" w:right="-105"/>
              <w:jc w:val="left"/>
              <w:rPr>
                <w:rFonts w:ascii="宋体" w:hAnsi="宋体"/>
                <w:b/>
                <w:color w:val="000000"/>
                <w:sz w:val="24"/>
              </w:rPr>
            </w:pPr>
          </w:p>
          <w:p w:rsidR="00EA1A6F" w:rsidRDefault="00EA1A6F" w:rsidP="00FA205E">
            <w:pPr>
              <w:ind w:rightChars="-50" w:right="-105"/>
              <w:jc w:val="left"/>
              <w:rPr>
                <w:rFonts w:ascii="宋体" w:hAnsi="宋体"/>
                <w:b/>
                <w:color w:val="000000"/>
                <w:sz w:val="24"/>
              </w:rPr>
            </w:pPr>
          </w:p>
          <w:p w:rsidR="00EA1A6F" w:rsidRDefault="00EA1A6F" w:rsidP="00FA205E">
            <w:pPr>
              <w:ind w:rightChars="-50" w:right="-105"/>
              <w:jc w:val="left"/>
              <w:rPr>
                <w:rFonts w:ascii="宋体" w:hAnsi="宋体"/>
                <w:b/>
                <w:color w:val="000000"/>
                <w:sz w:val="24"/>
              </w:rPr>
            </w:pPr>
          </w:p>
          <w:p w:rsidR="00EA1A6F" w:rsidRDefault="00EA1A6F" w:rsidP="00FA205E">
            <w:pPr>
              <w:ind w:rightChars="-50" w:right="-105"/>
              <w:jc w:val="left"/>
              <w:rPr>
                <w:rFonts w:ascii="宋体" w:hAnsi="宋体" w:cs="Arial"/>
                <w:color w:val="000000"/>
                <w:sz w:val="24"/>
              </w:rPr>
            </w:pPr>
            <w:r>
              <w:rPr>
                <w:rFonts w:ascii="宋体" w:hAnsi="宋体" w:hint="eastAsia"/>
                <w:b/>
                <w:color w:val="000000"/>
                <w:sz w:val="24"/>
              </w:rPr>
              <w:t>离子源</w:t>
            </w:r>
          </w:p>
        </w:tc>
        <w:tc>
          <w:tcPr>
            <w:tcW w:w="5325" w:type="dxa"/>
            <w:vAlign w:val="center"/>
          </w:tcPr>
          <w:p w:rsidR="00EA1A6F" w:rsidRDefault="00EA1A6F" w:rsidP="00FA205E">
            <w:pPr>
              <w:spacing w:line="276" w:lineRule="auto"/>
              <w:jc w:val="left"/>
              <w:rPr>
                <w:rFonts w:ascii="宋体" w:hAnsi="宋体"/>
                <w:color w:val="000000"/>
                <w:sz w:val="24"/>
              </w:rPr>
            </w:pPr>
            <w:r>
              <w:rPr>
                <w:rFonts w:ascii="宋体" w:hAnsi="宋体" w:hint="eastAsia"/>
                <w:color w:val="000000"/>
                <w:sz w:val="24"/>
              </w:rPr>
              <w:t>1.大气压离子源是双正交设计，有效防止大量脏样品对仪器的污染。</w:t>
            </w:r>
          </w:p>
          <w:p w:rsidR="00EA1A6F" w:rsidRDefault="00EA1A6F" w:rsidP="00FA205E">
            <w:pPr>
              <w:spacing w:line="276" w:lineRule="auto"/>
              <w:jc w:val="left"/>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2.</w:t>
            </w:r>
            <w:proofErr w:type="gramStart"/>
            <w:r>
              <w:rPr>
                <w:rFonts w:ascii="宋体" w:hAnsi="宋体" w:hint="eastAsia"/>
                <w:color w:val="000000"/>
                <w:sz w:val="24"/>
              </w:rPr>
              <w:t>标配</w:t>
            </w:r>
            <w:proofErr w:type="spellStart"/>
            <w:proofErr w:type="gramEnd"/>
            <w:r>
              <w:rPr>
                <w:rFonts w:ascii="宋体" w:hAnsi="宋体" w:hint="eastAsia"/>
                <w:color w:val="000000"/>
                <w:sz w:val="24"/>
              </w:rPr>
              <w:t>ESCi</w:t>
            </w:r>
            <w:proofErr w:type="spellEnd"/>
            <w:r>
              <w:rPr>
                <w:rFonts w:ascii="宋体" w:hAnsi="宋体" w:hint="eastAsia"/>
                <w:color w:val="000000"/>
                <w:sz w:val="24"/>
              </w:rPr>
              <w:t>复合离子源，且ESI与APCI切换时间小于20ms，做到真正意义上的同时采集数据； 一次运行同时可以同时得到ESI+，ESI- APCI+，APCI-四通道数据。提高工作效率。（提供制造厂商盖章的应用文献作为证明材料）</w:t>
            </w:r>
          </w:p>
          <w:p w:rsidR="00EA1A6F" w:rsidRDefault="00EA1A6F" w:rsidP="00FA205E">
            <w:pPr>
              <w:spacing w:line="276" w:lineRule="auto"/>
              <w:jc w:val="left"/>
              <w:rPr>
                <w:rFonts w:ascii="宋体" w:hAnsi="宋体"/>
                <w:color w:val="000000"/>
                <w:sz w:val="24"/>
              </w:rPr>
            </w:pPr>
            <w:r>
              <w:rPr>
                <w:rFonts w:ascii="宋体" w:hAnsi="宋体" w:hint="eastAsia"/>
                <w:color w:val="000000"/>
                <w:sz w:val="24"/>
              </w:rPr>
              <w:t>3.ESI源流速1µl～2ml/min，100%H2O 无需分流</w:t>
            </w:r>
          </w:p>
          <w:p w:rsidR="00EA1A6F" w:rsidRDefault="00EA1A6F" w:rsidP="00FA205E">
            <w:pPr>
              <w:spacing w:line="276" w:lineRule="auto"/>
              <w:jc w:val="left"/>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4.离子源传输部分采用锥孔设计，不得使用毛细管接口，防止热裂解、冷凝而导致的样品分解和堵塞，维护简单，无需卸真空。</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rPr>
                <w:rFonts w:ascii="宋体" w:hAnsi="宋体" w:cs="Arial"/>
                <w:b/>
                <w:color w:val="000000"/>
                <w:sz w:val="24"/>
              </w:rPr>
            </w:pPr>
            <w:r>
              <w:rPr>
                <w:rFonts w:ascii="宋体" w:hAnsi="宋体" w:cs="Arial" w:hint="eastAsia"/>
                <w:b/>
                <w:color w:val="000000"/>
                <w:sz w:val="24"/>
              </w:rPr>
              <w:t>离子传输部分</w:t>
            </w:r>
          </w:p>
        </w:tc>
        <w:tc>
          <w:tcPr>
            <w:tcW w:w="5325" w:type="dxa"/>
            <w:vAlign w:val="center"/>
          </w:tcPr>
          <w:p w:rsidR="00EA1A6F" w:rsidRDefault="00EA1A6F" w:rsidP="00FA205E">
            <w:pPr>
              <w:spacing w:line="276" w:lineRule="auto"/>
              <w:jc w:val="left"/>
              <w:rPr>
                <w:rFonts w:ascii="宋体" w:hAnsi="宋体" w:cs="Arial"/>
                <w:color w:val="000000"/>
                <w:sz w:val="24"/>
              </w:rPr>
            </w:pPr>
            <w:r>
              <w:rPr>
                <w:rFonts w:ascii="宋体" w:hAnsi="宋体" w:hint="eastAsia"/>
                <w:color w:val="000000"/>
                <w:sz w:val="24"/>
              </w:rPr>
              <w:t>离子透镜为高效六</w:t>
            </w:r>
            <w:proofErr w:type="gramStart"/>
            <w:r>
              <w:rPr>
                <w:rFonts w:ascii="宋体" w:hAnsi="宋体" w:hint="eastAsia"/>
                <w:color w:val="000000"/>
                <w:sz w:val="24"/>
              </w:rPr>
              <w:t>极</w:t>
            </w:r>
            <w:proofErr w:type="gramEnd"/>
            <w:r>
              <w:rPr>
                <w:rFonts w:ascii="宋体" w:hAnsi="宋体" w:hint="eastAsia"/>
                <w:color w:val="000000"/>
                <w:sz w:val="24"/>
              </w:rPr>
              <w:t>杆传输系统，六</w:t>
            </w:r>
            <w:proofErr w:type="gramStart"/>
            <w:r>
              <w:rPr>
                <w:rFonts w:ascii="宋体" w:hAnsi="宋体" w:hint="eastAsia"/>
                <w:color w:val="000000"/>
                <w:sz w:val="24"/>
              </w:rPr>
              <w:t>极</w:t>
            </w:r>
            <w:proofErr w:type="gramEnd"/>
            <w:r>
              <w:rPr>
                <w:rFonts w:ascii="宋体" w:hAnsi="宋体" w:hint="eastAsia"/>
                <w:color w:val="000000"/>
                <w:sz w:val="24"/>
              </w:rPr>
              <w:t>杆聚焦是非常成熟的离子导入技术，保证了仪器的高度稳定性</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rPr>
                <w:rFonts w:ascii="宋体" w:hAnsi="宋体" w:cs="Arial"/>
                <w:b/>
                <w:color w:val="000000"/>
                <w:sz w:val="24"/>
              </w:rPr>
            </w:pPr>
            <w:r>
              <w:rPr>
                <w:rFonts w:ascii="宋体" w:hAnsi="宋体" w:cs="Arial" w:hint="eastAsia"/>
                <w:b/>
                <w:color w:val="000000"/>
                <w:sz w:val="24"/>
              </w:rPr>
              <w:t>真空系统</w:t>
            </w:r>
          </w:p>
        </w:tc>
        <w:tc>
          <w:tcPr>
            <w:tcW w:w="5325" w:type="dxa"/>
            <w:vAlign w:val="center"/>
          </w:tcPr>
          <w:p w:rsidR="00EA1A6F" w:rsidRDefault="00EA1A6F" w:rsidP="00FA205E">
            <w:pPr>
              <w:spacing w:line="276" w:lineRule="auto"/>
              <w:jc w:val="left"/>
              <w:rPr>
                <w:rFonts w:ascii="宋体" w:hAnsi="宋体" w:cs="Arial"/>
                <w:color w:val="000000"/>
                <w:sz w:val="24"/>
              </w:rPr>
            </w:pPr>
            <w:r>
              <w:rPr>
                <w:rFonts w:ascii="宋体" w:hAnsi="宋体" w:hint="eastAsia"/>
                <w:color w:val="000000"/>
                <w:sz w:val="24"/>
              </w:rPr>
              <w:t>带有分子泵和机械泵，并有停电故障自动保护</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rPr>
                <w:rFonts w:ascii="宋体" w:hAnsi="宋体" w:cs="Arial"/>
                <w:b/>
                <w:color w:val="000000"/>
                <w:sz w:val="24"/>
              </w:rPr>
            </w:pPr>
            <w:r>
              <w:rPr>
                <w:rFonts w:ascii="宋体" w:hAnsi="宋体" w:cs="Arial" w:hint="eastAsia"/>
                <w:b/>
                <w:color w:val="000000"/>
                <w:sz w:val="24"/>
              </w:rPr>
              <w:t>四</w:t>
            </w:r>
            <w:proofErr w:type="gramStart"/>
            <w:r>
              <w:rPr>
                <w:rFonts w:ascii="宋体" w:hAnsi="宋体" w:cs="Arial" w:hint="eastAsia"/>
                <w:b/>
                <w:color w:val="000000"/>
                <w:sz w:val="24"/>
              </w:rPr>
              <w:t>极</w:t>
            </w:r>
            <w:proofErr w:type="gramEnd"/>
            <w:r>
              <w:rPr>
                <w:rFonts w:ascii="宋体" w:hAnsi="宋体" w:cs="Arial" w:hint="eastAsia"/>
                <w:b/>
                <w:color w:val="000000"/>
                <w:sz w:val="24"/>
              </w:rPr>
              <w:t>杆质量分析器</w:t>
            </w:r>
          </w:p>
        </w:tc>
        <w:tc>
          <w:tcPr>
            <w:tcW w:w="5325" w:type="dxa"/>
            <w:vAlign w:val="center"/>
          </w:tcPr>
          <w:p w:rsidR="00EA1A6F" w:rsidRDefault="00EA1A6F" w:rsidP="00FA205E">
            <w:pPr>
              <w:ind w:rightChars="32" w:right="67"/>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1.质量范围</w:t>
            </w:r>
            <w:r>
              <w:rPr>
                <w:rFonts w:ascii="宋体" w:hAnsi="宋体"/>
                <w:color w:val="000000"/>
                <w:sz w:val="24"/>
              </w:rPr>
              <w:t>: 2-</w:t>
            </w:r>
            <w:r>
              <w:rPr>
                <w:rFonts w:ascii="宋体" w:hAnsi="宋体" w:hint="eastAsia"/>
                <w:color w:val="000000"/>
                <w:sz w:val="24"/>
              </w:rPr>
              <w:t>3072</w:t>
            </w:r>
            <w:r>
              <w:rPr>
                <w:rFonts w:ascii="宋体" w:hAnsi="宋体"/>
                <w:color w:val="000000"/>
                <w:sz w:val="24"/>
              </w:rPr>
              <w:t xml:space="preserve"> m/z</w:t>
            </w:r>
            <w:r>
              <w:rPr>
                <w:rFonts w:ascii="宋体" w:hAnsi="宋体" w:hint="eastAsia"/>
                <w:color w:val="000000"/>
                <w:sz w:val="24"/>
              </w:rPr>
              <w:t>（提供制造厂商盖章的证明文件）</w:t>
            </w:r>
          </w:p>
          <w:p w:rsidR="00EA1A6F" w:rsidRDefault="00EA1A6F" w:rsidP="00FA205E">
            <w:pPr>
              <w:ind w:rightChars="387" w:right="813"/>
              <w:rPr>
                <w:rFonts w:ascii="宋体" w:hAnsi="宋体"/>
                <w:color w:val="000000"/>
                <w:sz w:val="24"/>
              </w:rPr>
            </w:pPr>
            <w:r>
              <w:rPr>
                <w:rFonts w:ascii="宋体" w:hAnsi="宋体" w:hint="eastAsia"/>
                <w:color w:val="000000"/>
                <w:sz w:val="24"/>
              </w:rPr>
              <w:t>2.分辨率：</w:t>
            </w:r>
            <w:r>
              <w:rPr>
                <w:rFonts w:ascii="宋体" w:hAnsi="宋体"/>
                <w:color w:val="000000"/>
                <w:sz w:val="24"/>
              </w:rPr>
              <w:t xml:space="preserve">0.7amu </w:t>
            </w:r>
          </w:p>
          <w:p w:rsidR="00EA1A6F" w:rsidRDefault="00EA1A6F" w:rsidP="00FA205E">
            <w:pPr>
              <w:ind w:rightChars="-71" w:right="-149"/>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3.灵敏度（</w:t>
            </w:r>
            <w:r>
              <w:rPr>
                <w:rFonts w:ascii="宋体" w:hAnsi="宋体"/>
                <w:color w:val="000000"/>
                <w:sz w:val="24"/>
              </w:rPr>
              <w:t>Performance</w:t>
            </w:r>
            <w:r>
              <w:rPr>
                <w:rFonts w:ascii="宋体" w:hAnsi="宋体" w:hint="eastAsia"/>
                <w:color w:val="000000"/>
                <w:sz w:val="24"/>
              </w:rPr>
              <w:t>）：</w:t>
            </w:r>
          </w:p>
          <w:p w:rsidR="00EA1A6F" w:rsidRDefault="00EA1A6F" w:rsidP="00FA205E">
            <w:pPr>
              <w:ind w:rightChars="-71" w:right="-149"/>
              <w:rPr>
                <w:rFonts w:ascii="宋体" w:hAnsi="宋体"/>
                <w:color w:val="000000"/>
                <w:sz w:val="24"/>
              </w:rPr>
            </w:pPr>
            <w:r>
              <w:rPr>
                <w:rFonts w:ascii="宋体" w:hAnsi="宋体"/>
                <w:color w:val="000000"/>
                <w:sz w:val="24"/>
              </w:rPr>
              <w:t xml:space="preserve">ESI+ 1pg </w:t>
            </w:r>
            <w:r>
              <w:rPr>
                <w:rFonts w:ascii="宋体" w:hAnsi="宋体" w:hint="eastAsia"/>
                <w:color w:val="000000"/>
                <w:sz w:val="24"/>
              </w:rPr>
              <w:t>磺胺二甲基哒</w:t>
            </w:r>
            <w:proofErr w:type="gramStart"/>
            <w:r>
              <w:rPr>
                <w:rFonts w:ascii="宋体" w:hAnsi="宋体" w:hint="eastAsia"/>
                <w:color w:val="000000"/>
                <w:sz w:val="24"/>
              </w:rPr>
              <w:t>嗪</w:t>
            </w:r>
            <w:proofErr w:type="gramEnd"/>
            <w:r>
              <w:rPr>
                <w:rFonts w:ascii="宋体" w:hAnsi="宋体"/>
                <w:color w:val="000000"/>
                <w:sz w:val="24"/>
              </w:rPr>
              <w:t xml:space="preserve"> </w:t>
            </w:r>
            <w:r>
              <w:rPr>
                <w:rFonts w:ascii="宋体" w:hAnsi="宋体" w:hint="eastAsia"/>
                <w:color w:val="000000"/>
                <w:sz w:val="24"/>
              </w:rPr>
              <w:t>35</w:t>
            </w:r>
            <w:r>
              <w:rPr>
                <w:rFonts w:ascii="宋体" w:hAnsi="宋体"/>
                <w:color w:val="000000"/>
                <w:sz w:val="24"/>
              </w:rPr>
              <w:t>0</w:t>
            </w:r>
            <w:r>
              <w:rPr>
                <w:rFonts w:ascii="宋体" w:hAnsi="宋体" w:hint="eastAsia"/>
                <w:color w:val="000000"/>
                <w:sz w:val="24"/>
              </w:rPr>
              <w:t>：</w:t>
            </w:r>
            <w:r>
              <w:rPr>
                <w:rFonts w:ascii="宋体" w:hAnsi="宋体"/>
                <w:color w:val="000000"/>
                <w:sz w:val="24"/>
              </w:rPr>
              <w:t xml:space="preserve">1 </w:t>
            </w:r>
          </w:p>
          <w:p w:rsidR="00EA1A6F" w:rsidRDefault="00EA1A6F" w:rsidP="00FA205E">
            <w:pPr>
              <w:ind w:rightChars="387" w:right="813"/>
              <w:rPr>
                <w:rFonts w:ascii="宋体" w:hAnsi="宋体"/>
                <w:color w:val="000000"/>
                <w:sz w:val="24"/>
              </w:rPr>
            </w:pPr>
            <w:r>
              <w:rPr>
                <w:rFonts w:ascii="宋体" w:hAnsi="宋体"/>
                <w:color w:val="000000"/>
                <w:sz w:val="24"/>
              </w:rPr>
              <w:t xml:space="preserve">ESI- </w:t>
            </w:r>
            <w:r>
              <w:rPr>
                <w:rFonts w:ascii="宋体" w:hAnsi="宋体" w:hint="eastAsia"/>
                <w:color w:val="000000"/>
                <w:sz w:val="24"/>
              </w:rPr>
              <w:t>1</w:t>
            </w:r>
            <w:r>
              <w:rPr>
                <w:rFonts w:ascii="宋体" w:hAnsi="宋体"/>
                <w:color w:val="000000"/>
                <w:sz w:val="24"/>
              </w:rPr>
              <w:t xml:space="preserve">pg </w:t>
            </w:r>
            <w:r>
              <w:rPr>
                <w:rFonts w:ascii="宋体" w:hAnsi="宋体" w:hint="eastAsia"/>
                <w:color w:val="000000"/>
                <w:sz w:val="24"/>
              </w:rPr>
              <w:t>氯霉素</w:t>
            </w:r>
            <w:r>
              <w:rPr>
                <w:rFonts w:ascii="宋体" w:hAnsi="宋体"/>
                <w:color w:val="000000"/>
                <w:sz w:val="24"/>
              </w:rPr>
              <w:t xml:space="preserve"> 300:1</w:t>
            </w:r>
          </w:p>
          <w:p w:rsidR="00EA1A6F" w:rsidRDefault="00EA1A6F" w:rsidP="00FA205E">
            <w:pPr>
              <w:ind w:rightChars="387" w:right="813"/>
              <w:rPr>
                <w:rFonts w:ascii="宋体" w:hAnsi="宋体"/>
                <w:color w:val="000000"/>
                <w:sz w:val="24"/>
              </w:rPr>
            </w:pPr>
            <w:r>
              <w:rPr>
                <w:rFonts w:ascii="宋体" w:hAnsi="宋体" w:hint="eastAsia"/>
                <w:color w:val="000000"/>
                <w:sz w:val="24"/>
              </w:rPr>
              <w:t>4.正、负离子采集切换速率</w:t>
            </w:r>
            <w:r>
              <w:rPr>
                <w:rFonts w:ascii="宋体" w:hAnsi="宋体"/>
                <w:color w:val="000000"/>
                <w:sz w:val="24"/>
              </w:rPr>
              <w:t xml:space="preserve"> 2</w:t>
            </w:r>
            <w:r>
              <w:rPr>
                <w:rFonts w:ascii="宋体" w:hAnsi="宋体" w:hint="eastAsia"/>
                <w:color w:val="000000"/>
                <w:sz w:val="24"/>
              </w:rPr>
              <w:t>0</w:t>
            </w:r>
            <w:r>
              <w:rPr>
                <w:rFonts w:ascii="宋体" w:hAnsi="宋体"/>
                <w:color w:val="000000"/>
                <w:sz w:val="24"/>
              </w:rPr>
              <w:t xml:space="preserve"> </w:t>
            </w:r>
            <w:proofErr w:type="spellStart"/>
            <w:r>
              <w:rPr>
                <w:rFonts w:ascii="宋体" w:hAnsi="宋体"/>
                <w:color w:val="000000"/>
                <w:sz w:val="24"/>
              </w:rPr>
              <w:t>ms</w:t>
            </w:r>
            <w:proofErr w:type="spellEnd"/>
          </w:p>
          <w:p w:rsidR="00EA1A6F" w:rsidRDefault="00EA1A6F" w:rsidP="00FA205E">
            <w:pPr>
              <w:ind w:rightChars="-71" w:right="-149"/>
              <w:rPr>
                <w:rFonts w:ascii="宋体" w:hAnsi="宋体"/>
                <w:color w:val="000000"/>
                <w:sz w:val="24"/>
              </w:rPr>
            </w:pPr>
            <w:r>
              <w:rPr>
                <w:rFonts w:ascii="宋体" w:hAnsi="宋体" w:hint="eastAsia"/>
                <w:color w:val="000000"/>
                <w:sz w:val="24"/>
              </w:rPr>
              <w:t>5.</w:t>
            </w:r>
            <w:r>
              <w:rPr>
                <w:rFonts w:ascii="宋体" w:hAnsi="宋体"/>
                <w:color w:val="000000"/>
                <w:sz w:val="24"/>
              </w:rPr>
              <w:t>SIR</w:t>
            </w:r>
            <w:r>
              <w:rPr>
                <w:rFonts w:ascii="宋体" w:hAnsi="宋体" w:hint="eastAsia"/>
                <w:color w:val="000000"/>
                <w:sz w:val="24"/>
              </w:rPr>
              <w:t>通道切换时间</w:t>
            </w:r>
            <w:r>
              <w:rPr>
                <w:rFonts w:ascii="宋体" w:hAnsi="宋体"/>
                <w:color w:val="000000"/>
                <w:sz w:val="24"/>
              </w:rPr>
              <w:t xml:space="preserve"> 5ms</w:t>
            </w:r>
          </w:p>
          <w:p w:rsidR="00EA1A6F" w:rsidRDefault="00EA1A6F" w:rsidP="00FA205E">
            <w:pPr>
              <w:ind w:rightChars="387" w:right="813"/>
              <w:rPr>
                <w:rFonts w:ascii="宋体" w:hAnsi="宋体"/>
                <w:color w:val="000000"/>
                <w:sz w:val="24"/>
              </w:rPr>
            </w:pPr>
            <w:r>
              <w:rPr>
                <w:rStyle w:val="a3"/>
                <w:rFonts w:ascii="宋体" w:hAnsi="宋体" w:hint="eastAsia"/>
                <w:b/>
                <w:color w:val="000000"/>
                <w:sz w:val="24"/>
              </w:rPr>
              <w:t>▲</w:t>
            </w:r>
            <w:r>
              <w:rPr>
                <w:rFonts w:ascii="宋体" w:hAnsi="宋体" w:hint="eastAsia"/>
                <w:color w:val="000000"/>
                <w:sz w:val="24"/>
              </w:rPr>
              <w:t>6.扫描速率</w:t>
            </w:r>
            <w:r>
              <w:rPr>
                <w:rFonts w:ascii="宋体" w:hAnsi="宋体"/>
                <w:color w:val="000000"/>
                <w:sz w:val="24"/>
              </w:rPr>
              <w:t>1</w:t>
            </w:r>
            <w:r>
              <w:rPr>
                <w:rFonts w:ascii="宋体" w:hAnsi="宋体" w:hint="eastAsia"/>
                <w:color w:val="000000"/>
                <w:sz w:val="24"/>
              </w:rPr>
              <w:t>5</w:t>
            </w:r>
            <w:r>
              <w:rPr>
                <w:rFonts w:ascii="宋体" w:hAnsi="宋体"/>
                <w:color w:val="000000"/>
                <w:sz w:val="24"/>
              </w:rPr>
              <w:t xml:space="preserve">000 </w:t>
            </w:r>
            <w:proofErr w:type="spellStart"/>
            <w:r>
              <w:rPr>
                <w:rFonts w:ascii="宋体" w:hAnsi="宋体"/>
                <w:color w:val="000000"/>
                <w:sz w:val="24"/>
              </w:rPr>
              <w:t>amu</w:t>
            </w:r>
            <w:proofErr w:type="spellEnd"/>
            <w:r>
              <w:rPr>
                <w:rFonts w:ascii="宋体" w:hAnsi="宋体"/>
                <w:color w:val="000000"/>
                <w:sz w:val="24"/>
              </w:rPr>
              <w:t>/s</w:t>
            </w:r>
            <w:r>
              <w:rPr>
                <w:rFonts w:ascii="宋体" w:hAnsi="宋体" w:hint="eastAsia"/>
                <w:color w:val="000000"/>
                <w:sz w:val="24"/>
              </w:rPr>
              <w:t>，</w:t>
            </w:r>
            <w:r>
              <w:rPr>
                <w:rFonts w:ascii="宋体" w:hAnsi="宋体"/>
                <w:color w:val="000000"/>
                <w:sz w:val="24"/>
              </w:rPr>
              <w:t>0.1amu</w:t>
            </w:r>
            <w:r>
              <w:rPr>
                <w:rFonts w:ascii="宋体" w:hAnsi="宋体" w:hint="eastAsia"/>
                <w:color w:val="000000"/>
                <w:sz w:val="24"/>
              </w:rPr>
              <w:t>步进（提供制造厂商盖章的证明文件）</w:t>
            </w:r>
          </w:p>
          <w:p w:rsidR="00EA1A6F" w:rsidRDefault="00EA1A6F" w:rsidP="00FA205E">
            <w:pPr>
              <w:ind w:rightChars="387" w:right="813"/>
              <w:rPr>
                <w:rFonts w:ascii="宋体" w:hAnsi="宋体"/>
                <w:color w:val="000000"/>
                <w:sz w:val="24"/>
              </w:rPr>
            </w:pPr>
            <w:r>
              <w:rPr>
                <w:rFonts w:ascii="宋体" w:hAnsi="宋体" w:hint="eastAsia"/>
                <w:color w:val="000000"/>
                <w:sz w:val="24"/>
              </w:rPr>
              <w:t>7.质量数稳定性：</w:t>
            </w:r>
            <w:r>
              <w:rPr>
                <w:rFonts w:ascii="宋体" w:hAnsi="宋体"/>
                <w:color w:val="000000"/>
                <w:sz w:val="24"/>
              </w:rPr>
              <w:t xml:space="preserve"> </w:t>
            </w:r>
            <w:r>
              <w:rPr>
                <w:rFonts w:ascii="宋体" w:hAnsi="宋体" w:hint="eastAsia"/>
                <w:color w:val="000000"/>
                <w:sz w:val="24"/>
              </w:rPr>
              <w:t>平均标准偏差≤</w:t>
            </w:r>
            <w:r>
              <w:rPr>
                <w:rFonts w:ascii="宋体" w:hAnsi="宋体"/>
                <w:color w:val="000000"/>
                <w:sz w:val="24"/>
              </w:rPr>
              <w:t>0.1Da /24H</w:t>
            </w:r>
          </w:p>
          <w:p w:rsidR="00EA1A6F" w:rsidRDefault="00EA1A6F" w:rsidP="00FA205E">
            <w:pPr>
              <w:ind w:rightChars="387" w:right="813"/>
              <w:rPr>
                <w:rFonts w:ascii="宋体" w:hAnsi="宋体" w:cs="Arial"/>
                <w:color w:val="000000"/>
                <w:sz w:val="24"/>
              </w:rPr>
            </w:pPr>
            <w:r>
              <w:rPr>
                <w:rFonts w:ascii="宋体" w:hAnsi="宋体" w:hint="eastAsia"/>
                <w:color w:val="000000"/>
                <w:sz w:val="24"/>
              </w:rPr>
              <w:lastRenderedPageBreak/>
              <w:t>8.线性范围：</w:t>
            </w:r>
            <w:r>
              <w:rPr>
                <w:rFonts w:ascii="宋体" w:hAnsi="宋体"/>
                <w:color w:val="000000"/>
                <w:sz w:val="24"/>
              </w:rPr>
              <w:t>4 x 10</w:t>
            </w:r>
            <w:r>
              <w:rPr>
                <w:rFonts w:ascii="宋体" w:hAnsi="宋体"/>
                <w:color w:val="000000"/>
                <w:sz w:val="24"/>
                <w:vertAlign w:val="superscript"/>
              </w:rPr>
              <w:t>6</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lastRenderedPageBreak/>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rPr>
                <w:rFonts w:ascii="宋体" w:hAnsi="宋体" w:cs="Arial"/>
                <w:b/>
                <w:color w:val="000000"/>
                <w:sz w:val="24"/>
              </w:rPr>
            </w:pPr>
            <w:r>
              <w:rPr>
                <w:rFonts w:ascii="宋体" w:hAnsi="宋体" w:cs="Arial" w:hint="eastAsia"/>
                <w:b/>
                <w:color w:val="000000"/>
                <w:sz w:val="24"/>
              </w:rPr>
              <w:t>离子信号倍增器</w:t>
            </w:r>
          </w:p>
        </w:tc>
        <w:tc>
          <w:tcPr>
            <w:tcW w:w="5325" w:type="dxa"/>
            <w:vAlign w:val="center"/>
          </w:tcPr>
          <w:p w:rsidR="00EA1A6F" w:rsidRDefault="00EA1A6F" w:rsidP="00FA205E">
            <w:pPr>
              <w:spacing w:line="276" w:lineRule="auto"/>
              <w:jc w:val="left"/>
              <w:rPr>
                <w:rFonts w:ascii="宋体" w:hAnsi="宋体" w:cs="Arial"/>
                <w:color w:val="000000"/>
                <w:sz w:val="24"/>
              </w:rPr>
            </w:pPr>
            <w:r>
              <w:rPr>
                <w:rStyle w:val="a3"/>
                <w:rFonts w:ascii="宋体" w:hAnsi="宋体" w:hint="eastAsia"/>
                <w:b/>
                <w:color w:val="000000"/>
                <w:sz w:val="24"/>
              </w:rPr>
              <w:t>▲</w:t>
            </w:r>
            <w:r>
              <w:rPr>
                <w:rFonts w:ascii="宋体" w:hAnsi="宋体" w:hint="eastAsia"/>
                <w:color w:val="000000"/>
                <w:sz w:val="24"/>
              </w:rPr>
              <w:t>光电倍增检测器</w:t>
            </w:r>
            <w:r>
              <w:rPr>
                <w:rFonts w:ascii="宋体" w:hAnsi="宋体"/>
                <w:color w:val="000000"/>
                <w:sz w:val="24"/>
              </w:rPr>
              <w:t xml:space="preserve"> </w:t>
            </w:r>
            <w:r>
              <w:rPr>
                <w:rFonts w:ascii="宋体" w:hAnsi="宋体" w:hint="eastAsia"/>
                <w:color w:val="000000"/>
                <w:sz w:val="24"/>
              </w:rPr>
              <w:t>：使用寿命十年，光电倍增器密封在真空玻璃内</w:t>
            </w:r>
            <w:r>
              <w:rPr>
                <w:rFonts w:ascii="宋体" w:hAnsi="宋体"/>
                <w:color w:val="000000"/>
                <w:sz w:val="24"/>
              </w:rPr>
              <w:t>,</w:t>
            </w:r>
            <w:r>
              <w:rPr>
                <w:rFonts w:ascii="宋体" w:hAnsi="宋体" w:hint="eastAsia"/>
                <w:color w:val="000000"/>
                <w:sz w:val="24"/>
              </w:rPr>
              <w:t>满足长期大量脏样品定量分析的数据可靠性和重复性（提供制造厂商盖章的证明文件）</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rPr>
                <w:rFonts w:ascii="宋体" w:hAnsi="宋体" w:cs="Arial"/>
                <w:b/>
                <w:color w:val="000000"/>
                <w:sz w:val="24"/>
              </w:rPr>
            </w:pPr>
            <w:r>
              <w:rPr>
                <w:rFonts w:ascii="宋体" w:hAnsi="宋体" w:cs="Arial" w:hint="eastAsia"/>
                <w:b/>
                <w:color w:val="000000"/>
                <w:sz w:val="24"/>
              </w:rPr>
              <w:t>质谱扫描方式</w:t>
            </w:r>
          </w:p>
        </w:tc>
        <w:tc>
          <w:tcPr>
            <w:tcW w:w="5325" w:type="dxa"/>
            <w:vAlign w:val="center"/>
          </w:tcPr>
          <w:p w:rsidR="00EA1A6F" w:rsidRDefault="00EA1A6F" w:rsidP="00FA205E">
            <w:pPr>
              <w:ind w:rightChars="387" w:right="813"/>
              <w:rPr>
                <w:rFonts w:ascii="宋体" w:hAnsi="宋体"/>
                <w:color w:val="000000"/>
                <w:sz w:val="24"/>
              </w:rPr>
            </w:pPr>
            <w:r>
              <w:rPr>
                <w:rFonts w:ascii="宋体" w:hAnsi="宋体" w:hint="eastAsia"/>
                <w:color w:val="000000"/>
                <w:sz w:val="24"/>
              </w:rPr>
              <w:t>1.质谱采集方式：质心图，轮廓图</w:t>
            </w:r>
          </w:p>
          <w:p w:rsidR="00EA1A6F" w:rsidRDefault="00EA1A6F" w:rsidP="00FA205E">
            <w:pPr>
              <w:ind w:rightChars="387" w:right="813"/>
              <w:rPr>
                <w:rFonts w:ascii="宋体" w:hAnsi="宋体"/>
                <w:color w:val="000000"/>
                <w:sz w:val="24"/>
              </w:rPr>
            </w:pPr>
            <w:r>
              <w:rPr>
                <w:rFonts w:ascii="宋体" w:hAnsi="宋体" w:hint="eastAsia"/>
                <w:color w:val="000000"/>
                <w:sz w:val="24"/>
              </w:rPr>
              <w:t>2.</w:t>
            </w:r>
            <w:r>
              <w:rPr>
                <w:rFonts w:ascii="宋体" w:hAnsi="宋体" w:cs="宋体" w:hint="eastAsia"/>
                <w:color w:val="000000"/>
                <w:sz w:val="24"/>
              </w:rPr>
              <w:t>扫</w:t>
            </w:r>
            <w:r>
              <w:rPr>
                <w:rFonts w:ascii="宋体" w:hAnsi="宋体" w:cs="MS Mincho" w:hint="eastAsia"/>
                <w:color w:val="000000"/>
                <w:sz w:val="24"/>
              </w:rPr>
              <w:t>描方式：</w:t>
            </w:r>
            <w:r>
              <w:rPr>
                <w:rFonts w:ascii="宋体" w:hAnsi="宋体" w:hint="eastAsia"/>
                <w:color w:val="000000"/>
                <w:sz w:val="24"/>
              </w:rPr>
              <w:t>具有全</w:t>
            </w:r>
            <w:r>
              <w:rPr>
                <w:rFonts w:ascii="宋体" w:hAnsi="宋体" w:cs="宋体" w:hint="eastAsia"/>
                <w:color w:val="000000"/>
                <w:sz w:val="24"/>
              </w:rPr>
              <w:t>扫</w:t>
            </w:r>
            <w:r>
              <w:rPr>
                <w:rFonts w:ascii="宋体" w:hAnsi="宋体" w:cs="MS Mincho" w:hint="eastAsia"/>
                <w:color w:val="000000"/>
                <w:sz w:val="24"/>
              </w:rPr>
              <w:t>描</w:t>
            </w:r>
            <w:r>
              <w:rPr>
                <w:rFonts w:ascii="宋体" w:hAnsi="宋体"/>
                <w:color w:val="000000"/>
                <w:sz w:val="24"/>
              </w:rPr>
              <w:t>(Full Scan)</w:t>
            </w:r>
            <w:r>
              <w:rPr>
                <w:rFonts w:ascii="宋体" w:hAnsi="宋体" w:hint="eastAsia"/>
                <w:color w:val="000000"/>
                <w:sz w:val="24"/>
              </w:rPr>
              <w:t>、</w:t>
            </w:r>
            <w:r>
              <w:rPr>
                <w:rFonts w:ascii="宋体" w:hAnsi="宋体" w:cs="宋体" w:hint="eastAsia"/>
                <w:color w:val="000000"/>
                <w:sz w:val="24"/>
              </w:rPr>
              <w:t>选择</w:t>
            </w:r>
            <w:r>
              <w:rPr>
                <w:rFonts w:ascii="宋体" w:hAnsi="宋体" w:cs="MS Mincho" w:hint="eastAsia"/>
                <w:color w:val="000000"/>
                <w:sz w:val="24"/>
              </w:rPr>
              <w:t>离子</w:t>
            </w:r>
            <w:r>
              <w:rPr>
                <w:rFonts w:ascii="宋体" w:hAnsi="宋体" w:cs="宋体" w:hint="eastAsia"/>
                <w:color w:val="000000"/>
                <w:sz w:val="24"/>
              </w:rPr>
              <w:t>扫</w:t>
            </w:r>
            <w:r>
              <w:rPr>
                <w:rFonts w:ascii="宋体" w:hAnsi="宋体" w:cs="MS Mincho" w:hint="eastAsia"/>
                <w:color w:val="000000"/>
                <w:sz w:val="24"/>
              </w:rPr>
              <w:t>描</w:t>
            </w:r>
            <w:r>
              <w:rPr>
                <w:rFonts w:ascii="宋体" w:hAnsi="宋体"/>
                <w:color w:val="000000"/>
                <w:sz w:val="24"/>
              </w:rPr>
              <w:t>(SIR)</w:t>
            </w:r>
          </w:p>
          <w:p w:rsidR="00EA1A6F" w:rsidRDefault="00EA1A6F" w:rsidP="00FA205E">
            <w:pPr>
              <w:ind w:rightChars="-71" w:right="-149"/>
              <w:rPr>
                <w:rFonts w:ascii="宋体" w:hAnsi="宋体" w:cs="Arial"/>
                <w:color w:val="000000"/>
                <w:sz w:val="24"/>
              </w:rPr>
            </w:pPr>
            <w:r>
              <w:rPr>
                <w:rFonts w:ascii="宋体" w:hAnsi="宋体" w:hint="eastAsia"/>
                <w:color w:val="000000"/>
                <w:sz w:val="24"/>
              </w:rPr>
              <w:t>3.双重</w:t>
            </w:r>
            <w:r>
              <w:rPr>
                <w:rFonts w:ascii="宋体" w:hAnsi="宋体" w:cs="宋体" w:hint="eastAsia"/>
                <w:color w:val="000000"/>
                <w:sz w:val="24"/>
              </w:rPr>
              <w:t>扫</w:t>
            </w:r>
            <w:r>
              <w:rPr>
                <w:rFonts w:ascii="宋体" w:hAnsi="宋体" w:cs="MS Mincho" w:hint="eastAsia"/>
                <w:color w:val="000000"/>
                <w:sz w:val="24"/>
              </w:rPr>
              <w:t>描</w:t>
            </w:r>
            <w:r>
              <w:rPr>
                <w:rFonts w:ascii="宋体" w:hAnsi="宋体"/>
                <w:color w:val="000000"/>
                <w:sz w:val="24"/>
              </w:rPr>
              <w:t>SIM</w:t>
            </w:r>
            <w:r>
              <w:rPr>
                <w:rFonts w:ascii="宋体" w:hAnsi="宋体" w:hint="eastAsia"/>
                <w:color w:val="000000"/>
                <w:sz w:val="24"/>
              </w:rPr>
              <w:t>模式：在一</w:t>
            </w:r>
            <w:r>
              <w:rPr>
                <w:rFonts w:ascii="宋体" w:hAnsi="宋体" w:cs="宋体" w:hint="eastAsia"/>
                <w:color w:val="000000"/>
                <w:sz w:val="24"/>
              </w:rPr>
              <w:t>针进样</w:t>
            </w:r>
            <w:r>
              <w:rPr>
                <w:rFonts w:ascii="宋体" w:hAnsi="宋体" w:cs="MS Mincho" w:hint="eastAsia"/>
                <w:color w:val="000000"/>
                <w:sz w:val="24"/>
              </w:rPr>
              <w:t>的同</w:t>
            </w:r>
            <w:r>
              <w:rPr>
                <w:rFonts w:ascii="宋体" w:hAnsi="宋体" w:cs="宋体" w:hint="eastAsia"/>
                <w:color w:val="000000"/>
                <w:sz w:val="24"/>
              </w:rPr>
              <w:t>时</w:t>
            </w:r>
            <w:r>
              <w:rPr>
                <w:rFonts w:ascii="宋体" w:hAnsi="宋体" w:cs="MS Mincho" w:hint="eastAsia"/>
                <w:color w:val="000000"/>
                <w:sz w:val="24"/>
              </w:rPr>
              <w:t>完成</w:t>
            </w:r>
            <w:r>
              <w:rPr>
                <w:rFonts w:ascii="宋体" w:hAnsi="宋体"/>
                <w:color w:val="000000"/>
                <w:sz w:val="24"/>
              </w:rPr>
              <w:t>SIR</w:t>
            </w:r>
            <w:r>
              <w:rPr>
                <w:rFonts w:ascii="宋体" w:hAnsi="宋体" w:hint="eastAsia"/>
                <w:color w:val="000000"/>
                <w:sz w:val="24"/>
              </w:rPr>
              <w:t>定量通道和全</w:t>
            </w:r>
            <w:r>
              <w:rPr>
                <w:rFonts w:ascii="宋体" w:hAnsi="宋体" w:cs="宋体" w:hint="eastAsia"/>
                <w:color w:val="000000"/>
                <w:sz w:val="24"/>
              </w:rPr>
              <w:t>扫</w:t>
            </w:r>
            <w:r>
              <w:rPr>
                <w:rFonts w:ascii="宋体" w:hAnsi="宋体" w:cs="MS Mincho" w:hint="eastAsia"/>
                <w:color w:val="000000"/>
                <w:sz w:val="24"/>
              </w:rPr>
              <w:t>描的</w:t>
            </w:r>
            <w:r>
              <w:rPr>
                <w:rFonts w:ascii="宋体" w:hAnsi="宋体" w:cs="宋体" w:hint="eastAsia"/>
                <w:color w:val="000000"/>
                <w:sz w:val="24"/>
              </w:rPr>
              <w:t>样</w:t>
            </w:r>
            <w:r>
              <w:rPr>
                <w:rFonts w:ascii="宋体" w:hAnsi="宋体" w:cs="MS Mincho" w:hint="eastAsia"/>
                <w:color w:val="000000"/>
                <w:sz w:val="24"/>
              </w:rPr>
              <w:t>品信息</w:t>
            </w:r>
            <w:r>
              <w:rPr>
                <w:rFonts w:ascii="宋体" w:hAnsi="宋体" w:cs="宋体" w:hint="eastAsia"/>
                <w:color w:val="000000"/>
                <w:sz w:val="24"/>
              </w:rPr>
              <w:t>扫</w:t>
            </w:r>
            <w:r>
              <w:rPr>
                <w:rFonts w:ascii="宋体" w:hAnsi="宋体" w:cs="MS Mincho" w:hint="eastAsia"/>
                <w:color w:val="000000"/>
                <w:sz w:val="24"/>
              </w:rPr>
              <w:t>描模式</w:t>
            </w:r>
            <w:r>
              <w:rPr>
                <w:rFonts w:ascii="宋体" w:hAnsi="宋体"/>
                <w:color w:val="000000"/>
                <w:sz w:val="24"/>
              </w:rPr>
              <w:t>--</w:t>
            </w:r>
            <w:r>
              <w:rPr>
                <w:rFonts w:ascii="宋体" w:hAnsi="宋体" w:hint="eastAsia"/>
                <w:color w:val="000000"/>
                <w:sz w:val="24"/>
              </w:rPr>
              <w:t>一</w:t>
            </w:r>
            <w:r>
              <w:rPr>
                <w:rFonts w:ascii="宋体" w:hAnsi="宋体" w:cs="宋体" w:hint="eastAsia"/>
                <w:color w:val="000000"/>
                <w:sz w:val="24"/>
              </w:rPr>
              <w:t>种</w:t>
            </w:r>
            <w:r>
              <w:rPr>
                <w:rFonts w:ascii="宋体" w:hAnsi="宋体" w:cs="MS Mincho" w:hint="eastAsia"/>
                <w:color w:val="000000"/>
                <w:sz w:val="24"/>
              </w:rPr>
              <w:t>富含信息的</w:t>
            </w:r>
            <w:r>
              <w:rPr>
                <w:rFonts w:ascii="宋体" w:hAnsi="宋体" w:cs="宋体" w:hint="eastAsia"/>
                <w:color w:val="000000"/>
                <w:sz w:val="24"/>
              </w:rPr>
              <w:t>扫</w:t>
            </w:r>
            <w:r>
              <w:rPr>
                <w:rFonts w:ascii="宋体" w:hAnsi="宋体" w:cs="MS Mincho" w:hint="eastAsia"/>
                <w:color w:val="000000"/>
                <w:sz w:val="24"/>
              </w:rPr>
              <w:t>描模式，可以在高</w:t>
            </w:r>
            <w:r>
              <w:rPr>
                <w:rFonts w:ascii="宋体" w:hAnsi="宋体" w:cs="宋体" w:hint="eastAsia"/>
                <w:color w:val="000000"/>
                <w:sz w:val="24"/>
              </w:rPr>
              <w:t>选择</w:t>
            </w:r>
            <w:r>
              <w:rPr>
                <w:rFonts w:ascii="宋体" w:hAnsi="宋体" w:cs="MS Mincho" w:hint="eastAsia"/>
                <w:color w:val="000000"/>
                <w:sz w:val="24"/>
              </w:rPr>
              <w:t>性准确定量目</w:t>
            </w:r>
            <w:r>
              <w:rPr>
                <w:rFonts w:ascii="宋体" w:hAnsi="宋体" w:cs="宋体" w:hint="eastAsia"/>
                <w:color w:val="000000"/>
                <w:sz w:val="24"/>
              </w:rPr>
              <w:t>标</w:t>
            </w:r>
            <w:r>
              <w:rPr>
                <w:rFonts w:ascii="宋体" w:hAnsi="宋体" w:cs="MS Mincho" w:hint="eastAsia"/>
                <w:color w:val="000000"/>
                <w:sz w:val="24"/>
              </w:rPr>
              <w:t>物的同</w:t>
            </w:r>
            <w:r>
              <w:rPr>
                <w:rFonts w:ascii="宋体" w:hAnsi="宋体" w:cs="宋体" w:hint="eastAsia"/>
                <w:color w:val="000000"/>
                <w:sz w:val="24"/>
              </w:rPr>
              <w:t>时</w:t>
            </w:r>
            <w:r>
              <w:rPr>
                <w:rFonts w:ascii="宋体" w:hAnsi="宋体" w:cs="MS Mincho" w:hint="eastAsia"/>
                <w:color w:val="000000"/>
                <w:sz w:val="24"/>
              </w:rPr>
              <w:t>提供有价</w:t>
            </w:r>
            <w:r>
              <w:rPr>
                <w:rFonts w:ascii="宋体" w:hAnsi="宋体" w:cs="宋体" w:hint="eastAsia"/>
                <w:color w:val="000000"/>
                <w:sz w:val="24"/>
              </w:rPr>
              <w:t>值</w:t>
            </w:r>
            <w:r>
              <w:rPr>
                <w:rFonts w:ascii="宋体" w:hAnsi="宋体" w:cs="MS Mincho" w:hint="eastAsia"/>
                <w:color w:val="000000"/>
                <w:sz w:val="24"/>
              </w:rPr>
              <w:t>的其它</w:t>
            </w:r>
            <w:r>
              <w:rPr>
                <w:rFonts w:ascii="宋体" w:hAnsi="宋体" w:cs="宋体" w:hint="eastAsia"/>
                <w:color w:val="000000"/>
                <w:sz w:val="24"/>
              </w:rPr>
              <w:t>组</w:t>
            </w:r>
            <w:r>
              <w:rPr>
                <w:rFonts w:ascii="宋体" w:hAnsi="宋体" w:cs="MS Mincho" w:hint="eastAsia"/>
                <w:color w:val="000000"/>
                <w:sz w:val="24"/>
              </w:rPr>
              <w:t>分的信息。</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ind w:rightChars="32" w:right="67"/>
              <w:rPr>
                <w:rFonts w:ascii="宋体" w:hAnsi="宋体"/>
                <w:color w:val="000000"/>
                <w:sz w:val="24"/>
              </w:rPr>
            </w:pPr>
            <w:r>
              <w:rPr>
                <w:rFonts w:ascii="宋体" w:hAnsi="宋体"/>
                <w:color w:val="000000"/>
                <w:sz w:val="24"/>
              </w:rPr>
              <w:t>工作站软件</w:t>
            </w:r>
          </w:p>
          <w:p w:rsidR="00EA1A6F" w:rsidRDefault="00EA1A6F" w:rsidP="00FA205E">
            <w:pPr>
              <w:spacing w:line="276" w:lineRule="auto"/>
              <w:rPr>
                <w:rFonts w:ascii="宋体" w:hAnsi="宋体" w:cs="Arial"/>
                <w:b/>
                <w:color w:val="000000"/>
                <w:sz w:val="24"/>
              </w:rPr>
            </w:pPr>
          </w:p>
        </w:tc>
        <w:tc>
          <w:tcPr>
            <w:tcW w:w="5325" w:type="dxa"/>
            <w:vAlign w:val="center"/>
          </w:tcPr>
          <w:p w:rsidR="00EA1A6F" w:rsidRDefault="00EA1A6F" w:rsidP="00FA205E">
            <w:pPr>
              <w:ind w:rightChars="32" w:right="67"/>
              <w:rPr>
                <w:rFonts w:ascii="宋体" w:hAnsi="宋体"/>
                <w:color w:val="000000"/>
                <w:sz w:val="24"/>
              </w:rPr>
            </w:pPr>
            <w:r>
              <w:rPr>
                <w:rFonts w:ascii="宋体" w:hAnsi="宋体" w:hint="eastAsia"/>
                <w:color w:val="000000"/>
                <w:sz w:val="24"/>
              </w:rPr>
              <w:t>1.预装操作软件，可自动实现仪器的功能配置、条件优化和数据采集。</w:t>
            </w:r>
          </w:p>
          <w:p w:rsidR="00EA1A6F" w:rsidRDefault="00EA1A6F" w:rsidP="00FA205E">
            <w:pPr>
              <w:ind w:rightChars="32" w:right="67"/>
              <w:rPr>
                <w:rFonts w:ascii="宋体" w:hAnsi="宋体"/>
                <w:color w:val="000000"/>
                <w:sz w:val="24"/>
              </w:rPr>
            </w:pPr>
            <w:r>
              <w:rPr>
                <w:rFonts w:ascii="宋体" w:hAnsi="宋体" w:hint="eastAsia"/>
                <w:color w:val="000000"/>
                <w:sz w:val="24"/>
              </w:rPr>
              <w:t>2.软件能同时进行液相和质谱数据采集、分析、色谱定性、定量分析操作，软件自带不同格式的报告模板，包括单样品报告，多样品报告等，并支持用户自行进行报告编辑</w:t>
            </w:r>
          </w:p>
          <w:p w:rsidR="00EA1A6F" w:rsidRDefault="00EA1A6F" w:rsidP="00FA205E">
            <w:pPr>
              <w:ind w:rightChars="32" w:right="67"/>
              <w:rPr>
                <w:rFonts w:ascii="宋体" w:hAnsi="宋体"/>
                <w:color w:val="000000"/>
                <w:sz w:val="24"/>
              </w:rPr>
            </w:pPr>
            <w:r>
              <w:rPr>
                <w:rFonts w:ascii="宋体" w:hAnsi="宋体" w:hint="eastAsia"/>
                <w:color w:val="000000"/>
                <w:sz w:val="24"/>
              </w:rPr>
              <w:t>3.仪器开机过程中，自动完成质量轴校正和分辨率校正。</w:t>
            </w:r>
          </w:p>
          <w:p w:rsidR="00EA1A6F" w:rsidRDefault="00EA1A6F" w:rsidP="00FA205E">
            <w:pPr>
              <w:tabs>
                <w:tab w:val="left" w:pos="5040"/>
              </w:tabs>
              <w:ind w:rightChars="32" w:right="67"/>
              <w:rPr>
                <w:rFonts w:ascii="宋体" w:hAnsi="宋体" w:cs="Arial"/>
                <w:color w:val="000000"/>
                <w:sz w:val="24"/>
              </w:rPr>
            </w:pPr>
            <w:r>
              <w:rPr>
                <w:rFonts w:ascii="宋体" w:hAnsi="宋体" w:hint="eastAsia"/>
                <w:color w:val="000000"/>
                <w:sz w:val="24"/>
              </w:rPr>
              <w:t>4.质谱内置质量轴校正液，质量轴校正过程自动完成</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pStyle w:val="1"/>
              <w:spacing w:line="360" w:lineRule="auto"/>
              <w:ind w:firstLineChars="0" w:firstLine="0"/>
              <w:rPr>
                <w:rFonts w:ascii="宋体" w:hAnsi="宋体" w:cs="Arial"/>
                <w:color w:val="000000"/>
                <w:sz w:val="24"/>
                <w:szCs w:val="24"/>
              </w:rPr>
            </w:pPr>
            <w:r>
              <w:rPr>
                <w:rFonts w:ascii="宋体" w:hAnsi="宋体"/>
                <w:color w:val="000000"/>
                <w:sz w:val="24"/>
                <w:szCs w:val="24"/>
              </w:rPr>
              <w:t>工作站硬件</w:t>
            </w:r>
          </w:p>
        </w:tc>
        <w:tc>
          <w:tcPr>
            <w:tcW w:w="5325" w:type="dxa"/>
            <w:vAlign w:val="center"/>
          </w:tcPr>
          <w:p w:rsidR="00EA1A6F" w:rsidRDefault="00EA1A6F" w:rsidP="00FA205E">
            <w:pPr>
              <w:spacing w:line="276" w:lineRule="auto"/>
              <w:jc w:val="left"/>
              <w:rPr>
                <w:rFonts w:ascii="宋体" w:hAnsi="宋体" w:cs="Arial"/>
                <w:color w:val="000000"/>
                <w:sz w:val="24"/>
              </w:rPr>
            </w:pPr>
            <w:r>
              <w:rPr>
                <w:rFonts w:ascii="宋体" w:hAnsi="宋体"/>
                <w:color w:val="000000"/>
                <w:sz w:val="24"/>
              </w:rPr>
              <w:t>商用台式机电脑，i5或以上，3.0GMHz主频或以上，内存不小于</w:t>
            </w:r>
            <w:r>
              <w:rPr>
                <w:rFonts w:ascii="宋体" w:hAnsi="宋体" w:hint="eastAsia"/>
                <w:color w:val="000000"/>
                <w:sz w:val="24"/>
              </w:rPr>
              <w:t>8</w:t>
            </w:r>
            <w:r>
              <w:rPr>
                <w:rFonts w:ascii="宋体" w:hAnsi="宋体"/>
                <w:color w:val="000000"/>
                <w:sz w:val="24"/>
              </w:rPr>
              <w:t>GB，硬盘不小于</w:t>
            </w:r>
            <w:r>
              <w:rPr>
                <w:rFonts w:ascii="宋体" w:hAnsi="宋体" w:hint="eastAsia"/>
                <w:color w:val="000000"/>
                <w:sz w:val="24"/>
              </w:rPr>
              <w:t>1000</w:t>
            </w:r>
            <w:r>
              <w:rPr>
                <w:rFonts w:ascii="宋体" w:hAnsi="宋体"/>
                <w:color w:val="000000"/>
                <w:sz w:val="24"/>
              </w:rPr>
              <w:t>GB（分区），DVD驱动器带刻录功能，标准串行接口，100M网卡22</w:t>
            </w:r>
            <w:proofErr w:type="gramStart"/>
            <w:r>
              <w:rPr>
                <w:rFonts w:ascii="宋体" w:hAnsi="宋体"/>
                <w:color w:val="000000"/>
                <w:sz w:val="24"/>
              </w:rPr>
              <w:t>’</w:t>
            </w:r>
            <w:proofErr w:type="gramEnd"/>
            <w:r>
              <w:rPr>
                <w:rFonts w:ascii="宋体" w:hAnsi="宋体"/>
                <w:color w:val="000000"/>
                <w:sz w:val="24"/>
              </w:rPr>
              <w:t>及以上液晶显示器，Windows正版操作系统。配激光打印机。</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color w:val="000000"/>
                <w:sz w:val="24"/>
              </w:rPr>
              <w:t>1</w:t>
            </w:r>
          </w:p>
        </w:tc>
      </w:tr>
      <w:tr w:rsidR="00EA1A6F" w:rsidTr="00FA205E">
        <w:trPr>
          <w:trHeight w:val="20"/>
          <w:jc w:val="center"/>
        </w:trPr>
        <w:tc>
          <w:tcPr>
            <w:tcW w:w="721" w:type="dxa"/>
            <w:vAlign w:val="center"/>
          </w:tcPr>
          <w:p w:rsidR="00EA1A6F" w:rsidRDefault="00EA1A6F" w:rsidP="00EA1A6F">
            <w:pPr>
              <w:numPr>
                <w:ilvl w:val="0"/>
                <w:numId w:val="1"/>
              </w:numPr>
              <w:spacing w:line="276" w:lineRule="auto"/>
              <w:jc w:val="right"/>
              <w:rPr>
                <w:rFonts w:ascii="宋体" w:hAnsi="宋体" w:cs="Arial"/>
                <w:color w:val="000000"/>
                <w:sz w:val="24"/>
              </w:rPr>
            </w:pPr>
          </w:p>
        </w:tc>
        <w:tc>
          <w:tcPr>
            <w:tcW w:w="1084" w:type="dxa"/>
            <w:vAlign w:val="center"/>
          </w:tcPr>
          <w:p w:rsidR="00EA1A6F" w:rsidRDefault="00EA1A6F" w:rsidP="00FA205E">
            <w:pPr>
              <w:spacing w:line="276" w:lineRule="auto"/>
              <w:rPr>
                <w:rFonts w:ascii="宋体" w:hAnsi="宋体" w:cs="Arial"/>
                <w:color w:val="000000"/>
                <w:sz w:val="24"/>
              </w:rPr>
            </w:pPr>
            <w:r>
              <w:rPr>
                <w:rFonts w:ascii="宋体" w:hAnsi="宋体" w:cs="Arial" w:hint="eastAsia"/>
                <w:color w:val="000000"/>
                <w:sz w:val="24"/>
              </w:rPr>
              <w:t>附件和耗材</w:t>
            </w:r>
          </w:p>
        </w:tc>
        <w:tc>
          <w:tcPr>
            <w:tcW w:w="5325" w:type="dxa"/>
            <w:vAlign w:val="center"/>
          </w:tcPr>
          <w:p w:rsidR="00EA1A6F" w:rsidRDefault="00EA1A6F" w:rsidP="00EA1A6F">
            <w:pPr>
              <w:numPr>
                <w:ilvl w:val="0"/>
                <w:numId w:val="2"/>
              </w:numPr>
              <w:spacing w:line="276" w:lineRule="auto"/>
              <w:jc w:val="left"/>
              <w:rPr>
                <w:rFonts w:ascii="宋体" w:hAnsi="宋体"/>
                <w:color w:val="000000"/>
                <w:sz w:val="24"/>
              </w:rPr>
            </w:pPr>
            <w:r>
              <w:rPr>
                <w:rFonts w:ascii="宋体" w:hAnsi="宋体" w:hint="eastAsia"/>
                <w:color w:val="000000"/>
                <w:sz w:val="24"/>
              </w:rPr>
              <w:t>液氮罐，及相配套管路、阀门  1套</w:t>
            </w:r>
          </w:p>
          <w:p w:rsidR="00EA1A6F" w:rsidRDefault="00EA1A6F" w:rsidP="00EA1A6F">
            <w:pPr>
              <w:numPr>
                <w:ilvl w:val="0"/>
                <w:numId w:val="2"/>
              </w:numPr>
              <w:spacing w:line="276" w:lineRule="auto"/>
              <w:jc w:val="left"/>
              <w:rPr>
                <w:rFonts w:ascii="宋体" w:hAnsi="宋体"/>
                <w:color w:val="000000"/>
                <w:sz w:val="24"/>
              </w:rPr>
            </w:pPr>
            <w:r>
              <w:rPr>
                <w:rFonts w:ascii="宋体" w:hAnsi="宋体"/>
                <w:color w:val="000000"/>
                <w:sz w:val="24"/>
              </w:rPr>
              <w:t>1000ml溶剂瓶</w:t>
            </w:r>
            <w:r>
              <w:rPr>
                <w:rFonts w:ascii="宋体" w:hAnsi="宋体" w:hint="eastAsia"/>
                <w:color w:val="000000"/>
                <w:sz w:val="24"/>
              </w:rPr>
              <w:t xml:space="preserve">    4只</w:t>
            </w:r>
          </w:p>
          <w:p w:rsidR="00EA1A6F" w:rsidRDefault="00EA1A6F" w:rsidP="00EA1A6F">
            <w:pPr>
              <w:numPr>
                <w:ilvl w:val="0"/>
                <w:numId w:val="2"/>
              </w:numPr>
              <w:spacing w:line="276" w:lineRule="auto"/>
              <w:jc w:val="left"/>
              <w:rPr>
                <w:rFonts w:ascii="宋体" w:hAnsi="宋体"/>
                <w:color w:val="000000"/>
                <w:sz w:val="24"/>
              </w:rPr>
            </w:pPr>
            <w:proofErr w:type="gramStart"/>
            <w:r>
              <w:rPr>
                <w:rFonts w:ascii="宋体" w:hAnsi="宋体"/>
                <w:color w:val="000000"/>
                <w:sz w:val="24"/>
              </w:rPr>
              <w:t>进样瓶及</w:t>
            </w:r>
            <w:proofErr w:type="gramEnd"/>
            <w:r>
              <w:rPr>
                <w:rFonts w:ascii="宋体" w:hAnsi="宋体"/>
                <w:color w:val="000000"/>
                <w:sz w:val="24"/>
              </w:rPr>
              <w:t>瓶盖</w:t>
            </w:r>
            <w:r>
              <w:rPr>
                <w:rFonts w:ascii="宋体" w:hAnsi="宋体" w:hint="eastAsia"/>
                <w:color w:val="000000"/>
                <w:sz w:val="24"/>
              </w:rPr>
              <w:t>、</w:t>
            </w:r>
            <w:r>
              <w:rPr>
                <w:rFonts w:ascii="宋体" w:hAnsi="宋体"/>
                <w:color w:val="000000"/>
                <w:sz w:val="24"/>
              </w:rPr>
              <w:t>垫</w:t>
            </w:r>
            <w:r>
              <w:rPr>
                <w:rFonts w:ascii="宋体" w:hAnsi="宋体" w:hint="eastAsia"/>
                <w:color w:val="000000"/>
                <w:sz w:val="24"/>
              </w:rPr>
              <w:t xml:space="preserve">  500个</w:t>
            </w:r>
          </w:p>
          <w:p w:rsidR="00EA1A6F" w:rsidRDefault="00EA1A6F" w:rsidP="00EA1A6F">
            <w:pPr>
              <w:numPr>
                <w:ilvl w:val="0"/>
                <w:numId w:val="2"/>
              </w:numPr>
              <w:spacing w:line="276" w:lineRule="auto"/>
              <w:jc w:val="left"/>
              <w:rPr>
                <w:rFonts w:ascii="宋体" w:hAnsi="宋体"/>
                <w:color w:val="000000"/>
                <w:sz w:val="24"/>
              </w:rPr>
            </w:pPr>
            <w:r>
              <w:rPr>
                <w:rFonts w:ascii="宋体" w:hAnsi="宋体" w:hint="eastAsia"/>
                <w:color w:val="000000"/>
                <w:sz w:val="24"/>
              </w:rPr>
              <w:t>C18 4.6mm*5u*250mm 1支</w:t>
            </w:r>
          </w:p>
          <w:p w:rsidR="00EA1A6F" w:rsidRDefault="00EA1A6F" w:rsidP="00EA1A6F">
            <w:pPr>
              <w:numPr>
                <w:ilvl w:val="0"/>
                <w:numId w:val="2"/>
              </w:numPr>
              <w:spacing w:line="276" w:lineRule="auto"/>
              <w:jc w:val="left"/>
              <w:rPr>
                <w:rFonts w:ascii="宋体" w:hAnsi="宋体"/>
                <w:color w:val="000000"/>
                <w:sz w:val="24"/>
              </w:rPr>
            </w:pPr>
            <w:r>
              <w:rPr>
                <w:rFonts w:ascii="宋体" w:hAnsi="宋体" w:hint="eastAsia"/>
                <w:color w:val="000000"/>
                <w:sz w:val="24"/>
              </w:rPr>
              <w:t>Peek管线及接头   1套</w:t>
            </w:r>
          </w:p>
          <w:p w:rsidR="00EA1A6F" w:rsidRDefault="00EA1A6F" w:rsidP="00EA1A6F">
            <w:pPr>
              <w:numPr>
                <w:ilvl w:val="0"/>
                <w:numId w:val="2"/>
              </w:numPr>
              <w:spacing w:line="276" w:lineRule="auto"/>
              <w:jc w:val="left"/>
              <w:rPr>
                <w:rFonts w:ascii="宋体" w:hAnsi="宋体"/>
                <w:color w:val="000000"/>
                <w:sz w:val="24"/>
              </w:rPr>
            </w:pPr>
            <w:r>
              <w:rPr>
                <w:rFonts w:ascii="宋体" w:hAnsi="宋体" w:hint="eastAsia"/>
                <w:color w:val="000000"/>
                <w:sz w:val="24"/>
              </w:rPr>
              <w:t>稳压电源 ，功率不低于5000kv 1套</w:t>
            </w:r>
          </w:p>
        </w:tc>
        <w:tc>
          <w:tcPr>
            <w:tcW w:w="672"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hint="eastAsia"/>
                <w:color w:val="000000"/>
                <w:sz w:val="24"/>
              </w:rPr>
              <w:t>套</w:t>
            </w:r>
          </w:p>
        </w:tc>
        <w:tc>
          <w:tcPr>
            <w:tcW w:w="715" w:type="dxa"/>
            <w:vAlign w:val="center"/>
          </w:tcPr>
          <w:p w:rsidR="00EA1A6F" w:rsidRDefault="00EA1A6F" w:rsidP="00FA205E">
            <w:pPr>
              <w:spacing w:line="276" w:lineRule="auto"/>
              <w:jc w:val="center"/>
              <w:rPr>
                <w:rFonts w:ascii="宋体" w:hAnsi="宋体" w:cs="Arial"/>
                <w:color w:val="000000"/>
                <w:sz w:val="24"/>
              </w:rPr>
            </w:pPr>
            <w:r>
              <w:rPr>
                <w:rFonts w:ascii="宋体" w:hAnsi="宋体" w:cs="Arial" w:hint="eastAsia"/>
                <w:color w:val="000000"/>
                <w:sz w:val="24"/>
              </w:rPr>
              <w:t>1</w:t>
            </w:r>
          </w:p>
        </w:tc>
      </w:tr>
    </w:tbl>
    <w:p w:rsidR="00EA1A6F" w:rsidRDefault="00EA1A6F" w:rsidP="00EA1A6F">
      <w:pPr>
        <w:spacing w:line="360" w:lineRule="auto"/>
        <w:rPr>
          <w:b/>
          <w:color w:val="000000"/>
          <w:sz w:val="24"/>
        </w:rPr>
      </w:pPr>
    </w:p>
    <w:p w:rsidR="00EA1A6F" w:rsidRDefault="00EA1A6F" w:rsidP="00EA1A6F">
      <w:pPr>
        <w:spacing w:line="360" w:lineRule="auto"/>
        <w:rPr>
          <w:rFonts w:hint="eastAsia"/>
          <w:b/>
          <w:color w:val="000000"/>
          <w:sz w:val="24"/>
        </w:rPr>
      </w:pPr>
      <w:r>
        <w:rPr>
          <w:rFonts w:hint="eastAsia"/>
          <w:b/>
          <w:color w:val="000000"/>
          <w:sz w:val="24"/>
        </w:rPr>
        <w:t>4</w:t>
      </w:r>
      <w:r>
        <w:rPr>
          <w:rFonts w:hint="eastAsia"/>
          <w:b/>
          <w:color w:val="000000"/>
          <w:sz w:val="24"/>
        </w:rPr>
        <w:t>．商务要求（以下商务要求应在商务应答表中进行应答，如各包</w:t>
      </w:r>
      <w:r>
        <w:rPr>
          <w:rFonts w:hint="eastAsia"/>
          <w:b/>
          <w:color w:val="000000"/>
          <w:sz w:val="24"/>
        </w:rPr>
        <w:t>/</w:t>
      </w:r>
      <w:r>
        <w:rPr>
          <w:rFonts w:hint="eastAsia"/>
          <w:b/>
          <w:color w:val="000000"/>
          <w:sz w:val="24"/>
        </w:rPr>
        <w:t>各产品中有特殊要求的，按各包</w:t>
      </w:r>
      <w:r>
        <w:rPr>
          <w:rFonts w:hint="eastAsia"/>
          <w:b/>
          <w:color w:val="000000"/>
          <w:sz w:val="24"/>
        </w:rPr>
        <w:t>/</w:t>
      </w:r>
      <w:r>
        <w:rPr>
          <w:rFonts w:hint="eastAsia"/>
          <w:b/>
          <w:color w:val="000000"/>
          <w:sz w:val="24"/>
        </w:rPr>
        <w:t>各产品要求应答）</w:t>
      </w:r>
    </w:p>
    <w:p w:rsidR="00EA1A6F" w:rsidRDefault="00EA1A6F" w:rsidP="00EA1A6F">
      <w:pPr>
        <w:spacing w:line="360" w:lineRule="auto"/>
        <w:rPr>
          <w:rFonts w:hint="eastAsia"/>
          <w:color w:val="000000"/>
        </w:rPr>
      </w:pPr>
      <w:r>
        <w:rPr>
          <w:rFonts w:ascii="宋体" w:hAnsi="宋体" w:cs="宋体" w:hint="eastAsia"/>
          <w:color w:val="000000"/>
          <w:kern w:val="0"/>
          <w:sz w:val="24"/>
        </w:rPr>
        <w:t>*1.交货时间：合同签订生效后90个工作日。</w:t>
      </w:r>
      <w:r>
        <w:rPr>
          <w:rFonts w:ascii="宋体" w:cs="宋体"/>
          <w:color w:val="000000"/>
          <w:kern w:val="0"/>
          <w:sz w:val="24"/>
        </w:rPr>
        <w:br/>
      </w:r>
      <w:r>
        <w:rPr>
          <w:rFonts w:ascii="宋体" w:hAnsi="宋体" w:cs="宋体" w:hint="eastAsia"/>
          <w:color w:val="000000"/>
          <w:kern w:val="0"/>
          <w:sz w:val="24"/>
        </w:rPr>
        <w:t>*2.付款方式：100%LC，</w:t>
      </w:r>
      <w:proofErr w:type="gramStart"/>
      <w:r>
        <w:rPr>
          <w:rFonts w:ascii="宋体" w:hAnsi="宋体" w:cs="宋体" w:hint="eastAsia"/>
          <w:color w:val="000000"/>
          <w:kern w:val="0"/>
          <w:sz w:val="24"/>
        </w:rPr>
        <w:t>发货前凭发货</w:t>
      </w:r>
      <w:proofErr w:type="gramEnd"/>
      <w:r>
        <w:rPr>
          <w:rFonts w:ascii="宋体" w:hAnsi="宋体" w:cs="宋体" w:hint="eastAsia"/>
          <w:color w:val="000000"/>
          <w:kern w:val="0"/>
          <w:sz w:val="24"/>
        </w:rPr>
        <w:t>单据90%对付，凭验收报告10%对付。</w:t>
      </w:r>
    </w:p>
    <w:p w:rsidR="00EA1A6F" w:rsidRDefault="00EA1A6F" w:rsidP="00EA1A6F">
      <w:pPr>
        <w:spacing w:line="360" w:lineRule="auto"/>
        <w:rPr>
          <w:rFonts w:ascii="宋体" w:hAnsi="宋体"/>
          <w:iCs/>
          <w:color w:val="000000"/>
          <w:sz w:val="24"/>
        </w:rPr>
      </w:pPr>
      <w:r>
        <w:rPr>
          <w:rFonts w:ascii="宋体" w:cs="宋体" w:hint="eastAsia"/>
          <w:color w:val="000000"/>
          <w:kern w:val="0"/>
          <w:sz w:val="24"/>
        </w:rPr>
        <w:t>*</w:t>
      </w:r>
      <w:r>
        <w:rPr>
          <w:rFonts w:ascii="宋体" w:hAnsi="宋体" w:cs="宋体"/>
          <w:color w:val="000000"/>
          <w:kern w:val="0"/>
          <w:sz w:val="24"/>
        </w:rPr>
        <w:t>3.</w:t>
      </w:r>
      <w:r>
        <w:rPr>
          <w:rFonts w:ascii="宋体" w:hAnsi="宋体" w:hint="eastAsia"/>
          <w:bCs/>
          <w:iCs/>
          <w:color w:val="000000"/>
          <w:sz w:val="24"/>
        </w:rPr>
        <w:t>免费保修期</w:t>
      </w:r>
      <w:r>
        <w:rPr>
          <w:rFonts w:ascii="宋体" w:hAnsi="宋体" w:cs="宋体" w:hint="eastAsia"/>
          <w:color w:val="000000"/>
          <w:kern w:val="0"/>
          <w:sz w:val="24"/>
        </w:rPr>
        <w:t>：</w:t>
      </w:r>
      <w:r>
        <w:rPr>
          <w:rFonts w:ascii="宋体" w:hAnsi="宋体" w:hint="eastAsia"/>
          <w:iCs/>
          <w:color w:val="000000"/>
          <w:sz w:val="24"/>
        </w:rPr>
        <w:t>验收合格之日起不少于</w:t>
      </w:r>
      <w:r>
        <w:rPr>
          <w:rFonts w:ascii="宋体" w:hAnsi="宋体"/>
          <w:iCs/>
          <w:color w:val="000000"/>
          <w:sz w:val="24"/>
        </w:rPr>
        <w:t>1</w:t>
      </w:r>
      <w:r>
        <w:rPr>
          <w:rFonts w:ascii="宋体" w:hAnsi="宋体" w:hint="eastAsia"/>
          <w:iCs/>
          <w:color w:val="000000"/>
          <w:sz w:val="24"/>
        </w:rPr>
        <w:t>年。</w:t>
      </w:r>
    </w:p>
    <w:p w:rsidR="00EA1A6F" w:rsidRDefault="00EA1A6F" w:rsidP="00EA1A6F">
      <w:pPr>
        <w:spacing w:line="360" w:lineRule="auto"/>
        <w:rPr>
          <w:rFonts w:ascii="宋体" w:cs="宋体" w:hint="eastAsia"/>
          <w:color w:val="000000"/>
          <w:kern w:val="0"/>
          <w:sz w:val="24"/>
        </w:rPr>
      </w:pPr>
      <w:r>
        <w:rPr>
          <w:rFonts w:ascii="宋体" w:cs="宋体"/>
          <w:color w:val="000000"/>
          <w:kern w:val="0"/>
          <w:sz w:val="24"/>
        </w:rPr>
        <w:lastRenderedPageBreak/>
        <w:t>4.</w:t>
      </w:r>
      <w:r>
        <w:rPr>
          <w:rFonts w:ascii="宋体" w:cs="宋体" w:hint="eastAsia"/>
          <w:color w:val="000000"/>
          <w:kern w:val="0"/>
          <w:sz w:val="24"/>
        </w:rPr>
        <w:t xml:space="preserve"> 仪器到达采购人项目现场前，供货方提供安装前期准备书面通知，并协助最终用户做好安装前准备。</w:t>
      </w:r>
    </w:p>
    <w:p w:rsidR="00EA1A6F" w:rsidRDefault="00EA1A6F" w:rsidP="00EA1A6F">
      <w:pPr>
        <w:spacing w:line="360" w:lineRule="auto"/>
        <w:rPr>
          <w:rFonts w:ascii="宋体" w:cs="宋体" w:hint="eastAsia"/>
          <w:color w:val="000000"/>
          <w:kern w:val="0"/>
          <w:sz w:val="24"/>
        </w:rPr>
      </w:pPr>
      <w:r>
        <w:rPr>
          <w:rFonts w:ascii="宋体" w:cs="宋体"/>
          <w:color w:val="000000"/>
          <w:kern w:val="0"/>
          <w:sz w:val="24"/>
        </w:rPr>
        <w:t xml:space="preserve">5. </w:t>
      </w:r>
      <w:r>
        <w:rPr>
          <w:rFonts w:ascii="宋体" w:cs="宋体" w:hint="eastAsia"/>
          <w:color w:val="000000"/>
          <w:kern w:val="0"/>
          <w:sz w:val="24"/>
        </w:rPr>
        <w:t>到货后免费由供货方的技术人员到现场免费进行安装调试，同时提供不少于2-3天的使用培训。</w:t>
      </w:r>
    </w:p>
    <w:p w:rsidR="00EA1A6F" w:rsidRDefault="00EA1A6F" w:rsidP="00EA1A6F">
      <w:pPr>
        <w:spacing w:line="360" w:lineRule="auto"/>
        <w:rPr>
          <w:rFonts w:ascii="宋体" w:cs="宋体" w:hint="eastAsia"/>
          <w:color w:val="000000"/>
          <w:kern w:val="0"/>
          <w:sz w:val="24"/>
        </w:rPr>
      </w:pPr>
      <w:r>
        <w:rPr>
          <w:rFonts w:ascii="宋体" w:cs="宋体"/>
          <w:color w:val="000000"/>
          <w:kern w:val="0"/>
          <w:sz w:val="24"/>
        </w:rPr>
        <w:t>6.</w:t>
      </w:r>
      <w:r>
        <w:rPr>
          <w:rFonts w:ascii="宋体" w:cs="宋体" w:hint="eastAsia"/>
          <w:color w:val="000000"/>
          <w:kern w:val="0"/>
          <w:sz w:val="24"/>
        </w:rPr>
        <w:t>提供原厂技术人员负责的对采购人的操作技术培训和相关的技术资料。</w:t>
      </w:r>
    </w:p>
    <w:p w:rsidR="00EA1A6F" w:rsidRDefault="00EA1A6F" w:rsidP="00EA1A6F">
      <w:pPr>
        <w:spacing w:line="360" w:lineRule="auto"/>
        <w:rPr>
          <w:rFonts w:ascii="宋体" w:cs="宋体" w:hint="eastAsia"/>
          <w:color w:val="000000"/>
          <w:kern w:val="0"/>
          <w:sz w:val="24"/>
        </w:rPr>
      </w:pPr>
      <w:r>
        <w:rPr>
          <w:rFonts w:ascii="宋体" w:cs="宋体"/>
          <w:color w:val="000000"/>
          <w:kern w:val="0"/>
          <w:sz w:val="24"/>
        </w:rPr>
        <w:t>7.</w:t>
      </w:r>
      <w:r>
        <w:rPr>
          <w:rFonts w:ascii="宋体" w:cs="宋体" w:hint="eastAsia"/>
          <w:color w:val="000000"/>
          <w:kern w:val="0"/>
          <w:sz w:val="24"/>
        </w:rPr>
        <w:t>维修响应时间：保修期间设备发生故障，供货方应在24小时内对采购人的服务要求做出响应，接到采购人维修通知后5个工作日内到达现场。</w:t>
      </w:r>
    </w:p>
    <w:p w:rsidR="00F767EF" w:rsidRDefault="00EA1A6F" w:rsidP="00EA1A6F">
      <w:r>
        <w:rPr>
          <w:rFonts w:ascii="宋体" w:cs="宋体"/>
          <w:color w:val="000000"/>
          <w:kern w:val="0"/>
          <w:sz w:val="24"/>
        </w:rPr>
        <w:t xml:space="preserve">8. </w:t>
      </w:r>
      <w:r>
        <w:rPr>
          <w:rFonts w:ascii="宋体" w:cs="宋体" w:hint="eastAsia"/>
          <w:color w:val="000000"/>
          <w:kern w:val="0"/>
          <w:sz w:val="24"/>
        </w:rPr>
        <w:t>供货方在质保期内应对设备进行定期巡检。</w:t>
      </w:r>
      <w:r>
        <w:rPr>
          <w:rFonts w:ascii="宋体" w:cs="宋体"/>
          <w:color w:val="000000"/>
          <w:kern w:val="0"/>
          <w:sz w:val="24"/>
        </w:rPr>
        <w:br/>
      </w:r>
      <w:r>
        <w:rPr>
          <w:rFonts w:ascii="宋体" w:hAnsi="宋体" w:cs="宋体"/>
          <w:color w:val="000000"/>
          <w:kern w:val="0"/>
          <w:sz w:val="24"/>
        </w:rPr>
        <w:t xml:space="preserve">9. </w:t>
      </w:r>
      <w:r>
        <w:rPr>
          <w:rFonts w:ascii="宋体" w:hAnsi="宋体" w:cs="宋体" w:hint="eastAsia"/>
          <w:color w:val="000000"/>
          <w:kern w:val="0"/>
          <w:sz w:val="24"/>
        </w:rPr>
        <w:t>交货地点：采购人指定地点。</w:t>
      </w:r>
      <w:r>
        <w:rPr>
          <w:rFonts w:ascii="宋体" w:cs="宋体"/>
          <w:color w:val="000000"/>
          <w:kern w:val="0"/>
          <w:sz w:val="24"/>
        </w:rPr>
        <w:br/>
      </w:r>
      <w:bookmarkStart w:id="3" w:name="_GoBack"/>
      <w:bookmarkEnd w:id="3"/>
    </w:p>
    <w:sectPr w:rsidR="00F767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2571"/>
    <w:multiLevelType w:val="singleLevel"/>
    <w:tmpl w:val="04262571"/>
    <w:lvl w:ilvl="0">
      <w:start w:val="1"/>
      <w:numFmt w:val="decimal"/>
      <w:suff w:val="nothing"/>
      <w:lvlText w:val="%1、"/>
      <w:lvlJc w:val="left"/>
    </w:lvl>
  </w:abstractNum>
  <w:abstractNum w:abstractNumId="1" w15:restartNumberingAfterBreak="0">
    <w:nsid w:val="349BB41F"/>
    <w:multiLevelType w:val="multilevel"/>
    <w:tmpl w:val="349BB41F"/>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6F"/>
    <w:rsid w:val="00EA1A6F"/>
    <w:rsid w:val="00F76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BBB3B-9F7A-42DC-9089-06A8C67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样式2 Char"/>
    <w:link w:val="2"/>
    <w:rsid w:val="00EA1A6F"/>
    <w:rPr>
      <w:rFonts w:ascii="黑体" w:eastAsia="黑体" w:hAnsi="黑体"/>
      <w:b/>
      <w:bCs/>
      <w:kern w:val="44"/>
      <w:sz w:val="36"/>
      <w:szCs w:val="36"/>
    </w:rPr>
  </w:style>
  <w:style w:type="character" w:styleId="a3">
    <w:name w:val="annotation reference"/>
    <w:rsid w:val="00EA1A6F"/>
    <w:rPr>
      <w:sz w:val="21"/>
      <w:szCs w:val="21"/>
    </w:rPr>
  </w:style>
  <w:style w:type="paragraph" w:customStyle="1" w:styleId="1">
    <w:name w:val="列出段落1"/>
    <w:basedOn w:val="a"/>
    <w:qFormat/>
    <w:rsid w:val="00EA1A6F"/>
    <w:pPr>
      <w:ind w:firstLineChars="200" w:firstLine="420"/>
    </w:pPr>
    <w:rPr>
      <w:rFonts w:ascii="Calibri" w:hAnsi="Calibri"/>
      <w:szCs w:val="22"/>
    </w:rPr>
  </w:style>
  <w:style w:type="paragraph" w:customStyle="1" w:styleId="2">
    <w:name w:val="样式2"/>
    <w:basedOn w:val="a"/>
    <w:link w:val="2Char"/>
    <w:qFormat/>
    <w:rsid w:val="00EA1A6F"/>
    <w:pPr>
      <w:keepNext/>
      <w:keepLines/>
      <w:spacing w:before="120" w:after="120" w:line="578" w:lineRule="auto"/>
      <w:jc w:val="center"/>
      <w:outlineLvl w:val="0"/>
    </w:pPr>
    <w:rPr>
      <w:rFonts w:ascii="黑体" w:eastAsia="黑体" w:hAnsi="黑体" w:cstheme="minorBidi"/>
      <w:b/>
      <w:bCs/>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weiwei</dc:creator>
  <cp:keywords/>
  <dc:description/>
  <cp:lastModifiedBy>wu weiwei</cp:lastModifiedBy>
  <cp:revision>1</cp:revision>
  <dcterms:created xsi:type="dcterms:W3CDTF">2018-07-23T01:11:00Z</dcterms:created>
  <dcterms:modified xsi:type="dcterms:W3CDTF">2018-07-23T01:12:00Z</dcterms:modified>
</cp:coreProperties>
</file>