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南京农业大学资环学院元素分析仪采购公开招标公告</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江苏省华采招标有限公司受南京农业大学的委托，就其关于南京农业大学资环学院元素分析仪采购项目进行公开招标采购公告，现欢迎符合相关条件的供应商参加投标。</w:t>
      </w:r>
    </w:p>
    <w:p>
      <w:pPr>
        <w:snapToGrid w:val="0"/>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b/>
          <w:bCs/>
          <w:sz w:val="24"/>
          <w:szCs w:val="24"/>
        </w:rPr>
        <w:t>一、采购项目名称及编号：</w:t>
      </w:r>
    </w:p>
    <w:p>
      <w:pPr>
        <w:tabs>
          <w:tab w:val="left" w:pos="567"/>
          <w:tab w:val="left" w:pos="709"/>
        </w:tabs>
        <w:spacing w:line="4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（一）采购项目：南京农业大学资环学院元素分析仪采购</w:t>
      </w:r>
    </w:p>
    <w:p>
      <w:pPr>
        <w:tabs>
          <w:tab w:val="left" w:pos="567"/>
          <w:tab w:val="left" w:pos="709"/>
        </w:tabs>
        <w:spacing w:line="40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sz w:val="24"/>
          <w:szCs w:val="24"/>
        </w:rPr>
        <w:t>（二</w:t>
      </w:r>
      <w:r>
        <w:rPr>
          <w:rFonts w:ascii="微软雅黑" w:hAnsi="微软雅黑" w:eastAsia="微软雅黑" w:cs="微软雅黑"/>
          <w:sz w:val="24"/>
          <w:szCs w:val="24"/>
        </w:rPr>
        <w:t>）</w:t>
      </w:r>
      <w:r>
        <w:rPr>
          <w:rFonts w:hint="eastAsia" w:ascii="微软雅黑" w:hAnsi="微软雅黑" w:eastAsia="微软雅黑" w:cs="微软雅黑"/>
          <w:sz w:val="24"/>
          <w:szCs w:val="24"/>
        </w:rPr>
        <w:t>项目编号：ZH2019</w:t>
      </w:r>
      <w:r>
        <w:rPr>
          <w:rFonts w:hint="eastAsia" w:ascii="微软雅黑" w:hAnsi="微软雅黑" w:eastAsia="微软雅黑" w:cs="微软雅黑"/>
          <w:color w:val="auto"/>
          <w:sz w:val="24"/>
          <w:szCs w:val="24"/>
        </w:rPr>
        <w:t>020229</w:t>
      </w:r>
    </w:p>
    <w:p>
      <w:pPr>
        <w:tabs>
          <w:tab w:val="left" w:pos="567"/>
          <w:tab w:val="left" w:pos="709"/>
        </w:tabs>
        <w:spacing w:line="400" w:lineRule="exact"/>
        <w:ind w:firstLine="1200" w:firstLineChars="5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代理机构内部编号：JSHC-2019060332B7</w:t>
      </w:r>
    </w:p>
    <w:p>
      <w:pPr>
        <w:tabs>
          <w:tab w:val="left" w:pos="567"/>
        </w:tabs>
        <w:spacing w:line="40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二、采购项目简要说明：</w:t>
      </w:r>
    </w:p>
    <w:p>
      <w:pPr>
        <w:tabs>
          <w:tab w:val="left" w:pos="567"/>
        </w:tabs>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（一）项目概况：南京农业大学资环学院元素分析仪采购</w:t>
      </w:r>
    </w:p>
    <w:p>
      <w:pPr>
        <w:tabs>
          <w:tab w:val="left" w:pos="567"/>
        </w:tabs>
        <w:spacing w:line="400" w:lineRule="exact"/>
        <w:ind w:firstLine="480" w:firstLineChars="200"/>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（二）采购预算：人民币伍拾万元整（¥50万元整） </w:t>
      </w:r>
    </w:p>
    <w:p>
      <w:pPr>
        <w:tabs>
          <w:tab w:val="left" w:pos="567"/>
          <w:tab w:val="left" w:pos="709"/>
        </w:tabs>
        <w:spacing w:line="40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 xml:space="preserve">三、供应商资质要求： </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3.1 参加本次采购的供应商应具备以下条件:</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（1）具有独立承担民事责任的能力（提供法人或者其他组织的营业执照复印件加盖公章，供应商如果是自然人的提供其身份证复印件）；</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2）具有良好的商业信誉和健全的财务会计制度（提供参加本次采购活动前近六个月内（2019年1月至今）任一月份的资产负债表和利润表（提供相关复印件加盖公章），或2017年、2018年任一年度审计报告（提供相关复印件并加盖公章），或银行出具的资信证明（原件），或财政部门认可的专业担保机构出具的投标担保函（原件）。（法人或者其他组织成立未满六个月的，审计报告可以不提供，自然人可不提供以上资料）；</w:t>
      </w:r>
    </w:p>
    <w:p>
      <w:pPr>
        <w:tabs>
          <w:tab w:val="left" w:pos="0"/>
          <w:tab w:val="left" w:pos="567"/>
          <w:tab w:val="left" w:pos="709"/>
        </w:tabs>
        <w:spacing w:line="40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（3）具有履行合同所必需的设备和专业技术能力（根据项目需求提供履行合同所必需的设备和专业技术能力的证明材料或承诺函）； </w:t>
      </w:r>
    </w:p>
    <w:p>
      <w:pPr>
        <w:tabs>
          <w:tab w:val="left" w:pos="0"/>
          <w:tab w:val="left" w:pos="567"/>
          <w:tab w:val="left" w:pos="709"/>
        </w:tabs>
        <w:spacing w:line="42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（4）有依法缴纳税收的良好记录，提供参加本次采购活动前近六个月内（2019年1月（含）至今）任意一月份的纳税凭据复印件加盖公章（依法免税的应提供相应文件说明）；</w:t>
      </w:r>
    </w:p>
    <w:p>
      <w:pPr>
        <w:pStyle w:val="2"/>
        <w:spacing w:line="420" w:lineRule="exact"/>
        <w:ind w:left="0" w:leftChars="0"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（5）有依法缴纳社会保障资金的良好记录，提供参加本次采购活动前近六个月内（2019年1月（含）至今）任意一月份的依法缴纳社会保障资金的凭据复印件加盖公章；</w:t>
      </w:r>
    </w:p>
    <w:p>
      <w:pPr>
        <w:pStyle w:val="2"/>
        <w:spacing w:line="420" w:lineRule="exact"/>
        <w:ind w:left="0" w:leftChars="0"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（6）参加本次采购活动前三年内，在经营活动中没有重大违法记录（提供参加本次采购活动前3年内在经营活动中没有重大违法记录的书面声明）；</w:t>
      </w:r>
    </w:p>
    <w:p>
      <w:pPr>
        <w:pStyle w:val="2"/>
        <w:spacing w:line="420" w:lineRule="exact"/>
        <w:ind w:left="631" w:leftChars="200" w:hanging="211" w:hangingChars="88"/>
        <w:rPr>
          <w:rFonts w:hint="eastAsia"/>
          <w:color w:val="auto"/>
        </w:rPr>
      </w:pPr>
      <w:r>
        <w:rPr>
          <w:rFonts w:hint="eastAsia" w:ascii="微软雅黑" w:hAnsi="微软雅黑" w:eastAsia="微软雅黑" w:cs="微软雅黑"/>
          <w:color w:val="auto"/>
          <w:sz w:val="24"/>
          <w:szCs w:val="24"/>
        </w:rPr>
        <w:t>（7）本次招标不接受联合体投标；</w:t>
      </w:r>
    </w:p>
    <w:p>
      <w:pPr>
        <w:tabs>
          <w:tab w:val="left" w:pos="0"/>
        </w:tabs>
        <w:spacing w:line="440" w:lineRule="exact"/>
        <w:ind w:firstLine="480" w:firstLineChars="200"/>
        <w:jc w:val="left"/>
        <w:rPr>
          <w:color w:val="auto"/>
        </w:rPr>
      </w:pPr>
      <w:r>
        <w:rPr>
          <w:rFonts w:hint="eastAsia" w:ascii="微软雅黑" w:hAnsi="微软雅黑" w:eastAsia="微软雅黑" w:cs="微软雅黑"/>
          <w:color w:val="auto"/>
          <w:sz w:val="24"/>
          <w:szCs w:val="24"/>
        </w:rPr>
        <w:t>（8）代理商投标须提供制造商的专项授权（本条适用于进口产品）；</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3.2 采购人根据采购项目的特殊要求规定的特定条件：无。</w:t>
      </w:r>
    </w:p>
    <w:p>
      <w:pPr>
        <w:tabs>
          <w:tab w:val="left" w:pos="0"/>
        </w:tabs>
        <w:spacing w:line="440" w:lineRule="exact"/>
        <w:ind w:firstLine="480" w:firstLineChars="200"/>
        <w:jc w:val="left"/>
        <w:rPr>
          <w:rFonts w:hint="eastAsia" w:ascii="微软雅黑" w:hAnsi="微软雅黑" w:eastAsia="微软雅黑" w:cs="微软雅黑"/>
          <w:b/>
          <w:color w:val="auto"/>
          <w:sz w:val="24"/>
          <w:szCs w:val="24"/>
        </w:rPr>
      </w:pPr>
      <w:r>
        <w:rPr>
          <w:rFonts w:hint="eastAsia" w:ascii="微软雅黑" w:hAnsi="微软雅黑" w:eastAsia="微软雅黑" w:cs="微软雅黑"/>
          <w:b/>
          <w:color w:val="auto"/>
          <w:sz w:val="24"/>
          <w:szCs w:val="24"/>
        </w:rPr>
        <w:t>四、拒绝下述供应商参加本次采购活动:</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4.1为采购项目提供整体设计、规范编制或者项目管理、监理、检测等服务的；</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4.2供应商单位负责人为同一人或者存在直接控股、管理关系的不同供应商，不得参加同一合同项下的采购活动；</w:t>
      </w:r>
    </w:p>
    <w:p>
      <w:pPr>
        <w:autoSpaceDE w:val="0"/>
        <w:autoSpaceDN w:val="0"/>
        <w:adjustRightInd w:val="0"/>
        <w:snapToGrid w:val="0"/>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4.3被“信用中国”网站(www.creditchina.gov.cn)或中国政府采购网(www.ccgp.gov.cn)）列入失信被执行人、重大税收违法案件当事人、政府采购严重违法失信行为记录名单的。</w:t>
      </w:r>
    </w:p>
    <w:p>
      <w:pPr>
        <w:tabs>
          <w:tab w:val="left" w:pos="0"/>
        </w:tabs>
        <w:spacing w:line="440" w:lineRule="exact"/>
        <w:ind w:firstLine="480" w:firstLineChars="200"/>
        <w:jc w:val="left"/>
        <w:rPr>
          <w:rFonts w:hint="eastAsia" w:ascii="微软雅黑" w:hAnsi="微软雅黑" w:eastAsia="微软雅黑" w:cs="微软雅黑"/>
          <w:color w:val="auto"/>
          <w:sz w:val="24"/>
          <w:szCs w:val="24"/>
        </w:rPr>
      </w:pPr>
      <w:r>
        <w:rPr>
          <w:rFonts w:hint="eastAsia" w:ascii="微软雅黑" w:hAnsi="微软雅黑" w:eastAsia="微软雅黑" w:cs="微软雅黑"/>
          <w:b/>
          <w:bCs/>
          <w:color w:val="auto"/>
          <w:sz w:val="24"/>
          <w:szCs w:val="24"/>
        </w:rPr>
        <w:t>五、采购文件发售信息：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本项目采购公告在中国政府采购网</w:t>
      </w:r>
      <w:r>
        <w:rPr>
          <w:rFonts w:ascii="微软雅黑" w:hAnsi="微软雅黑" w:eastAsia="微软雅黑" w:cs="微软雅黑"/>
          <w:color w:val="auto"/>
          <w:sz w:val="24"/>
          <w:szCs w:val="24"/>
        </w:rPr>
        <w:t>http://www.ccgp.gov.cn/</w:t>
      </w:r>
      <w:r>
        <w:rPr>
          <w:rFonts w:hint="eastAsia" w:ascii="微软雅黑" w:hAnsi="微软雅黑" w:eastAsia="微软雅黑" w:cs="微软雅黑"/>
          <w:color w:val="auto"/>
          <w:sz w:val="24"/>
          <w:szCs w:val="24"/>
        </w:rPr>
        <w:t>及南京农业大学采招网</w:t>
      </w:r>
      <w:r>
        <w:rPr>
          <w:rFonts w:ascii="微软雅黑" w:hAnsi="微软雅黑" w:eastAsia="微软雅黑" w:cs="微软雅黑"/>
          <w:color w:val="auto"/>
          <w:sz w:val="24"/>
          <w:szCs w:val="24"/>
        </w:rPr>
        <w:t>http://zbb.njau.edu.cn/</w:t>
      </w:r>
      <w:r>
        <w:rPr>
          <w:rFonts w:hint="eastAsia" w:ascii="微软雅黑" w:hAnsi="微软雅黑" w:eastAsia="微软雅黑" w:cs="微软雅黑"/>
          <w:color w:val="auto"/>
          <w:sz w:val="24"/>
          <w:szCs w:val="24"/>
        </w:rPr>
        <w:t>发布，供应商如确定参加投标，须购买采购文件（接受网上报名），否则投标无效。采购文件售价为人民币500元整，采购文件售后一概不退。</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报名资料：法人授权委托书原件（或法人授权委托书原件的扫描件）、营业执照副本原件（或加盖公章的复印件）及汇款凭据，购买时间：</w:t>
      </w:r>
      <w:r>
        <w:rPr>
          <w:rFonts w:hint="eastAsia" w:ascii="微软雅黑" w:hAnsi="微软雅黑" w:eastAsia="微软雅黑" w:cs="微软雅黑"/>
          <w:color w:val="auto"/>
          <w:sz w:val="24"/>
          <w:szCs w:val="24"/>
          <w:lang w:eastAsia="zh-CN"/>
        </w:rPr>
        <w:t>2019年6月27日起至2019年7月3日</w:t>
      </w:r>
      <w:r>
        <w:rPr>
          <w:rFonts w:hint="eastAsia" w:ascii="微软雅黑" w:hAnsi="微软雅黑" w:eastAsia="微软雅黑" w:cs="微软雅黑"/>
          <w:color w:val="auto"/>
          <w:sz w:val="24"/>
          <w:szCs w:val="24"/>
        </w:rPr>
        <w:t>每天09:00-11:30； 13:30-17:00（节假日除外）。</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报名电话：025-83609953    报名邮箱：jshc9999@163.com</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购买地点：南京市雨花台区软件大道109号（雨花客厅）2幢909室。</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以下为本公司对公支付宝报名付款码：（转账时请务必备注公司名称）</w:t>
      </w:r>
    </w:p>
    <w:p>
      <w:pPr>
        <w:ind w:firstLine="424" w:firstLineChars="177"/>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drawing>
          <wp:inline distT="0" distB="0" distL="114300" distR="114300">
            <wp:extent cx="989965" cy="1541145"/>
            <wp:effectExtent l="0" t="0" r="635" b="1905"/>
            <wp:docPr id="1" name="图片 1" descr="154985571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9855713295"/>
                    <pic:cNvPicPr>
                      <a:picLocks noChangeAspect="1"/>
                    </pic:cNvPicPr>
                  </pic:nvPicPr>
                  <pic:blipFill>
                    <a:blip r:embed="rId4"/>
                    <a:stretch>
                      <a:fillRect/>
                    </a:stretch>
                  </pic:blipFill>
                  <pic:spPr>
                    <a:xfrm>
                      <a:off x="0" y="0"/>
                      <a:ext cx="989965" cy="1541145"/>
                    </a:xfrm>
                    <a:prstGeom prst="rect">
                      <a:avLst/>
                    </a:prstGeom>
                    <a:noFill/>
                    <a:ln w="9525">
                      <a:noFill/>
                    </a:ln>
                  </pic:spPr>
                </pic:pic>
              </a:graphicData>
            </a:graphic>
          </wp:inline>
        </w:drawing>
      </w:r>
    </w:p>
    <w:p>
      <w:pPr>
        <w:pStyle w:val="2"/>
        <w:spacing w:line="440" w:lineRule="exact"/>
        <w:ind w:left="0" w:leftChars="0" w:firstLine="480" w:firstLineChars="200"/>
        <w:rPr>
          <w:rFonts w:hint="eastAsia" w:ascii="微软雅黑" w:hAnsi="微软雅黑" w:eastAsia="微软雅黑"/>
          <w:color w:val="auto"/>
        </w:rPr>
      </w:pPr>
      <w:r>
        <w:rPr>
          <w:rFonts w:hint="eastAsia" w:ascii="微软雅黑" w:hAnsi="微软雅黑" w:eastAsia="微软雅黑" w:cs="微软雅黑"/>
          <w:b/>
          <w:bCs/>
          <w:color w:val="auto"/>
          <w:sz w:val="24"/>
          <w:szCs w:val="24"/>
        </w:rPr>
        <w:t>六、现场勘查：</w:t>
      </w:r>
      <w:r>
        <w:rPr>
          <w:rFonts w:hint="eastAsia" w:ascii="微软雅黑" w:hAnsi="微软雅黑" w:eastAsia="微软雅黑" w:cs="微软雅黑"/>
          <w:color w:val="auto"/>
          <w:sz w:val="24"/>
          <w:szCs w:val="24"/>
        </w:rPr>
        <w:t>无</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color w:val="auto"/>
          <w:sz w:val="24"/>
          <w:szCs w:val="24"/>
        </w:rPr>
        <w:t>七、投标</w:t>
      </w:r>
      <w:r>
        <w:rPr>
          <w:rFonts w:hint="eastAsia" w:ascii="微软雅黑" w:hAnsi="微软雅黑" w:eastAsia="微软雅黑" w:cs="微软雅黑"/>
          <w:b/>
          <w:bCs/>
          <w:color w:val="auto"/>
          <w:sz w:val="24"/>
          <w:szCs w:val="24"/>
        </w:rPr>
        <w:t>文件接收信息：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（一）投标文件接收时间：</w:t>
      </w:r>
      <w:r>
        <w:rPr>
          <w:rFonts w:hint="eastAsia" w:ascii="微软雅黑" w:hAnsi="微软雅黑" w:eastAsia="微软雅黑" w:cs="微软雅黑"/>
          <w:color w:val="auto"/>
          <w:sz w:val="24"/>
          <w:szCs w:val="24"/>
          <w:lang w:eastAsia="zh-CN"/>
        </w:rPr>
        <w:t>2019年7月18日</w:t>
      </w:r>
      <w:r>
        <w:rPr>
          <w:rFonts w:hint="eastAsia" w:ascii="微软雅黑" w:hAnsi="微软雅黑" w:eastAsia="微软雅黑" w:cs="微软雅黑"/>
          <w:color w:val="auto"/>
          <w:sz w:val="24"/>
          <w:szCs w:val="24"/>
          <w:lang w:val="en-US" w:eastAsia="zh-CN"/>
        </w:rPr>
        <w:t>14</w:t>
      </w:r>
      <w:r>
        <w:rPr>
          <w:rFonts w:hint="eastAsia" w:ascii="微软雅黑" w:hAnsi="微软雅黑" w:eastAsia="微软雅黑" w:cs="微软雅黑"/>
          <w:color w:val="auto"/>
          <w:sz w:val="24"/>
          <w:szCs w:val="24"/>
        </w:rPr>
        <w:t>:00-</w:t>
      </w:r>
      <w:r>
        <w:rPr>
          <w:rFonts w:hint="eastAsia" w:ascii="微软雅黑" w:hAnsi="微软雅黑" w:eastAsia="微软雅黑" w:cs="微软雅黑"/>
          <w:color w:val="auto"/>
          <w:sz w:val="24"/>
          <w:szCs w:val="24"/>
          <w:lang w:eastAsia="zh-CN"/>
        </w:rPr>
        <w:t>14:30</w:t>
      </w:r>
      <w:r>
        <w:rPr>
          <w:rFonts w:hint="eastAsia" w:ascii="微软雅黑" w:hAnsi="微软雅黑" w:eastAsia="微软雅黑" w:cs="微软雅黑"/>
          <w:color w:val="auto"/>
          <w:sz w:val="24"/>
          <w:szCs w:val="24"/>
        </w:rPr>
        <w:t>（北京时间）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（二）投标文件接收截止时间：</w:t>
      </w:r>
      <w:r>
        <w:rPr>
          <w:rFonts w:hint="eastAsia" w:ascii="微软雅黑" w:hAnsi="微软雅黑" w:eastAsia="微软雅黑" w:cs="微软雅黑"/>
          <w:color w:val="auto"/>
          <w:sz w:val="24"/>
          <w:szCs w:val="24"/>
          <w:lang w:eastAsia="zh-CN"/>
        </w:rPr>
        <w:t>2019年7月18日14:30</w:t>
      </w:r>
      <w:r>
        <w:rPr>
          <w:rFonts w:hint="eastAsia" w:ascii="微软雅黑" w:hAnsi="微软雅黑" w:eastAsia="微软雅黑" w:cs="微软雅黑"/>
          <w:color w:val="auto"/>
          <w:sz w:val="24"/>
          <w:szCs w:val="24"/>
        </w:rPr>
        <w:t>（北京时间）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（三）投标文件接收地点：南京市卫岗1号南京农业大学卫岗校区行政北楼D112室</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（四）投标文件接收人：江苏省华采招标有限公司</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八、开标有关信息：</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（一）开标时间：</w:t>
      </w:r>
      <w:r>
        <w:rPr>
          <w:rFonts w:hint="eastAsia" w:ascii="微软雅黑" w:hAnsi="微软雅黑" w:eastAsia="微软雅黑" w:cs="微软雅黑"/>
          <w:color w:val="auto"/>
          <w:sz w:val="24"/>
          <w:szCs w:val="24"/>
          <w:lang w:eastAsia="zh-CN"/>
        </w:rPr>
        <w:t>2019年7月18日14:30</w:t>
      </w:r>
      <w:r>
        <w:rPr>
          <w:rFonts w:hint="eastAsia" w:ascii="微软雅黑" w:hAnsi="微软雅黑" w:eastAsia="微软雅黑" w:cs="微软雅黑"/>
          <w:color w:val="auto"/>
          <w:sz w:val="24"/>
          <w:szCs w:val="24"/>
        </w:rPr>
        <w:t>（北京时间）</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(二）开标地点：南京市卫岗1号南京农业大学卫岗校区行政北楼D112室</w:t>
      </w:r>
    </w:p>
    <w:p>
      <w:pPr>
        <w:spacing w:line="440" w:lineRule="exact"/>
        <w:ind w:firstLine="480" w:firstLineChars="200"/>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auto"/>
          <w:sz w:val="24"/>
          <w:szCs w:val="24"/>
        </w:rPr>
        <w:t>九、本次采购联系事项：</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（一）采购单位：南京农业大学</w:t>
      </w:r>
    </w:p>
    <w:p>
      <w:pPr>
        <w:widowControl/>
        <w:spacing w:line="440" w:lineRule="exact"/>
        <w:ind w:firstLine="1132" w:firstLineChars="472"/>
        <w:jc w:val="lef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址：江苏省南京市卫岗1号</w:t>
      </w:r>
    </w:p>
    <w:p>
      <w:pPr>
        <w:spacing w:line="440" w:lineRule="exact"/>
        <w:ind w:firstLine="1132" w:firstLineChars="472"/>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rPr>
        <w:t>联 系 人：</w:t>
      </w:r>
      <w:r>
        <w:rPr>
          <w:rFonts w:hint="eastAsia" w:ascii="微软雅黑" w:hAnsi="微软雅黑" w:eastAsia="微软雅黑" w:cs="微软雅黑"/>
          <w:color w:val="auto"/>
          <w:sz w:val="24"/>
          <w:szCs w:val="24"/>
          <w:lang w:eastAsia="zh-CN"/>
        </w:rPr>
        <w:t>陈琳</w:t>
      </w:r>
      <w:bookmarkStart w:id="0" w:name="_GoBack"/>
      <w:bookmarkEnd w:id="0"/>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电    话：</w:t>
      </w:r>
      <w:r>
        <w:rPr>
          <w:rFonts w:hint="eastAsia" w:ascii="微软雅黑" w:hAnsi="微软雅黑" w:eastAsia="微软雅黑" w:cs="微软雅黑"/>
          <w:color w:val="auto"/>
          <w:sz w:val="24"/>
          <w:szCs w:val="24"/>
          <w:shd w:val="clear" w:color="auto" w:fill="FFFFFF"/>
        </w:rPr>
        <w:t>025-84395877</w:t>
      </w:r>
    </w:p>
    <w:p>
      <w:pPr>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（二）采购代理机构：江苏省华采招标有限公司</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地 址：南京市雨花台区软件大道109号（雨花客厅）2幢909室</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 系 人：刘洁/徐雪</w:t>
      </w:r>
    </w:p>
    <w:p>
      <w:pPr>
        <w:spacing w:line="440" w:lineRule="exact"/>
        <w:ind w:firstLine="1132" w:firstLineChars="472"/>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联系电话：025-83609955</w:t>
      </w:r>
    </w:p>
    <w:p>
      <w:pPr>
        <w:wordWrap w:val="0"/>
        <w:spacing w:line="440" w:lineRule="exact"/>
        <w:ind w:firstLine="480" w:firstLineChars="200"/>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有关本项目的更正公告，敬请关注相关法定媒体发布的信息（中国政府采购网</w:t>
      </w:r>
      <w:r>
        <w:rPr>
          <w:rFonts w:ascii="微软雅黑" w:hAnsi="微软雅黑" w:eastAsia="微软雅黑" w:cs="微软雅黑"/>
          <w:color w:val="auto"/>
          <w:sz w:val="24"/>
          <w:szCs w:val="24"/>
        </w:rPr>
        <w:t>http://www.ccgp.gov.cn/</w:t>
      </w:r>
      <w:r>
        <w:rPr>
          <w:rFonts w:hint="eastAsia" w:ascii="微软雅黑" w:hAnsi="微软雅黑" w:eastAsia="微软雅黑" w:cs="微软雅黑"/>
          <w:color w:val="auto"/>
          <w:sz w:val="24"/>
          <w:szCs w:val="24"/>
        </w:rPr>
        <w:t>及南京农业大学采招网</w:t>
      </w:r>
      <w:r>
        <w:rPr>
          <w:rFonts w:ascii="微软雅黑" w:hAnsi="微软雅黑" w:eastAsia="微软雅黑" w:cs="微软雅黑"/>
          <w:color w:val="auto"/>
          <w:sz w:val="24"/>
          <w:szCs w:val="24"/>
        </w:rPr>
        <w:t>http://zbb.njau.edu.cn/</w:t>
      </w:r>
      <w:r>
        <w:rPr>
          <w:rFonts w:hint="eastAsia" w:ascii="微软雅黑" w:hAnsi="微软雅黑" w:eastAsia="微软雅黑" w:cs="微软雅黑"/>
          <w:color w:val="auto"/>
          <w:sz w:val="24"/>
          <w:szCs w:val="24"/>
        </w:rPr>
        <w:t xml:space="preserve">），也可以与我公司联系，联系电话：025-83609955。 </w:t>
      </w:r>
    </w:p>
    <w:p>
      <w:pPr>
        <w:pStyle w:val="2"/>
        <w:ind w:left="1260"/>
        <w:rPr>
          <w:rFonts w:hint="eastAsia"/>
          <w:color w:val="auto"/>
        </w:rPr>
      </w:pPr>
    </w:p>
    <w:p>
      <w:pPr>
        <w:spacing w:line="440" w:lineRule="exact"/>
        <w:jc w:val="right"/>
        <w:rPr>
          <w:rFonts w:hint="eastAsia" w:ascii="微软雅黑" w:hAnsi="微软雅黑" w:eastAsia="微软雅黑" w:cs="微软雅黑"/>
          <w:color w:val="auto"/>
          <w:sz w:val="24"/>
          <w:szCs w:val="24"/>
        </w:rPr>
      </w:pPr>
    </w:p>
    <w:p>
      <w:pPr>
        <w:spacing w:line="440" w:lineRule="exact"/>
        <w:jc w:val="right"/>
        <w:rPr>
          <w:rFonts w:hint="eastAsia" w:ascii="微软雅黑" w:hAnsi="微软雅黑" w:eastAsia="微软雅黑" w:cs="微软雅黑"/>
          <w:color w:val="auto"/>
          <w:sz w:val="24"/>
          <w:szCs w:val="24"/>
        </w:rPr>
      </w:pPr>
    </w:p>
    <w:p>
      <w:pPr>
        <w:spacing w:line="440" w:lineRule="exact"/>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江苏省华采招标有限公司</w:t>
      </w:r>
    </w:p>
    <w:p>
      <w:pPr>
        <w:spacing w:line="440" w:lineRule="exact"/>
        <w:ind w:firstLine="484" w:firstLineChars="202"/>
        <w:jc w:val="right"/>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 xml:space="preserve">                                                2019年6月</w:t>
      </w:r>
      <w:r>
        <w:rPr>
          <w:rFonts w:hint="eastAsia" w:ascii="微软雅黑" w:hAnsi="微软雅黑" w:eastAsia="微软雅黑" w:cs="微软雅黑"/>
          <w:color w:val="auto"/>
          <w:sz w:val="24"/>
          <w:szCs w:val="24"/>
          <w:lang w:val="en-US" w:eastAsia="zh-CN"/>
        </w:rPr>
        <w:t>26</w:t>
      </w:r>
      <w:r>
        <w:rPr>
          <w:rFonts w:hint="eastAsia" w:ascii="微软雅黑" w:hAnsi="微软雅黑" w:eastAsia="微软雅黑" w:cs="微软雅黑"/>
          <w:color w:val="auto"/>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91C67"/>
    <w:rsid w:val="13BB70F3"/>
    <w:rsid w:val="38523D2F"/>
    <w:rsid w:val="3B744E95"/>
    <w:rsid w:val="3D7E31E1"/>
    <w:rsid w:val="40DC5808"/>
    <w:rsid w:val="47A91C67"/>
    <w:rsid w:val="48DC452F"/>
    <w:rsid w:val="4B8E6C20"/>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toc 7"/>
    <w:basedOn w:val="1"/>
    <w:next w:val="1"/>
    <w:qFormat/>
    <w:uiPriority w:val="0"/>
    <w:pPr>
      <w:spacing w:line="580" w:lineRule="exact"/>
      <w:ind w:left="2520" w:leftChars="1200"/>
    </w:pPr>
    <w:rPr>
      <w:rFonts w:ascii="Times New Roman" w:hAnsi="Times New Roman" w:eastAsia="微软雅黑"/>
      <w:sz w:val="24"/>
      <w:szCs w:val="24"/>
    </w:rPr>
  </w:style>
  <w:style w:type="paragraph" w:styleId="4">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5">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6">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7">
    <w:name w:val="toc 1"/>
    <w:basedOn w:val="1"/>
    <w:next w:val="1"/>
    <w:qFormat/>
    <w:uiPriority w:val="0"/>
    <w:pPr>
      <w:spacing w:line="580" w:lineRule="exact"/>
    </w:pPr>
    <w:rPr>
      <w:rFonts w:ascii="Calibri" w:hAnsi="Calibri" w:eastAsia="微软雅黑" w:cs="Times New Roman"/>
      <w:sz w:val="24"/>
      <w:szCs w:val="22"/>
    </w:rPr>
  </w:style>
  <w:style w:type="paragraph" w:styleId="8">
    <w:name w:val="toc 4"/>
    <w:basedOn w:val="1"/>
    <w:next w:val="1"/>
    <w:qFormat/>
    <w:uiPriority w:val="0"/>
    <w:pPr>
      <w:spacing w:line="580" w:lineRule="exact"/>
      <w:ind w:left="1260" w:leftChars="600"/>
    </w:pPr>
    <w:rPr>
      <w:rFonts w:ascii="Times New Roman" w:hAnsi="Times New Roman" w:eastAsia="微软雅黑"/>
      <w:sz w:val="24"/>
      <w:szCs w:val="24"/>
    </w:rPr>
  </w:style>
  <w:style w:type="paragraph" w:styleId="9">
    <w:name w:val="toc 6"/>
    <w:basedOn w:val="1"/>
    <w:next w:val="1"/>
    <w:uiPriority w:val="0"/>
    <w:pPr>
      <w:spacing w:line="580" w:lineRule="exact"/>
      <w:ind w:left="2100" w:leftChars="1000"/>
    </w:pPr>
    <w:rPr>
      <w:rFonts w:ascii="Times New Roman" w:hAnsi="Times New Roman" w:eastAsia="微软雅黑"/>
      <w:sz w:val="24"/>
      <w:szCs w:val="24"/>
    </w:rPr>
  </w:style>
  <w:style w:type="paragraph" w:styleId="10">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1">
    <w:name w:val="toc 9"/>
    <w:basedOn w:val="1"/>
    <w:next w:val="1"/>
    <w:uiPriority w:val="0"/>
    <w:pPr>
      <w:spacing w:line="580" w:lineRule="exact"/>
      <w:ind w:left="3360" w:leftChars="1600"/>
    </w:pPr>
    <w:rPr>
      <w:rFonts w:ascii="Times New Roman" w:hAnsi="Times New Roman" w:eastAsia="微软雅黑"/>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2019-06-26T07:49:00Z</dcterms:created>
  <dc:creator>华采招标</dc:creator>
  <cp:lastModifiedBy>华采招标</cp:lastModifiedBy>
  <dcterms:modified xsi:type="dcterms:W3CDTF">2019-06-26T07:54:51Z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