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ind w:leftChars="0"/>
        <w:jc w:val="center"/>
        <w:rPr>
          <w:rFonts w:ascii="华文中宋" w:hAnsi="华文中宋" w:eastAsia="华文中宋"/>
        </w:rPr>
      </w:pPr>
      <w:r>
        <w:rPr>
          <w:rFonts w:hint="eastAsia"/>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项目概况：江苏省设备成套有限公司受东南大学委托，就东南大学能源与环境学院所需仪器设备采购项目进行公开招标采购，现欢迎符合相关条件的供应商参加投标。</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u w:val="single"/>
        </w:rPr>
        <w:t>东南大学能源与环境学院所需仪器设备采购项目</w:t>
      </w:r>
      <w:r>
        <w:rPr>
          <w:rFonts w:hint="eastAsia" w:ascii="宋体" w:hAnsi="宋体" w:cs="宋体"/>
          <w:sz w:val="24"/>
        </w:rPr>
        <w:t>的潜在投标人应在</w:t>
      </w:r>
      <w:r>
        <w:rPr>
          <w:rFonts w:hint="eastAsia" w:ascii="宋体" w:hAnsi="宋体" w:cs="宋体"/>
          <w:sz w:val="24"/>
          <w:u w:val="single"/>
        </w:rPr>
        <w:t>中招联合招标采购平台（以下简称平台）网址为：http://www.365trade.com.cn/</w:t>
      </w:r>
      <w:r>
        <w:rPr>
          <w:rFonts w:hint="eastAsia" w:ascii="宋体" w:hAnsi="宋体" w:cs="宋体"/>
          <w:sz w:val="24"/>
        </w:rPr>
        <w:t>获取招标文件，并于</w:t>
      </w:r>
      <w:r>
        <w:rPr>
          <w:rFonts w:hint="eastAsia" w:ascii="宋体" w:hAnsi="宋体" w:cs="宋体"/>
          <w:sz w:val="24"/>
          <w:u w:val="single"/>
        </w:rPr>
        <w:t>2020</w:t>
      </w:r>
      <w:r>
        <w:rPr>
          <w:rFonts w:hint="eastAsia" w:ascii="宋体" w:hAnsi="宋体" w:cs="宋体"/>
          <w:bCs/>
          <w:sz w:val="24"/>
          <w:u w:val="single"/>
        </w:rPr>
        <w:t>年6月</w:t>
      </w:r>
      <w:r>
        <w:rPr>
          <w:rFonts w:hint="eastAsia" w:ascii="宋体" w:hAnsi="宋体" w:cs="宋体"/>
          <w:bCs/>
          <w:sz w:val="24"/>
          <w:u w:val="single"/>
          <w:lang w:val="en-US" w:eastAsia="zh-CN"/>
        </w:rPr>
        <w:t>4</w:t>
      </w:r>
      <w:r>
        <w:rPr>
          <w:rFonts w:hint="eastAsia" w:ascii="宋体" w:hAnsi="宋体" w:cs="宋体"/>
          <w:bCs/>
          <w:sz w:val="24"/>
          <w:u w:val="single"/>
        </w:rPr>
        <w:t>日09点</w:t>
      </w:r>
      <w:r>
        <w:rPr>
          <w:rFonts w:hint="eastAsia" w:ascii="宋体" w:hAnsi="宋体" w:cs="宋体"/>
          <w:bCs/>
          <w:sz w:val="24"/>
          <w:u w:val="single"/>
          <w:lang w:val="en-US" w:eastAsia="zh-CN"/>
        </w:rPr>
        <w:t>00</w:t>
      </w:r>
      <w:r>
        <w:rPr>
          <w:rFonts w:hint="eastAsia" w:ascii="宋体" w:hAnsi="宋体" w:cs="宋体"/>
          <w:bCs/>
          <w:sz w:val="24"/>
          <w:u w:val="single"/>
        </w:rPr>
        <w:t>分（</w:t>
      </w:r>
      <w:r>
        <w:rPr>
          <w:rFonts w:hint="eastAsia" w:ascii="宋体" w:hAnsi="宋体" w:cs="宋体"/>
          <w:bCs/>
          <w:sz w:val="24"/>
        </w:rPr>
        <w:t>北京时间）前递交投标文件</w:t>
      </w:r>
      <w:r>
        <w:rPr>
          <w:rFonts w:hint="eastAsia" w:ascii="宋体" w:hAnsi="宋体" w:cs="宋体"/>
          <w:sz w:val="24"/>
        </w:rPr>
        <w:t>。</w:t>
      </w:r>
    </w:p>
    <w:p>
      <w:pPr>
        <w:pStyle w:val="4"/>
        <w:spacing w:line="360" w:lineRule="auto"/>
        <w:rPr>
          <w:rFonts w:ascii="宋体" w:hAnsi="宋体" w:cs="宋体"/>
          <w:b w:val="0"/>
          <w:sz w:val="24"/>
          <w:szCs w:val="24"/>
        </w:rPr>
      </w:pPr>
      <w:bookmarkStart w:id="0" w:name="_Toc28359002"/>
      <w:bookmarkStart w:id="1" w:name="_Toc35393621"/>
      <w:bookmarkStart w:id="2" w:name="_Toc28359079"/>
      <w:bookmarkStart w:id="3" w:name="_Toc35393790"/>
      <w:bookmarkStart w:id="4" w:name="_Hlk24379207"/>
      <w:r>
        <w:rPr>
          <w:rFonts w:hint="eastAsia" w:ascii="宋体" w:hAnsi="宋体" w:cs="宋体"/>
          <w:b w:val="0"/>
          <w:sz w:val="24"/>
          <w:szCs w:val="24"/>
        </w:rPr>
        <w:t>一、项目基本情况</w:t>
      </w:r>
      <w:bookmarkEnd w:id="0"/>
      <w:bookmarkEnd w:id="1"/>
      <w:bookmarkEnd w:id="2"/>
      <w:bookmarkEnd w:id="3"/>
    </w:p>
    <w:p>
      <w:pPr>
        <w:spacing w:line="360" w:lineRule="auto"/>
        <w:ind w:firstLine="480" w:firstLineChars="200"/>
        <w:rPr>
          <w:rFonts w:ascii="宋体" w:hAnsi="宋体" w:cs="宋体"/>
          <w:color w:val="FF0000"/>
          <w:sz w:val="24"/>
        </w:rPr>
      </w:pPr>
      <w:r>
        <w:rPr>
          <w:rFonts w:hint="eastAsia" w:ascii="宋体" w:hAnsi="宋体" w:cs="宋体"/>
          <w:sz w:val="24"/>
        </w:rPr>
        <w:t>项目编号：066020091553</w:t>
      </w:r>
    </w:p>
    <w:p>
      <w:pPr>
        <w:spacing w:line="360" w:lineRule="auto"/>
        <w:ind w:firstLine="480" w:firstLineChars="200"/>
        <w:rPr>
          <w:rFonts w:ascii="宋体" w:hAnsi="宋体" w:cs="宋体"/>
          <w:sz w:val="24"/>
        </w:rPr>
      </w:pPr>
      <w:r>
        <w:rPr>
          <w:rFonts w:hint="eastAsia" w:ascii="宋体" w:hAnsi="宋体" w:cs="宋体"/>
          <w:sz w:val="24"/>
        </w:rPr>
        <w:t>项目名称：东南大学能源与环境学院所需仪器设备采购项目</w:t>
      </w:r>
    </w:p>
    <w:bookmarkEnd w:id="4"/>
    <w:p>
      <w:pPr>
        <w:spacing w:line="360" w:lineRule="auto"/>
        <w:ind w:firstLine="482" w:firstLineChars="200"/>
        <w:rPr>
          <w:rFonts w:ascii="宋体" w:hAnsi="宋体" w:cs="宋体"/>
          <w:b/>
          <w:bCs/>
          <w:sz w:val="24"/>
        </w:rPr>
      </w:pPr>
      <w:r>
        <w:rPr>
          <w:rFonts w:hint="eastAsia" w:ascii="宋体" w:hAnsi="宋体" w:cs="宋体"/>
          <w:b/>
          <w:bCs/>
          <w:sz w:val="24"/>
        </w:rPr>
        <w:t>包1：能源与环境学院全自动水质分析仪采购</w:t>
      </w:r>
    </w:p>
    <w:p>
      <w:pPr>
        <w:spacing w:line="360" w:lineRule="auto"/>
        <w:ind w:firstLine="480" w:firstLineChars="200"/>
        <w:rPr>
          <w:rFonts w:ascii="宋体" w:hAnsi="宋体" w:cs="宋体"/>
          <w:sz w:val="24"/>
        </w:rPr>
      </w:pPr>
      <w:r>
        <w:rPr>
          <w:rFonts w:hint="eastAsia" w:ascii="宋体" w:hAnsi="宋体" w:cs="宋体"/>
          <w:sz w:val="24"/>
        </w:rPr>
        <w:t>预算金额：34.5万元(不含外贸代理费）</w:t>
      </w:r>
    </w:p>
    <w:p>
      <w:pPr>
        <w:spacing w:line="360" w:lineRule="auto"/>
        <w:ind w:firstLine="480" w:firstLineChars="200"/>
        <w:rPr>
          <w:rFonts w:ascii="宋体" w:hAnsi="宋体" w:cs="宋体"/>
          <w:sz w:val="24"/>
        </w:rPr>
      </w:pPr>
      <w:r>
        <w:rPr>
          <w:rFonts w:hint="eastAsia" w:ascii="宋体" w:hAnsi="宋体" w:cs="宋体"/>
          <w:sz w:val="24"/>
        </w:rPr>
        <w:t>采购需求：能源与环境学院采购全自动水质分析仪一台，主要技术要求如下：</w:t>
      </w:r>
    </w:p>
    <w:p>
      <w:pPr>
        <w:spacing w:line="360" w:lineRule="auto"/>
        <w:ind w:firstLine="480" w:firstLineChars="200"/>
        <w:rPr>
          <w:rFonts w:ascii="宋体" w:hAnsi="宋体" w:cs="宋体"/>
          <w:sz w:val="24"/>
        </w:rPr>
      </w:pPr>
      <w:r>
        <w:rPr>
          <w:rFonts w:hint="eastAsia" w:ascii="宋体" w:hAnsi="宋体" w:cs="宋体"/>
          <w:sz w:val="24"/>
        </w:rPr>
        <w:t>系统参数：</w:t>
      </w:r>
    </w:p>
    <w:p>
      <w:pPr>
        <w:spacing w:line="360" w:lineRule="auto"/>
        <w:ind w:firstLine="480" w:firstLineChars="200"/>
        <w:rPr>
          <w:rFonts w:ascii="宋体" w:hAnsi="宋体" w:cs="宋体"/>
          <w:sz w:val="24"/>
        </w:rPr>
      </w:pPr>
      <w:r>
        <w:rPr>
          <w:rFonts w:hint="eastAsia" w:ascii="宋体" w:hAnsi="宋体" w:cs="宋体"/>
          <w:sz w:val="24"/>
        </w:rPr>
        <w:t>1. 分析系统：随机分立式多通道检测平台。可以同时对不同样品的不同参数进行检测；可以长期预存多种见得方法及标准曲线；</w:t>
      </w:r>
    </w:p>
    <w:p>
      <w:pPr>
        <w:spacing w:line="360" w:lineRule="auto"/>
        <w:ind w:firstLine="480" w:firstLineChars="200"/>
        <w:rPr>
          <w:rFonts w:ascii="宋体" w:hAnsi="宋体" w:cs="宋体"/>
          <w:sz w:val="24"/>
        </w:rPr>
      </w:pPr>
      <w:r>
        <w:rPr>
          <w:rFonts w:hint="eastAsia" w:ascii="宋体" w:hAnsi="宋体" w:cs="宋体"/>
          <w:sz w:val="24"/>
        </w:rPr>
        <w:t>2. 最大测试速度：不低于200测试/小时；</w:t>
      </w:r>
    </w:p>
    <w:p>
      <w:pPr>
        <w:spacing w:line="360" w:lineRule="auto"/>
        <w:ind w:firstLine="480" w:firstLineChars="200"/>
        <w:rPr>
          <w:rFonts w:ascii="宋体" w:hAnsi="宋体" w:cs="宋体"/>
          <w:sz w:val="24"/>
        </w:rPr>
      </w:pPr>
      <w:r>
        <w:rPr>
          <w:rFonts w:hint="eastAsia" w:ascii="宋体" w:hAnsi="宋体" w:cs="宋体"/>
          <w:sz w:val="24"/>
        </w:rPr>
        <w:t>3. 能提供与仪器配套的即开即用型原厂试剂、校准品、质控品等；</w:t>
      </w:r>
    </w:p>
    <w:p>
      <w:pPr>
        <w:spacing w:line="360" w:lineRule="auto"/>
        <w:ind w:firstLine="480" w:firstLineChars="200"/>
        <w:rPr>
          <w:rFonts w:ascii="宋体" w:hAnsi="宋体" w:cs="宋体"/>
          <w:sz w:val="24"/>
        </w:rPr>
      </w:pPr>
      <w:r>
        <w:rPr>
          <w:rFonts w:hint="eastAsia" w:ascii="宋体" w:hAnsi="宋体" w:cs="宋体"/>
          <w:sz w:val="24"/>
        </w:rPr>
        <w:t>4. 仪器软件具有完整的质控管理功能；</w:t>
      </w:r>
    </w:p>
    <w:p>
      <w:pPr>
        <w:spacing w:line="360" w:lineRule="auto"/>
        <w:ind w:firstLine="480" w:firstLineChars="200"/>
        <w:rPr>
          <w:rFonts w:ascii="宋体" w:hAnsi="宋体" w:cs="宋体"/>
          <w:sz w:val="24"/>
        </w:rPr>
      </w:pPr>
      <w:r>
        <w:rPr>
          <w:rFonts w:hint="eastAsia" w:ascii="宋体" w:hAnsi="宋体" w:cs="宋体"/>
          <w:sz w:val="24"/>
        </w:rPr>
        <w:t>5. 样本测定重复性：RSD≤5%。</w:t>
      </w:r>
    </w:p>
    <w:p>
      <w:pPr>
        <w:spacing w:line="360" w:lineRule="auto"/>
        <w:ind w:firstLine="480" w:firstLineChars="200"/>
        <w:rPr>
          <w:rFonts w:hint="eastAsia" w:ascii="宋体" w:hAnsi="宋体" w:cs="宋体"/>
          <w:sz w:val="24"/>
        </w:rPr>
      </w:pPr>
      <w:r>
        <w:rPr>
          <w:rFonts w:hint="eastAsia" w:ascii="宋体" w:hAnsi="宋体" w:cs="宋体"/>
          <w:sz w:val="24"/>
        </w:rPr>
        <w:t>合同履行期限：境内产品合同签订生效后</w:t>
      </w:r>
      <w:r>
        <w:rPr>
          <w:rFonts w:hint="eastAsia" w:ascii="宋体" w:hAnsi="宋体" w:cs="宋体"/>
          <w:sz w:val="24"/>
          <w:lang w:val="en-US" w:eastAsia="zh-CN"/>
        </w:rPr>
        <w:t>60天</w:t>
      </w:r>
      <w:r>
        <w:rPr>
          <w:rFonts w:hint="eastAsia" w:ascii="宋体" w:hAnsi="宋体" w:cs="宋体"/>
          <w:sz w:val="24"/>
        </w:rPr>
        <w:t>内安装调试合格；境外产品开具信用证后90天内设备安装调试合格。</w:t>
      </w:r>
    </w:p>
    <w:p>
      <w:pPr>
        <w:pStyle w:val="2"/>
      </w:pPr>
      <w:r>
        <w:rPr>
          <w:rFonts w:hint="eastAsia"/>
        </w:rPr>
        <w:t>本项目接受进口产品投标，不接受联合体投标。</w:t>
      </w:r>
    </w:p>
    <w:p>
      <w:pPr>
        <w:spacing w:line="360" w:lineRule="auto"/>
        <w:ind w:firstLine="482" w:firstLineChars="200"/>
        <w:rPr>
          <w:rFonts w:ascii="宋体" w:hAnsi="宋体" w:cs="宋体"/>
          <w:b/>
          <w:bCs/>
          <w:sz w:val="24"/>
        </w:rPr>
      </w:pPr>
      <w:r>
        <w:rPr>
          <w:rFonts w:hint="eastAsia" w:ascii="宋体" w:hAnsi="宋体" w:cs="宋体"/>
          <w:b/>
          <w:bCs/>
          <w:sz w:val="24"/>
        </w:rPr>
        <w:t>包2：能源与环境学院气相色谱质谱联用仪采购</w:t>
      </w:r>
    </w:p>
    <w:p>
      <w:pPr>
        <w:spacing w:line="360" w:lineRule="auto"/>
        <w:ind w:firstLine="480" w:firstLineChars="200"/>
        <w:rPr>
          <w:rFonts w:ascii="宋体" w:hAnsi="宋体" w:cs="宋体"/>
          <w:sz w:val="24"/>
        </w:rPr>
      </w:pPr>
      <w:r>
        <w:rPr>
          <w:rFonts w:hint="eastAsia" w:ascii="宋体" w:hAnsi="宋体" w:cs="宋体"/>
          <w:sz w:val="24"/>
        </w:rPr>
        <w:t>项目地点：东南大学四牌楼校区</w:t>
      </w:r>
    </w:p>
    <w:p>
      <w:pPr>
        <w:spacing w:line="360" w:lineRule="auto"/>
        <w:ind w:firstLine="480" w:firstLineChars="200"/>
        <w:rPr>
          <w:rFonts w:ascii="宋体" w:hAnsi="宋体" w:cs="宋体"/>
          <w:sz w:val="24"/>
        </w:rPr>
      </w:pPr>
      <w:r>
        <w:rPr>
          <w:rFonts w:hint="eastAsia" w:ascii="宋体" w:hAnsi="宋体" w:cs="宋体"/>
          <w:sz w:val="24"/>
        </w:rPr>
        <w:t>项目预算：48万元(不含外贸代理费)</w:t>
      </w:r>
    </w:p>
    <w:p>
      <w:pPr>
        <w:spacing w:line="360" w:lineRule="auto"/>
        <w:ind w:firstLine="480" w:firstLineChars="200"/>
        <w:rPr>
          <w:rFonts w:ascii="宋体" w:hAnsi="宋体" w:cs="宋体"/>
          <w:sz w:val="24"/>
        </w:rPr>
      </w:pPr>
      <w:r>
        <w:rPr>
          <w:rFonts w:hint="eastAsia" w:ascii="宋体" w:hAnsi="宋体" w:cs="宋体"/>
          <w:sz w:val="24"/>
        </w:rPr>
        <w:t>采购需求：能源与环境学院采购气相色谱质谱联用仪1套，主要技术要求如下：</w:t>
      </w:r>
    </w:p>
    <w:p>
      <w:pPr>
        <w:spacing w:line="360" w:lineRule="auto"/>
        <w:ind w:firstLine="480" w:firstLineChars="200"/>
        <w:rPr>
          <w:rFonts w:ascii="宋体" w:hAnsi="宋体" w:cs="宋体"/>
          <w:sz w:val="24"/>
        </w:rPr>
      </w:pPr>
      <w:r>
        <w:rPr>
          <w:rFonts w:hint="eastAsia" w:ascii="宋体" w:hAnsi="宋体" w:cs="宋体"/>
          <w:sz w:val="24"/>
        </w:rPr>
        <w:t>1)全扫描（EI源）；</w:t>
      </w:r>
    </w:p>
    <w:p>
      <w:pPr>
        <w:spacing w:line="360" w:lineRule="auto"/>
        <w:ind w:firstLine="480" w:firstLineChars="200"/>
        <w:rPr>
          <w:rFonts w:ascii="宋体" w:hAnsi="宋体" w:cs="宋体"/>
          <w:sz w:val="24"/>
        </w:rPr>
      </w:pPr>
      <w:r>
        <w:rPr>
          <w:rFonts w:hint="eastAsia" w:ascii="宋体" w:hAnsi="宋体" w:cs="宋体"/>
          <w:sz w:val="24"/>
        </w:rPr>
        <w:t>2)EI灵敏度：（用HP-5MS 30mx0.25mmx0.25um毛细柱测定）；</w:t>
      </w:r>
    </w:p>
    <w:p>
      <w:pPr>
        <w:spacing w:line="360" w:lineRule="auto"/>
        <w:ind w:firstLine="480" w:firstLineChars="200"/>
        <w:rPr>
          <w:rFonts w:ascii="宋体" w:hAnsi="宋体" w:cs="宋体"/>
          <w:sz w:val="24"/>
        </w:rPr>
      </w:pPr>
      <w:r>
        <w:rPr>
          <w:rFonts w:hint="eastAsia" w:ascii="宋体" w:hAnsi="宋体" w:cs="宋体"/>
          <w:sz w:val="24"/>
        </w:rPr>
        <w:t>3)1pg八氟萘（OFN）；</w:t>
      </w:r>
    </w:p>
    <w:p>
      <w:pPr>
        <w:numPr>
          <w:ilvl w:val="0"/>
          <w:numId w:val="2"/>
        </w:numPr>
        <w:spacing w:line="360" w:lineRule="auto"/>
        <w:ind w:firstLine="480" w:firstLineChars="200"/>
        <w:rPr>
          <w:rFonts w:ascii="宋体" w:hAnsi="宋体" w:cs="宋体"/>
          <w:sz w:val="24"/>
        </w:rPr>
      </w:pPr>
      <w:r>
        <w:rPr>
          <w:rFonts w:hint="eastAsia" w:ascii="宋体" w:hAnsi="宋体" w:cs="宋体"/>
          <w:sz w:val="24"/>
        </w:rPr>
        <w:t>信/噪比≥550：1。</w:t>
      </w:r>
    </w:p>
    <w:p>
      <w:pPr>
        <w:spacing w:line="360" w:lineRule="auto"/>
        <w:ind w:firstLine="240" w:firstLineChars="100"/>
        <w:rPr>
          <w:rFonts w:hint="eastAsia" w:ascii="宋体" w:hAnsi="宋体" w:cs="宋体"/>
          <w:sz w:val="24"/>
        </w:rPr>
      </w:pPr>
      <w:r>
        <w:rPr>
          <w:rFonts w:hint="eastAsia" w:ascii="宋体" w:hAnsi="宋体" w:cs="宋体"/>
          <w:sz w:val="24"/>
        </w:rPr>
        <w:t>合同履行期限：境内产品合同签订生效后</w:t>
      </w:r>
      <w:r>
        <w:rPr>
          <w:rFonts w:hint="eastAsia" w:ascii="宋体" w:hAnsi="宋体" w:cs="宋体"/>
          <w:sz w:val="24"/>
          <w:lang w:val="en-US" w:eastAsia="zh-CN"/>
        </w:rPr>
        <w:t>30天</w:t>
      </w:r>
      <w:r>
        <w:rPr>
          <w:rFonts w:hint="eastAsia" w:ascii="宋体" w:hAnsi="宋体" w:cs="宋体"/>
          <w:sz w:val="24"/>
        </w:rPr>
        <w:t>内安装调试合格；境外产品开具信用证后90天内设备安装调试合格。</w:t>
      </w:r>
    </w:p>
    <w:p>
      <w:pPr>
        <w:spacing w:line="360" w:lineRule="auto"/>
        <w:ind w:firstLine="480" w:firstLineChars="200"/>
        <w:rPr>
          <w:rFonts w:ascii="宋体" w:hAnsi="宋体" w:cs="宋体"/>
          <w:sz w:val="24"/>
        </w:rPr>
      </w:pPr>
      <w:r>
        <w:rPr>
          <w:rFonts w:hint="eastAsia" w:ascii="宋体" w:hAnsi="宋体" w:cs="宋体"/>
          <w:sz w:val="24"/>
        </w:rPr>
        <w:t>本项目接受进口产品投标，不接受联合体投标。</w:t>
      </w:r>
    </w:p>
    <w:p>
      <w:pPr>
        <w:pStyle w:val="4"/>
        <w:spacing w:line="360" w:lineRule="auto"/>
        <w:rPr>
          <w:rFonts w:ascii="宋体" w:hAnsi="宋体" w:cs="宋体"/>
          <w:b w:val="0"/>
          <w:sz w:val="24"/>
          <w:szCs w:val="24"/>
        </w:rPr>
      </w:pPr>
      <w:bookmarkStart w:id="5" w:name="_Toc28359003"/>
      <w:bookmarkStart w:id="6" w:name="_Toc35393791"/>
      <w:bookmarkStart w:id="7" w:name="_Toc35393622"/>
      <w:bookmarkStart w:id="8" w:name="_Toc28359080"/>
      <w:r>
        <w:rPr>
          <w:rFonts w:hint="eastAsia" w:ascii="宋体" w:hAnsi="宋体" w:cs="宋体"/>
          <w:b w:val="0"/>
          <w:sz w:val="24"/>
          <w:szCs w:val="24"/>
        </w:rPr>
        <w:t>二、申请人的资格要求：</w:t>
      </w:r>
      <w:bookmarkEnd w:id="5"/>
      <w:bookmarkEnd w:id="6"/>
      <w:bookmarkEnd w:id="7"/>
      <w:bookmarkEnd w:id="8"/>
    </w:p>
    <w:p>
      <w:pPr>
        <w:spacing w:line="360" w:lineRule="auto"/>
        <w:ind w:firstLine="480" w:firstLineChars="200"/>
        <w:rPr>
          <w:rFonts w:ascii="宋体" w:hAnsi="宋体" w:cs="宋体"/>
          <w:sz w:val="24"/>
        </w:rPr>
      </w:pPr>
      <w:bookmarkStart w:id="9" w:name="_Toc35393623"/>
      <w:bookmarkStart w:id="10" w:name="_Toc28359081"/>
      <w:bookmarkStart w:id="11" w:name="_Toc28359004"/>
      <w:bookmarkStart w:id="12" w:name="_Toc35393792"/>
      <w:r>
        <w:rPr>
          <w:rFonts w:hint="eastAsia" w:ascii="宋体" w:hAnsi="宋体" w:cs="宋体"/>
          <w:sz w:val="24"/>
        </w:rPr>
        <w:t>1.参加政府采购活动的供应商应当具备政府采购法第二十二条第一款规定的条件，并依照政府采购法实施条例第十七条规定提供材料：</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（1）具有独立承担民事责任的能力（提供法人或者其他组织的营业执照；供应商为自然人的，提供其身份证）；</w:t>
      </w:r>
    </w:p>
    <w:p>
      <w:pPr>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（2）具有良好的商业信誉和健全的财务会计制度（提供2018年度或者2019年度的财务报告，或投标截止时间前六个月内银行出具的资信证明，或财政部门认可的政府采购专业担保机构出具的投标担保函）；</w:t>
      </w:r>
    </w:p>
    <w:p>
      <w:pPr>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（3）具有履行合同所必需的设备和专业技术能力（供应商根据履行采购项目合同需要，提供履行合同所必需的设备和专业技术能力的证明材料）；</w:t>
      </w:r>
    </w:p>
    <w:p>
      <w:pPr>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（5）参加政府采购活动前三年内，在经营活动中没有重大违法记录（提供承诺书）；</w:t>
      </w:r>
    </w:p>
    <w:p>
      <w:pPr>
        <w:spacing w:line="360" w:lineRule="auto"/>
        <w:ind w:firstLine="480" w:firstLineChars="200"/>
        <w:rPr>
          <w:rFonts w:ascii="宋体" w:hAnsi="宋体" w:cs="宋体"/>
          <w:sz w:val="24"/>
        </w:rPr>
      </w:pPr>
      <w:r>
        <w:rPr>
          <w:rFonts w:hint="eastAsia" w:ascii="宋体" w:hAnsi="宋体" w:cs="宋体"/>
          <w:sz w:val="24"/>
        </w:rPr>
        <w:t>（6）法律、行政法规规定的其他条件：无</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w:t>
      </w:r>
      <w:r>
        <w:rPr>
          <w:rFonts w:hint="eastAsia" w:ascii="宋体" w:hAnsi="宋体" w:cs="宋体"/>
          <w:sz w:val="24"/>
          <w:u w:val="single"/>
        </w:rPr>
        <w:t>无。</w:t>
      </w:r>
    </w:p>
    <w:p>
      <w:pPr>
        <w:spacing w:line="360" w:lineRule="auto"/>
        <w:ind w:firstLine="484" w:firstLineChars="202"/>
        <w:rPr>
          <w:rFonts w:ascii="宋体" w:hAnsi="宋体" w:cs="宋体"/>
          <w:sz w:val="24"/>
          <w:u w:val="single"/>
        </w:rPr>
      </w:pPr>
      <w:r>
        <w:rPr>
          <w:rFonts w:hint="eastAsia" w:ascii="宋体" w:hAnsi="宋体" w:cs="宋体"/>
          <w:sz w:val="24"/>
        </w:rPr>
        <w:t>3.本项目的特定资格要求：（1）包1、包2代理商投标且所投产品为进口产品的，还应提供设备制造商或其驻中国办事机构或其在中国销售总代理的针对本项目的销售代理授权委托书，并明确承担一切售前、售后责任。</w:t>
      </w:r>
    </w:p>
    <w:p>
      <w:pPr>
        <w:spacing w:line="360" w:lineRule="auto"/>
        <w:ind w:firstLine="484" w:firstLineChars="202"/>
        <w:rPr>
          <w:rFonts w:ascii="宋体" w:hAnsi="宋体" w:cs="宋体"/>
          <w:bCs/>
          <w:sz w:val="24"/>
        </w:rPr>
      </w:pPr>
      <w:r>
        <w:rPr>
          <w:rFonts w:hint="eastAsia" w:ascii="宋体" w:hAnsi="宋体" w:cs="宋体"/>
          <w:bCs/>
          <w:sz w:val="24"/>
        </w:rPr>
        <w:t>3.1第1（5）条所称重大违法记录，是指供应商因违法经营受到刑事处罚或者责令停产停业、吊销许可证或者执照、较大数额罚款等行政处罚。</w:t>
      </w:r>
    </w:p>
    <w:p>
      <w:pPr>
        <w:spacing w:line="360" w:lineRule="auto"/>
        <w:ind w:firstLine="484" w:firstLineChars="202"/>
        <w:rPr>
          <w:rFonts w:ascii="宋体" w:hAnsi="宋体" w:cs="宋体"/>
          <w:bCs/>
          <w:sz w:val="24"/>
        </w:rPr>
      </w:pPr>
      <w:r>
        <w:rPr>
          <w:rFonts w:hint="eastAsia" w:ascii="宋体" w:hAnsi="宋体" w:cs="宋体"/>
          <w:bCs/>
          <w:sz w:val="24"/>
        </w:rPr>
        <w:t>供应商在参加政府采购活动前3年内因违法经营被禁止在一定期限内参加政府采购活动，期限届满的，可以参加政府采购活动。</w:t>
      </w:r>
    </w:p>
    <w:p>
      <w:pPr>
        <w:spacing w:line="360" w:lineRule="auto"/>
        <w:ind w:firstLine="484" w:firstLineChars="202"/>
        <w:rPr>
          <w:rFonts w:ascii="宋体" w:hAnsi="宋体" w:cs="宋体"/>
          <w:bCs/>
          <w:sz w:val="24"/>
        </w:rPr>
      </w:pPr>
      <w:r>
        <w:rPr>
          <w:rFonts w:hint="eastAsia" w:ascii="宋体" w:hAnsi="宋体" w:cs="宋体"/>
          <w:bCs/>
          <w:sz w:val="24"/>
        </w:rPr>
        <w:t>3.2单位负责人为同一人或者存在直接控股、管理关系的不同供应商，不得参加同一合同项下的政府采购活动。</w:t>
      </w:r>
    </w:p>
    <w:p>
      <w:pPr>
        <w:spacing w:line="360" w:lineRule="auto"/>
        <w:ind w:firstLine="484" w:firstLineChars="202"/>
        <w:rPr>
          <w:rFonts w:ascii="宋体" w:hAnsi="宋体" w:cs="宋体"/>
          <w:bCs/>
          <w:sz w:val="24"/>
        </w:rPr>
      </w:pPr>
      <w:r>
        <w:rPr>
          <w:rFonts w:hint="eastAsia" w:ascii="宋体" w:hAnsi="宋体" w:cs="宋体"/>
          <w:bCs/>
          <w:sz w:val="24"/>
        </w:rPr>
        <w:t>为采购项目提供整体设计、规范编制或者项目管理、监理、检测等服务的供应商，不得再参加该采购项目的其他采购活动。</w:t>
      </w:r>
    </w:p>
    <w:p>
      <w:pPr>
        <w:spacing w:line="360" w:lineRule="auto"/>
        <w:ind w:firstLine="484" w:firstLineChars="202"/>
        <w:rPr>
          <w:rFonts w:ascii="宋体" w:hAnsi="宋体" w:cs="宋体"/>
          <w:bCs/>
          <w:sz w:val="24"/>
        </w:rPr>
      </w:pPr>
      <w:r>
        <w:rPr>
          <w:rFonts w:hint="eastAsia" w:ascii="宋体" w:hAnsi="宋体" w:cs="宋体"/>
          <w:bCs/>
          <w:sz w:val="24"/>
        </w:rPr>
        <w:t>3.3拒绝列入失信被执行人、重大税收违法案件当事人名单、政府采购严重违法失信行为记录名单的供应商参与政府采购活动。采购代理机构将在开标结束后，通过“中国政府采购网”、“信用中国”网站、“信用江苏”网站等渠道查询投标人信用记录并保存。</w:t>
      </w:r>
    </w:p>
    <w:p>
      <w:pPr>
        <w:spacing w:line="360" w:lineRule="auto"/>
        <w:ind w:firstLine="484" w:firstLineChars="202"/>
        <w:rPr>
          <w:rFonts w:ascii="宋体" w:hAnsi="宋体" w:cs="宋体"/>
          <w:bCs/>
          <w:sz w:val="24"/>
        </w:rPr>
      </w:pPr>
      <w:r>
        <w:rPr>
          <w:rFonts w:hint="eastAsia" w:ascii="宋体" w:hAnsi="宋体" w:cs="宋体"/>
          <w:bCs/>
          <w:sz w:val="24"/>
        </w:rPr>
        <w:t>3.4在单一品目的货物采购招标中，同一品牌的产品有多家供应商参加投标，只能按照一家供应商计算。</w:t>
      </w:r>
    </w:p>
    <w:p>
      <w:pPr>
        <w:spacing w:line="360" w:lineRule="auto"/>
        <w:ind w:firstLine="484" w:firstLineChars="202"/>
        <w:rPr>
          <w:rFonts w:ascii="宋体" w:hAnsi="宋体" w:cs="宋体"/>
          <w:bCs/>
          <w:sz w:val="24"/>
        </w:rPr>
      </w:pPr>
      <w:r>
        <w:rPr>
          <w:rFonts w:hint="eastAsia" w:ascii="宋体" w:hAnsi="宋体" w:cs="宋体"/>
          <w:bCs/>
          <w:sz w:val="24"/>
        </w:rPr>
        <w:t>3.5 供应商应当从采购代理机构合法获得招标项目的招标文件。</w:t>
      </w:r>
    </w:p>
    <w:p>
      <w:pPr>
        <w:spacing w:line="360" w:lineRule="auto"/>
        <w:ind w:firstLine="484" w:firstLineChars="202"/>
        <w:rPr>
          <w:rFonts w:ascii="宋体" w:hAnsi="宋体" w:cs="宋体"/>
          <w:sz w:val="24"/>
        </w:rPr>
      </w:pPr>
      <w:r>
        <w:rPr>
          <w:rFonts w:hint="eastAsia" w:ascii="宋体" w:hAnsi="宋体" w:cs="宋体"/>
          <w:bCs/>
          <w:sz w:val="24"/>
        </w:rPr>
        <w:t>3.6 勘察现场或答疑：</w:t>
      </w:r>
      <w:r>
        <w:rPr>
          <w:rFonts w:hint="eastAsia" w:ascii="宋体" w:hAnsi="宋体" w:cs="宋体"/>
          <w:sz w:val="24"/>
        </w:rPr>
        <w:t>无。</w:t>
      </w:r>
    </w:p>
    <w:p>
      <w:pPr>
        <w:pStyle w:val="4"/>
        <w:spacing w:line="360" w:lineRule="auto"/>
        <w:rPr>
          <w:rFonts w:ascii="宋体" w:hAnsi="宋体" w:cs="宋体"/>
          <w:b w:val="0"/>
          <w:sz w:val="24"/>
          <w:szCs w:val="24"/>
        </w:rPr>
      </w:pPr>
      <w:r>
        <w:rPr>
          <w:rFonts w:hint="eastAsia" w:ascii="宋体" w:hAnsi="宋体" w:cs="宋体"/>
          <w:b w:val="0"/>
          <w:sz w:val="24"/>
          <w:szCs w:val="24"/>
        </w:rPr>
        <w:t>三、获取招标文件</w:t>
      </w:r>
      <w:bookmarkEnd w:id="9"/>
      <w:bookmarkEnd w:id="10"/>
      <w:bookmarkEnd w:id="11"/>
      <w:bookmarkEnd w:id="12"/>
    </w:p>
    <w:p>
      <w:pPr>
        <w:spacing w:line="360" w:lineRule="auto"/>
        <w:ind w:firstLine="484" w:firstLineChars="202"/>
        <w:rPr>
          <w:rFonts w:ascii="宋体" w:hAnsi="宋体" w:cs="宋体"/>
          <w:sz w:val="24"/>
        </w:rPr>
      </w:pPr>
      <w:bookmarkStart w:id="13" w:name="_Toc28359005"/>
      <w:bookmarkStart w:id="14" w:name="_Toc28359082"/>
      <w:bookmarkStart w:id="15" w:name="_Toc35393793"/>
      <w:bookmarkStart w:id="16" w:name="_Toc35393624"/>
      <w:r>
        <w:rPr>
          <w:rFonts w:hint="eastAsia" w:ascii="宋体" w:hAnsi="宋体" w:cs="宋体"/>
          <w:sz w:val="24"/>
        </w:rPr>
        <w:t>3.1凡有意参加投标者，请</w:t>
      </w:r>
      <w:r>
        <w:rPr>
          <w:rFonts w:hint="eastAsia" w:ascii="宋体" w:hAnsi="宋体" w:cs="宋体"/>
          <w:sz w:val="24"/>
          <w:highlight w:val="none"/>
        </w:rPr>
        <w:t>于时2020年5月</w:t>
      </w:r>
      <w:r>
        <w:rPr>
          <w:rFonts w:hint="eastAsia" w:ascii="宋体" w:hAnsi="宋体" w:cs="宋体"/>
          <w:sz w:val="24"/>
          <w:highlight w:val="none"/>
          <w:lang w:val="en-US" w:eastAsia="zh-CN"/>
        </w:rPr>
        <w:t>14</w:t>
      </w:r>
      <w:r>
        <w:rPr>
          <w:rFonts w:hint="eastAsia" w:ascii="宋体" w:hAnsi="宋体" w:cs="宋体"/>
          <w:sz w:val="24"/>
          <w:highlight w:val="none"/>
        </w:rPr>
        <w:t>日至2020年5月</w:t>
      </w:r>
      <w:r>
        <w:rPr>
          <w:rFonts w:hint="eastAsia" w:ascii="宋体" w:hAnsi="宋体" w:cs="宋体"/>
          <w:sz w:val="24"/>
          <w:highlight w:val="none"/>
          <w:lang w:val="en-US" w:eastAsia="zh-CN"/>
        </w:rPr>
        <w:t>21</w:t>
      </w:r>
      <w:r>
        <w:rPr>
          <w:rFonts w:hint="eastAsia" w:ascii="宋体" w:hAnsi="宋体" w:cs="宋体"/>
          <w:sz w:val="24"/>
          <w:highlight w:val="none"/>
        </w:rPr>
        <w:t>日17 时(北京时间，下同)，登陆中招联合招标采购平台下载电子招标文件。下载者应充分考虑平台注册、信息检查、资料上传、下载确认、费用支付所需时</w:t>
      </w:r>
      <w:r>
        <w:rPr>
          <w:rFonts w:hint="eastAsia" w:ascii="宋体" w:hAnsi="宋体" w:cs="宋体"/>
          <w:sz w:val="24"/>
        </w:rPr>
        <w:t>间，下载者必须在前述时间段内完成支付，否则将无法保证获取电子招标文件。</w:t>
      </w:r>
    </w:p>
    <w:p>
      <w:pPr>
        <w:spacing w:line="360" w:lineRule="auto"/>
        <w:ind w:firstLine="484" w:firstLineChars="202"/>
        <w:rPr>
          <w:rFonts w:ascii="宋体" w:hAnsi="宋体" w:cs="宋体"/>
          <w:sz w:val="24"/>
        </w:rPr>
      </w:pPr>
      <w:r>
        <w:rPr>
          <w:rFonts w:hint="eastAsia" w:ascii="宋体" w:hAnsi="宋体" w:cs="宋体"/>
          <w:sz w:val="24"/>
        </w:rPr>
        <w:t>3.2招标文件每套服务费600元，平台服务费 200元，售后不退。</w:t>
      </w:r>
    </w:p>
    <w:p>
      <w:pPr>
        <w:spacing w:line="360" w:lineRule="auto"/>
        <w:ind w:firstLine="484" w:firstLineChars="202"/>
        <w:rPr>
          <w:rFonts w:ascii="宋体" w:hAnsi="宋体" w:cs="宋体"/>
          <w:sz w:val="24"/>
        </w:rPr>
      </w:pPr>
      <w:r>
        <w:rPr>
          <w:rFonts w:hint="eastAsia" w:ascii="宋体" w:hAnsi="宋体" w:cs="宋体"/>
          <w:sz w:val="24"/>
        </w:rPr>
        <w:t>3.3中招联合招标采购平台（以下简称平台）网址为：http://www.365trade.com.cn/。下载者首次登陆平台前，须前往平台免费注册，平台将对下载者注册信息与其提供扫描件信息进行一致性检查。注册为一次性工作，以后若有需要可变更及完善相关信息；注册成功后，可以及时参与平台上所有发布的采购项目；同一单位不同的经办人可各自建立不同账户。</w:t>
      </w:r>
    </w:p>
    <w:p>
      <w:pPr>
        <w:spacing w:line="360" w:lineRule="auto"/>
        <w:ind w:firstLine="484" w:firstLineChars="202"/>
        <w:rPr>
          <w:rFonts w:ascii="宋体" w:hAnsi="宋体" w:cs="宋体"/>
          <w:sz w:val="24"/>
        </w:rPr>
      </w:pPr>
      <w:r>
        <w:rPr>
          <w:rFonts w:hint="eastAsia" w:ascii="宋体" w:hAnsi="宋体" w:cs="宋体"/>
          <w:sz w:val="24"/>
        </w:rPr>
        <w:t>3.4下载者选择“需要邮购纸质标书”的，需支付邮购费，采购代理机构将在文件下载后的1个工作日内寄送。</w:t>
      </w:r>
    </w:p>
    <w:p>
      <w:pPr>
        <w:spacing w:line="360" w:lineRule="auto"/>
        <w:ind w:firstLine="484" w:firstLineChars="202"/>
        <w:rPr>
          <w:rFonts w:ascii="宋体" w:hAnsi="宋体" w:cs="宋体"/>
          <w:sz w:val="24"/>
        </w:rPr>
      </w:pPr>
      <w:r>
        <w:rPr>
          <w:rFonts w:hint="eastAsia" w:ascii="宋体" w:hAnsi="宋体" w:cs="宋体"/>
          <w:sz w:val="24"/>
        </w:rPr>
        <w:t>3.5下载者需要发票的，须通过平台“发票管理”模块进行操作。招标文件费用及邮购费发票由采购代理机构出具；下载者选择出具增值税普通发票的，可在支付后3日内登陆前述模块下载增值税电子普通发票；选择出具增值税专用发票的，可在开标时在开标现场领取；平台服务费发票由中招联合信息股份有限公司（以下简称平台公司）自动出具增值税电子普通发票，下载者可在支付后3日内登陆前述模块下载。非因采购代理机构或平台公司原因，发票一经开具不予退换。</w:t>
      </w:r>
    </w:p>
    <w:p>
      <w:pPr>
        <w:spacing w:line="360" w:lineRule="auto"/>
        <w:ind w:firstLine="484" w:firstLineChars="202"/>
        <w:rPr>
          <w:rFonts w:ascii="宋体" w:hAnsi="宋体" w:cs="宋体"/>
          <w:sz w:val="24"/>
        </w:rPr>
      </w:pPr>
      <w:r>
        <w:rPr>
          <w:rFonts w:hint="eastAsia" w:ascii="宋体" w:hAnsi="宋体" w:cs="宋体"/>
          <w:sz w:val="24"/>
        </w:rPr>
        <w:t>3.6平台网站首页“帮助中心”提供操作手册，下载者可以下载并根据操作手册提示进行注册、登录、购买支付、发票开具领取等操作。平台咨询电话为：010-86397110，服务时间为工作日上午9时至12时，下午1时到6时。平台会通过短信提醒下载者进行注册、支付、下载等操作。</w:t>
      </w:r>
    </w:p>
    <w:p>
      <w:pPr>
        <w:spacing w:line="360" w:lineRule="auto"/>
        <w:ind w:firstLine="240" w:firstLineChars="100"/>
        <w:rPr>
          <w:rFonts w:ascii="宋体" w:hAnsi="宋体" w:cs="宋体"/>
          <w:sz w:val="24"/>
        </w:rPr>
      </w:pPr>
      <w:r>
        <w:rPr>
          <w:rFonts w:hint="eastAsia" w:ascii="宋体" w:hAnsi="宋体" w:cs="宋体"/>
          <w:sz w:val="24"/>
        </w:rPr>
        <w:t>3.7联合体投标（如允许）的，联合体各方应当指定牵头人，并授权其以自身</w:t>
      </w:r>
      <w:bookmarkStart w:id="31" w:name="_GoBack"/>
      <w:bookmarkEnd w:id="31"/>
      <w:r>
        <w:rPr>
          <w:rFonts w:hint="eastAsia" w:ascii="宋体" w:hAnsi="宋体" w:cs="宋体"/>
          <w:sz w:val="24"/>
        </w:rPr>
        <w:t>名义在平台办理注册、下载文件、缴纳保证金等手续，其在平台的办理行为，对联合体各方均具有约束力。</w:t>
      </w:r>
    </w:p>
    <w:p>
      <w:pPr>
        <w:pStyle w:val="4"/>
        <w:spacing w:line="360" w:lineRule="auto"/>
        <w:rPr>
          <w:rFonts w:ascii="宋体" w:hAnsi="宋体" w:cs="宋体"/>
          <w:b w:val="0"/>
          <w:sz w:val="24"/>
          <w:szCs w:val="24"/>
        </w:rPr>
      </w:pPr>
      <w:r>
        <w:rPr>
          <w:rFonts w:hint="eastAsia" w:ascii="宋体" w:hAnsi="宋体" w:cs="宋体"/>
          <w:b w:val="0"/>
          <w:sz w:val="24"/>
          <w:szCs w:val="24"/>
        </w:rPr>
        <w:t>四、提交投标文件</w:t>
      </w:r>
      <w:bookmarkEnd w:id="13"/>
      <w:bookmarkEnd w:id="14"/>
      <w:r>
        <w:rPr>
          <w:rFonts w:hint="eastAsia" w:ascii="宋体" w:hAnsi="宋体" w:cs="宋体"/>
          <w:b w:val="0"/>
          <w:sz w:val="24"/>
          <w:szCs w:val="24"/>
        </w:rPr>
        <w:t>截止时间、开标时间和地点</w:t>
      </w:r>
      <w:bookmarkEnd w:id="15"/>
      <w:bookmarkEnd w:id="16"/>
    </w:p>
    <w:p>
      <w:pPr>
        <w:spacing w:line="360" w:lineRule="auto"/>
        <w:ind w:firstLine="484" w:firstLineChars="202"/>
        <w:rPr>
          <w:rFonts w:ascii="宋体" w:hAnsi="宋体" w:cs="宋体"/>
          <w:sz w:val="24"/>
          <w:highlight w:val="none"/>
        </w:rPr>
      </w:pPr>
      <w:bookmarkStart w:id="17" w:name="_Toc35393794"/>
      <w:bookmarkStart w:id="18" w:name="_Toc35393625"/>
      <w:bookmarkStart w:id="19" w:name="_Toc28359084"/>
      <w:bookmarkStart w:id="20" w:name="_Toc28359007"/>
      <w:r>
        <w:rPr>
          <w:rFonts w:hint="eastAsia" w:ascii="宋体" w:hAnsi="宋体" w:cs="宋体"/>
          <w:sz w:val="24"/>
        </w:rPr>
        <w:t>提交投标文件截止时</w:t>
      </w:r>
      <w:r>
        <w:rPr>
          <w:rFonts w:hint="eastAsia" w:ascii="宋体" w:hAnsi="宋体" w:cs="宋体"/>
          <w:sz w:val="24"/>
          <w:highlight w:val="none"/>
        </w:rPr>
        <w:t>间：2020年</w:t>
      </w:r>
      <w:r>
        <w:rPr>
          <w:rFonts w:hint="eastAsia" w:ascii="宋体" w:hAnsi="宋体" w:cs="宋体"/>
          <w:sz w:val="24"/>
          <w:highlight w:val="none"/>
          <w:lang w:val="en-US" w:eastAsia="zh-CN"/>
        </w:rPr>
        <w:t>6</w:t>
      </w:r>
      <w:r>
        <w:rPr>
          <w:rFonts w:hint="eastAsia" w:ascii="宋体" w:hAnsi="宋体" w:cs="宋体"/>
          <w:sz w:val="24"/>
          <w:highlight w:val="none"/>
        </w:rPr>
        <w:t>月</w:t>
      </w:r>
      <w:r>
        <w:rPr>
          <w:rFonts w:hint="eastAsia" w:ascii="宋体" w:hAnsi="宋体" w:cs="宋体"/>
          <w:sz w:val="24"/>
          <w:highlight w:val="none"/>
          <w:lang w:val="en-US" w:eastAsia="zh-CN"/>
        </w:rPr>
        <w:t>4</w:t>
      </w:r>
      <w:r>
        <w:rPr>
          <w:rFonts w:hint="eastAsia" w:ascii="宋体" w:hAnsi="宋体" w:cs="宋体"/>
          <w:sz w:val="24"/>
          <w:highlight w:val="none"/>
        </w:rPr>
        <w:t>日上午9：</w:t>
      </w:r>
      <w:r>
        <w:rPr>
          <w:rFonts w:hint="eastAsia" w:ascii="宋体" w:hAnsi="宋体" w:cs="宋体"/>
          <w:sz w:val="24"/>
          <w:highlight w:val="none"/>
          <w:lang w:eastAsia="zh-CN"/>
        </w:rPr>
        <w:t>0</w:t>
      </w:r>
      <w:r>
        <w:rPr>
          <w:rFonts w:hint="eastAsia" w:ascii="宋体" w:hAnsi="宋体" w:cs="宋体"/>
          <w:sz w:val="24"/>
          <w:highlight w:val="none"/>
        </w:rPr>
        <w:t>0（北京时间）</w:t>
      </w:r>
    </w:p>
    <w:p>
      <w:pPr>
        <w:spacing w:line="360" w:lineRule="auto"/>
        <w:ind w:firstLine="484" w:firstLineChars="202"/>
        <w:rPr>
          <w:rFonts w:ascii="宋体" w:hAnsi="宋体" w:cs="宋体"/>
          <w:sz w:val="24"/>
        </w:rPr>
      </w:pPr>
      <w:r>
        <w:rPr>
          <w:rFonts w:hint="eastAsia" w:ascii="宋体" w:hAnsi="宋体" w:cs="宋体"/>
          <w:sz w:val="24"/>
          <w:highlight w:val="none"/>
        </w:rPr>
        <w:t>提交投标文件地点：南京市山西路120号江苏成套</w:t>
      </w:r>
      <w:r>
        <w:rPr>
          <w:rFonts w:hint="eastAsia" w:ascii="宋体" w:hAnsi="宋体" w:cs="宋体"/>
          <w:sz w:val="24"/>
        </w:rPr>
        <w:t>大厦一楼大厅；</w:t>
      </w:r>
    </w:p>
    <w:p>
      <w:pPr>
        <w:spacing w:line="360" w:lineRule="auto"/>
        <w:ind w:firstLine="484" w:firstLineChars="202"/>
        <w:rPr>
          <w:rFonts w:ascii="宋体" w:hAnsi="宋体" w:cs="宋体"/>
          <w:sz w:val="24"/>
        </w:rPr>
      </w:pPr>
      <w:r>
        <w:rPr>
          <w:rFonts w:hint="eastAsia" w:ascii="宋体" w:hAnsi="宋体" w:cs="宋体"/>
          <w:sz w:val="24"/>
        </w:rPr>
        <w:t>投标文件接收人：李晨娟</w:t>
      </w:r>
    </w:p>
    <w:p>
      <w:pPr>
        <w:spacing w:line="360" w:lineRule="auto"/>
        <w:ind w:firstLine="484" w:firstLineChars="202"/>
        <w:rPr>
          <w:rFonts w:ascii="宋体" w:hAnsi="宋体" w:cs="宋体"/>
          <w:sz w:val="24"/>
        </w:rPr>
      </w:pPr>
      <w:r>
        <w:rPr>
          <w:rFonts w:hint="eastAsia" w:ascii="宋体" w:hAnsi="宋体" w:cs="宋体"/>
          <w:sz w:val="24"/>
        </w:rPr>
        <w:t>联系方式：18652038166</w:t>
      </w:r>
    </w:p>
    <w:p>
      <w:pPr>
        <w:spacing w:line="360" w:lineRule="auto"/>
        <w:ind w:firstLine="484" w:firstLineChars="202"/>
        <w:rPr>
          <w:rFonts w:ascii="宋体" w:hAnsi="宋体" w:cs="宋体"/>
          <w:sz w:val="24"/>
        </w:rPr>
      </w:pPr>
      <w:r>
        <w:rPr>
          <w:rFonts w:hint="eastAsia" w:ascii="宋体" w:hAnsi="宋体" w:cs="宋体"/>
          <w:sz w:val="24"/>
        </w:rPr>
        <w:t xml:space="preserve">开标时间：2020年5月9日上午9：00（北京时间） </w:t>
      </w:r>
    </w:p>
    <w:p>
      <w:pPr>
        <w:spacing w:line="360" w:lineRule="auto"/>
        <w:ind w:firstLine="484" w:firstLineChars="202"/>
        <w:rPr>
          <w:rFonts w:hint="eastAsia" w:ascii="宋体" w:hAnsi="宋体" w:cs="宋体"/>
          <w:sz w:val="24"/>
        </w:rPr>
      </w:pPr>
      <w:r>
        <w:rPr>
          <w:rFonts w:hint="eastAsia" w:ascii="宋体" w:hAnsi="宋体" w:cs="宋体"/>
          <w:sz w:val="24"/>
        </w:rPr>
        <w:t>开标地点：南京市山西路120号江苏成套大厦22楼2205室</w:t>
      </w:r>
    </w:p>
    <w:p>
      <w:pPr>
        <w:spacing w:line="360" w:lineRule="auto"/>
        <w:ind w:firstLine="484" w:firstLineChars="202"/>
        <w:rPr>
          <w:rFonts w:hint="eastAsia" w:ascii="宋体" w:hAnsi="宋体" w:cs="宋体"/>
          <w:sz w:val="24"/>
        </w:rPr>
      </w:pPr>
      <w:r>
        <w:rPr>
          <w:rFonts w:hint="eastAsia" w:ascii="宋体" w:hAnsi="宋体" w:cs="宋体"/>
          <w:sz w:val="24"/>
        </w:rPr>
        <w:t>开标过程将通过钉钉软件发起视频会议，进行直播，具体操作事项详见附件十六。</w:t>
      </w:r>
    </w:p>
    <w:p>
      <w:pPr>
        <w:spacing w:line="360" w:lineRule="auto"/>
        <w:ind w:firstLine="0" w:firstLineChars="0"/>
        <w:rPr>
          <w:rFonts w:hint="eastAsia" w:ascii="宋体" w:hAnsi="宋体" w:cs="宋体"/>
          <w:sz w:val="24"/>
        </w:rPr>
      </w:pPr>
    </w:p>
    <w:p>
      <w:pPr>
        <w:ind w:firstLine="0" w:firstLineChars="0"/>
        <w:rPr>
          <w:rFonts w:ascii="宋体" w:hAnsi="宋体" w:cs="宋体"/>
          <w:b w:val="0"/>
          <w:sz w:val="24"/>
          <w:szCs w:val="24"/>
        </w:rPr>
      </w:pPr>
      <w:r>
        <w:rPr>
          <w:rFonts w:hint="eastAsia" w:ascii="宋体" w:hAnsi="宋体" w:cs="宋体"/>
          <w:b w:val="0"/>
          <w:sz w:val="24"/>
          <w:szCs w:val="24"/>
        </w:rPr>
        <w:t>五、公告期限</w:t>
      </w:r>
      <w:bookmarkEnd w:id="17"/>
      <w:bookmarkEnd w:id="18"/>
      <w:bookmarkEnd w:id="19"/>
      <w:bookmarkEnd w:id="20"/>
    </w:p>
    <w:p>
      <w:pPr>
        <w:spacing w:line="360" w:lineRule="auto"/>
        <w:ind w:firstLine="480" w:firstLineChars="200"/>
        <w:rPr>
          <w:rFonts w:ascii="宋体" w:hAnsi="宋体" w:cs="宋体"/>
          <w:kern w:val="0"/>
          <w:sz w:val="24"/>
        </w:rPr>
      </w:pPr>
      <w:r>
        <w:rPr>
          <w:rFonts w:hint="eastAsia" w:ascii="宋体" w:hAnsi="宋体" w:cs="宋体"/>
          <w:sz w:val="24"/>
          <w:lang w:val="zh-CN"/>
        </w:rPr>
        <w:t>本项目在中国政府采购网、江苏政府采购网发布公告，</w:t>
      </w:r>
      <w:r>
        <w:rPr>
          <w:rFonts w:hint="eastAsia" w:ascii="宋体" w:hAnsi="宋体" w:cs="宋体"/>
          <w:kern w:val="0"/>
          <w:sz w:val="24"/>
        </w:rPr>
        <w:t>自本公告发布之日起5个工作日。</w:t>
      </w:r>
    </w:p>
    <w:p>
      <w:pPr>
        <w:pStyle w:val="4"/>
        <w:spacing w:line="360" w:lineRule="auto"/>
        <w:rPr>
          <w:rFonts w:ascii="宋体" w:hAnsi="宋体" w:cs="宋体"/>
          <w:b w:val="0"/>
          <w:sz w:val="24"/>
          <w:szCs w:val="24"/>
        </w:rPr>
      </w:pPr>
      <w:bookmarkStart w:id="21" w:name="_Toc35393626"/>
      <w:bookmarkStart w:id="22" w:name="_Toc35393795"/>
      <w:r>
        <w:rPr>
          <w:rFonts w:hint="eastAsia" w:ascii="宋体" w:hAnsi="宋体" w:cs="宋体"/>
          <w:b w:val="0"/>
          <w:sz w:val="24"/>
          <w:szCs w:val="24"/>
        </w:rPr>
        <w:t>六、其他补充事宜</w:t>
      </w:r>
      <w:bookmarkEnd w:id="21"/>
      <w:bookmarkEnd w:id="22"/>
    </w:p>
    <w:p>
      <w:pPr>
        <w:ind w:firstLine="484" w:firstLineChars="202"/>
        <w:rPr>
          <w:rFonts w:ascii="宋体" w:hAnsi="宋体" w:cs="宋体"/>
          <w:sz w:val="24"/>
        </w:rPr>
      </w:pPr>
      <w:r>
        <w:rPr>
          <w:rFonts w:hint="eastAsia" w:ascii="宋体" w:hAnsi="宋体" w:cs="宋体"/>
          <w:sz w:val="24"/>
        </w:rPr>
        <w:t>（1）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w:t>
      </w:r>
    </w:p>
    <w:p>
      <w:pPr>
        <w:ind w:firstLine="484" w:firstLineChars="202"/>
        <w:rPr>
          <w:rFonts w:ascii="宋体" w:hAnsi="宋体" w:cs="宋体"/>
          <w:sz w:val="24"/>
        </w:rPr>
      </w:pPr>
      <w:r>
        <w:rPr>
          <w:rFonts w:hint="eastAsia" w:ascii="宋体" w:hAnsi="宋体" w:cs="宋体"/>
          <w:sz w:val="24"/>
        </w:rPr>
        <w:t>（2）本次招标请按“包”下载招标文件，编制、密封、提交投标文件，提交投标保证金，并按“包”开标、评标。</w:t>
      </w:r>
    </w:p>
    <w:p>
      <w:pPr>
        <w:spacing w:line="360" w:lineRule="auto"/>
        <w:ind w:firstLine="484" w:firstLineChars="202"/>
        <w:rPr>
          <w:rFonts w:ascii="宋体" w:hAnsi="宋体" w:cs="宋体"/>
          <w:sz w:val="24"/>
        </w:rPr>
      </w:pPr>
      <w:r>
        <w:rPr>
          <w:rFonts w:hint="eastAsia" w:ascii="宋体" w:hAnsi="宋体" w:cs="宋体"/>
          <w:sz w:val="24"/>
        </w:rPr>
        <w:t>（3）根据《关于新冠肺炎疫情期间加大政府采购支持中小企业力度的通知》（苏财购【2020】19号）要求，对于符合《通知》第三条描述情形的供应商，在提供企业所在地的中小企业主管部门证明后，可免收其投标保证金。</w:t>
      </w:r>
    </w:p>
    <w:p>
      <w:pPr>
        <w:pStyle w:val="4"/>
        <w:spacing w:line="360" w:lineRule="auto"/>
        <w:rPr>
          <w:rFonts w:ascii="宋体" w:hAnsi="宋体" w:cs="宋体"/>
          <w:b w:val="0"/>
          <w:sz w:val="24"/>
          <w:szCs w:val="24"/>
        </w:rPr>
      </w:pPr>
      <w:bookmarkStart w:id="23" w:name="_Toc35393796"/>
      <w:bookmarkStart w:id="24" w:name="_Toc35393627"/>
      <w:bookmarkStart w:id="25" w:name="_Toc28359085"/>
      <w:bookmarkStart w:id="26" w:name="_Toc28359008"/>
      <w:r>
        <w:rPr>
          <w:rFonts w:hint="eastAsia" w:ascii="宋体" w:hAnsi="宋体" w:cs="宋体"/>
          <w:b w:val="0"/>
          <w:sz w:val="24"/>
          <w:szCs w:val="24"/>
        </w:rPr>
        <w:t>七、对本次招标提出询问，请按以下方式联系。</w:t>
      </w:r>
      <w:bookmarkEnd w:id="23"/>
      <w:bookmarkEnd w:id="24"/>
      <w:bookmarkEnd w:id="25"/>
      <w:bookmarkEnd w:id="26"/>
    </w:p>
    <w:p>
      <w:pPr>
        <w:widowControl/>
        <w:spacing w:line="360" w:lineRule="auto"/>
        <w:ind w:firstLine="480" w:firstLineChars="200"/>
        <w:jc w:val="left"/>
        <w:rPr>
          <w:rFonts w:ascii="宋体" w:hAnsi="宋体" w:cs="宋体"/>
          <w:sz w:val="24"/>
        </w:rPr>
      </w:pPr>
      <w:r>
        <w:rPr>
          <w:rFonts w:hint="eastAsia" w:ascii="宋体" w:hAnsi="宋体" w:cs="宋体"/>
          <w:sz w:val="24"/>
        </w:rPr>
        <w:t>1.采购人信息</w:t>
      </w:r>
    </w:p>
    <w:p>
      <w:pPr>
        <w:widowControl/>
        <w:spacing w:line="360" w:lineRule="auto"/>
        <w:ind w:firstLine="480" w:firstLineChars="200"/>
        <w:jc w:val="left"/>
        <w:rPr>
          <w:rFonts w:ascii="宋体" w:hAnsi="宋体" w:cs="宋体"/>
          <w:sz w:val="24"/>
        </w:rPr>
      </w:pPr>
      <w:r>
        <w:rPr>
          <w:rFonts w:hint="eastAsia" w:ascii="宋体" w:hAnsi="宋体" w:cs="宋体"/>
          <w:sz w:val="24"/>
        </w:rPr>
        <w:t>名 称：东南大学</w:t>
      </w:r>
    </w:p>
    <w:p>
      <w:pPr>
        <w:widowControl/>
        <w:spacing w:line="360" w:lineRule="auto"/>
        <w:ind w:firstLine="480" w:firstLineChars="200"/>
        <w:jc w:val="left"/>
        <w:rPr>
          <w:rFonts w:ascii="宋体" w:hAnsi="宋体" w:cs="宋体"/>
          <w:sz w:val="24"/>
        </w:rPr>
      </w:pPr>
      <w:r>
        <w:rPr>
          <w:rFonts w:hint="eastAsia" w:ascii="宋体" w:hAnsi="宋体" w:cs="宋体"/>
          <w:sz w:val="24"/>
        </w:rPr>
        <w:t>包1联系人：能源与环境学院：陆勇泽；电话：18355180360；</w:t>
      </w:r>
    </w:p>
    <w:p>
      <w:pPr>
        <w:widowControl/>
        <w:spacing w:line="360" w:lineRule="auto"/>
        <w:ind w:firstLine="480" w:firstLineChars="200"/>
        <w:jc w:val="left"/>
        <w:rPr>
          <w:rFonts w:ascii="宋体" w:hAnsi="宋体" w:cs="宋体"/>
          <w:sz w:val="24"/>
        </w:rPr>
      </w:pPr>
      <w:r>
        <w:rPr>
          <w:rFonts w:hint="eastAsia" w:cs="宋体"/>
          <w:sz w:val="24"/>
        </w:rPr>
        <w:t>包2联系人：</w:t>
      </w:r>
      <w:r>
        <w:rPr>
          <w:rFonts w:hint="eastAsia" w:ascii="宋体" w:hAnsi="宋体" w:cs="宋体"/>
          <w:sz w:val="24"/>
        </w:rPr>
        <w:t>能源与环境学院：</w:t>
      </w:r>
      <w:r>
        <w:rPr>
          <w:rFonts w:hint="eastAsia" w:hAnsi="宋体"/>
          <w:sz w:val="24"/>
        </w:rPr>
        <w:t>陈春红</w:t>
      </w:r>
      <w:r>
        <w:rPr>
          <w:rFonts w:hint="eastAsia" w:ascii="宋体" w:hAnsi="宋体" w:cs="宋体"/>
          <w:sz w:val="24"/>
        </w:rPr>
        <w:t>；电话</w:t>
      </w:r>
      <w:r>
        <w:rPr>
          <w:rFonts w:hint="eastAsia" w:hAnsi="宋体"/>
          <w:sz w:val="24"/>
        </w:rPr>
        <w:t>：13913834664；</w:t>
      </w:r>
    </w:p>
    <w:p>
      <w:pPr>
        <w:widowControl/>
        <w:spacing w:line="360" w:lineRule="auto"/>
        <w:ind w:firstLine="480" w:firstLineChars="200"/>
      </w:pPr>
      <w:r>
        <w:rPr>
          <w:rFonts w:hint="eastAsia" w:ascii="宋体" w:hAnsi="宋体" w:cs="宋体"/>
          <w:sz w:val="24"/>
        </w:rPr>
        <w:t>实验室与设备管理处：刘加彬；电话：025-83792693。</w:t>
      </w:r>
    </w:p>
    <w:p>
      <w:pPr>
        <w:widowControl/>
        <w:spacing w:line="360" w:lineRule="auto"/>
        <w:ind w:firstLine="480" w:firstLineChars="200"/>
        <w:jc w:val="left"/>
        <w:rPr>
          <w:rFonts w:ascii="宋体" w:hAnsi="宋体" w:cs="宋体"/>
          <w:sz w:val="24"/>
        </w:rPr>
      </w:pPr>
      <w:r>
        <w:rPr>
          <w:rFonts w:hint="eastAsia" w:ascii="宋体" w:hAnsi="宋体" w:cs="宋体"/>
          <w:sz w:val="24"/>
        </w:rPr>
        <w:t>地址：南京市四牌楼2号</w:t>
      </w:r>
    </w:p>
    <w:p>
      <w:pPr>
        <w:widowControl/>
        <w:spacing w:line="360" w:lineRule="auto"/>
        <w:ind w:firstLine="480" w:firstLineChars="200"/>
        <w:jc w:val="left"/>
        <w:rPr>
          <w:rFonts w:ascii="宋体" w:hAnsi="宋体" w:cs="宋体"/>
          <w:sz w:val="24"/>
        </w:rPr>
      </w:pPr>
      <w:bookmarkStart w:id="27" w:name="_Toc28359086"/>
      <w:bookmarkStart w:id="28" w:name="_Toc28359009"/>
      <w:r>
        <w:rPr>
          <w:rFonts w:hint="eastAsia" w:ascii="宋体" w:hAnsi="宋体" w:cs="宋体"/>
          <w:sz w:val="24"/>
        </w:rPr>
        <w:t>2.采购代理机构信息</w:t>
      </w:r>
      <w:bookmarkEnd w:id="27"/>
      <w:bookmarkEnd w:id="28"/>
    </w:p>
    <w:p>
      <w:pPr>
        <w:widowControl/>
        <w:spacing w:line="360" w:lineRule="auto"/>
        <w:ind w:firstLine="480" w:firstLineChars="200"/>
        <w:jc w:val="left"/>
        <w:rPr>
          <w:rFonts w:ascii="宋体" w:hAnsi="宋体" w:cs="宋体"/>
          <w:sz w:val="24"/>
        </w:rPr>
      </w:pPr>
      <w:r>
        <w:rPr>
          <w:rFonts w:hint="eastAsia" w:ascii="宋体" w:hAnsi="宋体" w:cs="宋体"/>
          <w:sz w:val="24"/>
        </w:rPr>
        <w:t>名 称：江苏省设备成套有限公司</w:t>
      </w:r>
    </w:p>
    <w:p>
      <w:pPr>
        <w:widowControl/>
        <w:spacing w:line="360" w:lineRule="auto"/>
        <w:ind w:firstLine="480" w:firstLineChars="200"/>
        <w:jc w:val="left"/>
        <w:rPr>
          <w:rFonts w:ascii="宋体" w:hAnsi="宋体" w:cs="宋体"/>
          <w:sz w:val="24"/>
        </w:rPr>
      </w:pPr>
      <w:r>
        <w:rPr>
          <w:rFonts w:hint="eastAsia" w:ascii="宋体" w:hAnsi="宋体" w:cs="宋体"/>
          <w:sz w:val="24"/>
        </w:rPr>
        <w:t>地　址：南京市山西路120号江苏成套大厦1605室</w:t>
      </w:r>
    </w:p>
    <w:p>
      <w:pPr>
        <w:widowControl/>
        <w:spacing w:line="360" w:lineRule="auto"/>
        <w:ind w:firstLine="480" w:firstLineChars="200"/>
        <w:jc w:val="left"/>
        <w:rPr>
          <w:rFonts w:ascii="宋体" w:hAnsi="宋体" w:cs="宋体"/>
          <w:sz w:val="24"/>
        </w:rPr>
      </w:pPr>
      <w:r>
        <w:rPr>
          <w:rFonts w:hint="eastAsia" w:ascii="宋体" w:hAnsi="宋体" w:cs="宋体"/>
          <w:sz w:val="24"/>
        </w:rPr>
        <w:t>联系人：李晨娟</w:t>
      </w:r>
    </w:p>
    <w:p>
      <w:pPr>
        <w:widowControl/>
        <w:spacing w:line="360" w:lineRule="auto"/>
        <w:ind w:firstLine="480" w:firstLineChars="200"/>
        <w:jc w:val="left"/>
        <w:rPr>
          <w:rFonts w:ascii="宋体" w:hAnsi="宋体" w:cs="宋体"/>
          <w:sz w:val="24"/>
        </w:rPr>
      </w:pPr>
      <w:r>
        <w:rPr>
          <w:rFonts w:hint="eastAsia" w:ascii="宋体" w:hAnsi="宋体" w:cs="宋体"/>
          <w:sz w:val="24"/>
        </w:rPr>
        <w:t>联系方式：</w:t>
      </w:r>
      <w:bookmarkStart w:id="29" w:name="_Toc28359010"/>
      <w:bookmarkStart w:id="30" w:name="_Toc28359087"/>
      <w:r>
        <w:rPr>
          <w:rFonts w:hint="eastAsia" w:ascii="宋体" w:hAnsi="宋体" w:cs="宋体"/>
          <w:sz w:val="24"/>
        </w:rPr>
        <w:t xml:space="preserve">025-83320576、18512595703 </w:t>
      </w:r>
    </w:p>
    <w:p>
      <w:pPr>
        <w:widowControl/>
        <w:spacing w:line="360" w:lineRule="auto"/>
        <w:ind w:firstLine="480" w:firstLineChars="200"/>
        <w:jc w:val="left"/>
        <w:rPr>
          <w:rFonts w:ascii="宋体" w:hAnsi="宋体" w:cs="宋体"/>
          <w:sz w:val="24"/>
        </w:rPr>
      </w:pPr>
      <w:r>
        <w:rPr>
          <w:rFonts w:hint="eastAsia" w:ascii="宋体" w:hAnsi="宋体" w:cs="宋体"/>
          <w:sz w:val="24"/>
        </w:rPr>
        <w:t>3.项目联系方式</w:t>
      </w:r>
      <w:bookmarkEnd w:id="29"/>
      <w:bookmarkEnd w:id="30"/>
    </w:p>
    <w:p>
      <w:pPr>
        <w:widowControl/>
        <w:spacing w:line="360" w:lineRule="auto"/>
        <w:ind w:firstLine="480" w:firstLineChars="200"/>
        <w:jc w:val="left"/>
        <w:rPr>
          <w:rFonts w:ascii="宋体" w:hAnsi="宋体" w:cs="宋体"/>
          <w:sz w:val="24"/>
        </w:rPr>
      </w:pPr>
      <w:r>
        <w:rPr>
          <w:rFonts w:hint="eastAsia" w:ascii="宋体" w:hAnsi="宋体" w:cs="宋体"/>
          <w:sz w:val="24"/>
        </w:rPr>
        <w:t>项目联系人：李晨娟</w:t>
      </w:r>
    </w:p>
    <w:p>
      <w:pPr>
        <w:widowControl/>
        <w:spacing w:line="360" w:lineRule="auto"/>
        <w:ind w:firstLine="480" w:firstLineChars="200"/>
        <w:jc w:val="left"/>
        <w:rPr>
          <w:rFonts w:ascii="宋体" w:hAnsi="宋体" w:cs="宋体"/>
          <w:sz w:val="24"/>
        </w:rPr>
      </w:pPr>
      <w:r>
        <w:rPr>
          <w:rFonts w:hint="eastAsia" w:ascii="宋体" w:hAnsi="宋体" w:cs="宋体"/>
          <w:sz w:val="24"/>
        </w:rPr>
        <w:t>电话：025-83320576、18512595703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3B4EA"/>
    <w:multiLevelType w:val="singleLevel"/>
    <w:tmpl w:val="9583B4EA"/>
    <w:lvl w:ilvl="0" w:tentative="0">
      <w:start w:val="4"/>
      <w:numFmt w:val="decimal"/>
      <w:lvlText w:val="%1)"/>
      <w:lvlJc w:val="left"/>
      <w:pPr>
        <w:tabs>
          <w:tab w:val="left" w:pos="312"/>
        </w:tabs>
      </w:pPr>
    </w:lvl>
  </w:abstractNum>
  <w:abstractNum w:abstractNumId="1">
    <w:nsid w:val="00000006"/>
    <w:multiLevelType w:val="multilevel"/>
    <w:tmpl w:val="00000006"/>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73E3F"/>
    <w:rsid w:val="21A73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b/>
      <w:bCs/>
      <w:kern w:val="44"/>
      <w:sz w:val="32"/>
      <w:szCs w:val="44"/>
    </w:rPr>
  </w:style>
  <w:style w:type="paragraph" w:styleId="4">
    <w:name w:val="heading 2"/>
    <w:basedOn w:val="1"/>
    <w:next w:val="1"/>
    <w:qFormat/>
    <w:uiPriority w:val="0"/>
    <w:pPr>
      <w:keepNext/>
      <w:keepLines/>
      <w:numPr>
        <w:ilvl w:val="1"/>
        <w:numId w:val="1"/>
      </w:numPr>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2020-05-14T03:05:00Z</dcterms:created>
  <dc:creator>tvxq0706</dc:creator>
  <cp:lastModifiedBy>tvxq0706</cp:lastModifiedBy>
  <dcterms:modified xsi:type="dcterms:W3CDTF">2020-05-14T03:07:14Z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