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17" w:rsidRPr="00EC51CD" w:rsidRDefault="00B65D17" w:rsidP="00B65D17">
      <w:pPr>
        <w:autoSpaceDE w:val="0"/>
        <w:autoSpaceDN w:val="0"/>
        <w:adjustRightInd w:val="0"/>
        <w:spacing w:line="560" w:lineRule="exact"/>
        <w:jc w:val="center"/>
        <w:outlineLvl w:val="0"/>
        <w:rPr>
          <w:rFonts w:ascii="黑体" w:eastAsia="黑体" w:hAnsi="黑体" w:cs="黑体"/>
          <w:snapToGrid w:val="0"/>
          <w:sz w:val="44"/>
          <w:szCs w:val="44"/>
          <w:lang w:val="zh-CN"/>
        </w:rPr>
      </w:pPr>
      <w:bookmarkStart w:id="0" w:name="_Toc285612593"/>
      <w:bookmarkStart w:id="1" w:name="_Toc435540978"/>
      <w:r w:rsidRPr="00EC51CD">
        <w:rPr>
          <w:rFonts w:ascii="黑体" w:eastAsia="黑体" w:hAnsi="黑体" w:cs="黑体"/>
          <w:snapToGrid w:val="0"/>
          <w:sz w:val="44"/>
          <w:szCs w:val="44"/>
          <w:lang w:val="zh-CN"/>
        </w:rPr>
        <w:t xml:space="preserve">第一部分  </w:t>
      </w:r>
      <w:bookmarkEnd w:id="0"/>
      <w:r w:rsidRPr="00EC51CD">
        <w:rPr>
          <w:rFonts w:ascii="黑体" w:eastAsia="黑体" w:hAnsi="黑体" w:cs="黑体"/>
          <w:snapToGrid w:val="0"/>
          <w:sz w:val="44"/>
          <w:szCs w:val="44"/>
          <w:lang w:val="zh-CN"/>
        </w:rPr>
        <w:t>招标公告</w:t>
      </w:r>
      <w:bookmarkEnd w:id="1"/>
    </w:p>
    <w:p w:rsidR="00B65D17" w:rsidRPr="00EC51CD" w:rsidRDefault="00B65D17" w:rsidP="00B65D17">
      <w:pPr>
        <w:spacing w:before="240" w:line="560" w:lineRule="exact"/>
        <w:ind w:firstLineChars="200" w:firstLine="560"/>
        <w:rPr>
          <w:sz w:val="28"/>
          <w:szCs w:val="28"/>
        </w:rPr>
      </w:pPr>
      <w:r w:rsidRPr="00EC51CD">
        <w:rPr>
          <w:rFonts w:hint="eastAsia"/>
          <w:sz w:val="28"/>
          <w:szCs w:val="28"/>
        </w:rPr>
        <w:t>中钢招标有限责任公司（招标代理机构）受特色医学中心</w:t>
      </w:r>
      <w:r w:rsidRPr="00EC51CD">
        <w:rPr>
          <w:sz w:val="28"/>
          <w:szCs w:val="28"/>
        </w:rPr>
        <w:t>（</w:t>
      </w:r>
      <w:r w:rsidRPr="00EC51CD">
        <w:rPr>
          <w:rFonts w:hint="eastAsia"/>
          <w:sz w:val="28"/>
          <w:szCs w:val="28"/>
        </w:rPr>
        <w:t>招标人</w:t>
      </w:r>
      <w:r w:rsidRPr="00EC51CD">
        <w:rPr>
          <w:sz w:val="28"/>
          <w:szCs w:val="28"/>
        </w:rPr>
        <w:t>）</w:t>
      </w:r>
      <w:r w:rsidRPr="00EC51CD">
        <w:rPr>
          <w:rFonts w:hint="eastAsia"/>
          <w:sz w:val="28"/>
          <w:szCs w:val="28"/>
        </w:rPr>
        <w:t>的委托，</w:t>
      </w:r>
      <w:r w:rsidRPr="00EC51CD">
        <w:rPr>
          <w:sz w:val="28"/>
          <w:szCs w:val="28"/>
        </w:rPr>
        <w:t>就以下项目进行国内公开招标，采购资金已全部落实，欢迎符合条件的供应商参加投标。</w:t>
      </w:r>
    </w:p>
    <w:p w:rsidR="00B65D17" w:rsidRPr="00EC51CD" w:rsidRDefault="00B65D17" w:rsidP="00B65D17">
      <w:pPr>
        <w:numPr>
          <w:ilvl w:val="0"/>
          <w:numId w:val="3"/>
        </w:numPr>
        <w:tabs>
          <w:tab w:val="clear" w:pos="3398"/>
          <w:tab w:val="left" w:pos="0"/>
          <w:tab w:val="left" w:pos="1122"/>
        </w:tabs>
        <w:spacing w:line="560" w:lineRule="exact"/>
        <w:ind w:left="1134" w:hanging="567"/>
        <w:rPr>
          <w:rFonts w:eastAsia="黑体"/>
          <w:sz w:val="28"/>
          <w:szCs w:val="28"/>
        </w:rPr>
      </w:pPr>
      <w:r w:rsidRPr="00EC51CD">
        <w:rPr>
          <w:rFonts w:eastAsia="黑体"/>
          <w:sz w:val="28"/>
          <w:szCs w:val="28"/>
        </w:rPr>
        <w:t>项目名称：</w:t>
      </w:r>
      <w:r w:rsidRPr="00EC51CD">
        <w:rPr>
          <w:rFonts w:eastAsia="黑体" w:hint="eastAsia"/>
          <w:sz w:val="28"/>
          <w:szCs w:val="28"/>
        </w:rPr>
        <w:t>科研设备（第二批）</w:t>
      </w:r>
    </w:p>
    <w:p w:rsidR="00B65D17" w:rsidRPr="00EC51CD" w:rsidRDefault="00B65D17" w:rsidP="00B65D17">
      <w:pPr>
        <w:numPr>
          <w:ilvl w:val="0"/>
          <w:numId w:val="3"/>
        </w:numPr>
        <w:tabs>
          <w:tab w:val="clear" w:pos="3398"/>
          <w:tab w:val="left" w:pos="0"/>
          <w:tab w:val="left" w:pos="1122"/>
        </w:tabs>
        <w:spacing w:line="560" w:lineRule="exact"/>
        <w:ind w:left="1134" w:hanging="567"/>
        <w:rPr>
          <w:rFonts w:eastAsia="黑体"/>
          <w:sz w:val="28"/>
          <w:szCs w:val="28"/>
        </w:rPr>
      </w:pPr>
      <w:r w:rsidRPr="00EC51CD">
        <w:rPr>
          <w:rFonts w:eastAsia="黑体"/>
          <w:sz w:val="28"/>
          <w:szCs w:val="28"/>
        </w:rPr>
        <w:t>项目编号：</w:t>
      </w:r>
      <w:r w:rsidRPr="00EC51CD">
        <w:rPr>
          <w:rFonts w:eastAsia="黑体" w:hint="eastAsia"/>
          <w:sz w:val="28"/>
          <w:szCs w:val="28"/>
        </w:rPr>
        <w:t>2021-JY05-W1025</w:t>
      </w:r>
    </w:p>
    <w:p w:rsidR="00B65D17" w:rsidRPr="00EC51CD" w:rsidRDefault="00B65D17" w:rsidP="00B65D17">
      <w:pPr>
        <w:numPr>
          <w:ilvl w:val="0"/>
          <w:numId w:val="3"/>
        </w:numPr>
        <w:tabs>
          <w:tab w:val="clear" w:pos="3398"/>
          <w:tab w:val="left" w:pos="0"/>
          <w:tab w:val="left" w:pos="1122"/>
        </w:tabs>
        <w:spacing w:line="560" w:lineRule="exact"/>
        <w:ind w:left="1134" w:hanging="567"/>
        <w:rPr>
          <w:rFonts w:eastAsia="黑体"/>
          <w:sz w:val="28"/>
          <w:szCs w:val="28"/>
        </w:rPr>
      </w:pPr>
      <w:r w:rsidRPr="00EC51CD">
        <w:rPr>
          <w:rFonts w:eastAsia="黑体"/>
          <w:sz w:val="28"/>
          <w:szCs w:val="28"/>
        </w:rPr>
        <w:t>项目概况</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2003"/>
        <w:gridCol w:w="708"/>
        <w:gridCol w:w="851"/>
        <w:gridCol w:w="1109"/>
        <w:gridCol w:w="4253"/>
      </w:tblGrid>
      <w:tr w:rsidR="00B65D17" w:rsidRPr="00EC51CD" w:rsidTr="00B65D17">
        <w:trPr>
          <w:jc w:val="center"/>
        </w:trPr>
        <w:tc>
          <w:tcPr>
            <w:tcW w:w="427" w:type="dxa"/>
            <w:vAlign w:val="center"/>
          </w:tcPr>
          <w:p w:rsidR="00B65D17" w:rsidRPr="00EC51CD" w:rsidRDefault="00B65D17" w:rsidP="00DB2B20">
            <w:pPr>
              <w:tabs>
                <w:tab w:val="left" w:pos="0"/>
                <w:tab w:val="left" w:pos="1122"/>
              </w:tabs>
              <w:jc w:val="center"/>
              <w:rPr>
                <w:rFonts w:ascii="黑体" w:eastAsia="黑体" w:hAnsi="黑体"/>
                <w:b/>
                <w:sz w:val="21"/>
                <w:szCs w:val="21"/>
              </w:rPr>
            </w:pPr>
            <w:r w:rsidRPr="00EC51CD">
              <w:rPr>
                <w:rFonts w:ascii="黑体" w:eastAsia="黑体" w:hAnsi="黑体" w:hint="eastAsia"/>
                <w:b/>
                <w:sz w:val="21"/>
                <w:szCs w:val="21"/>
              </w:rPr>
              <w:t>序号</w:t>
            </w:r>
          </w:p>
        </w:tc>
        <w:tc>
          <w:tcPr>
            <w:tcW w:w="2003" w:type="dxa"/>
            <w:vAlign w:val="center"/>
          </w:tcPr>
          <w:p w:rsidR="00B65D17" w:rsidRPr="00EC51CD" w:rsidRDefault="00B65D17" w:rsidP="00DB2B20">
            <w:pPr>
              <w:tabs>
                <w:tab w:val="left" w:pos="0"/>
                <w:tab w:val="left" w:pos="1122"/>
              </w:tabs>
              <w:jc w:val="center"/>
              <w:rPr>
                <w:rFonts w:ascii="黑体" w:eastAsia="黑体" w:hAnsi="黑体"/>
                <w:b/>
                <w:sz w:val="21"/>
                <w:szCs w:val="21"/>
              </w:rPr>
            </w:pPr>
            <w:r w:rsidRPr="00EC51CD">
              <w:rPr>
                <w:rFonts w:ascii="黑体" w:eastAsia="黑体" w:hAnsi="黑体" w:hint="eastAsia"/>
                <w:b/>
                <w:sz w:val="21"/>
                <w:szCs w:val="21"/>
              </w:rPr>
              <w:t>设备名称</w:t>
            </w:r>
          </w:p>
        </w:tc>
        <w:tc>
          <w:tcPr>
            <w:tcW w:w="708" w:type="dxa"/>
            <w:vAlign w:val="center"/>
          </w:tcPr>
          <w:p w:rsidR="00B65D17" w:rsidRPr="00EC51CD" w:rsidRDefault="00B65D17" w:rsidP="00DB2B20">
            <w:pPr>
              <w:tabs>
                <w:tab w:val="left" w:pos="0"/>
                <w:tab w:val="left" w:pos="1122"/>
              </w:tabs>
              <w:jc w:val="center"/>
              <w:rPr>
                <w:rFonts w:ascii="黑体" w:eastAsia="黑体" w:hAnsi="黑体"/>
                <w:b/>
                <w:sz w:val="21"/>
                <w:szCs w:val="21"/>
              </w:rPr>
            </w:pPr>
            <w:r w:rsidRPr="00EC51CD">
              <w:rPr>
                <w:rFonts w:ascii="黑体" w:eastAsia="黑体" w:hAnsi="黑体" w:hint="eastAsia"/>
                <w:b/>
                <w:sz w:val="21"/>
                <w:szCs w:val="21"/>
              </w:rPr>
              <w:t>数量</w:t>
            </w:r>
          </w:p>
        </w:tc>
        <w:tc>
          <w:tcPr>
            <w:tcW w:w="851" w:type="dxa"/>
            <w:vAlign w:val="center"/>
          </w:tcPr>
          <w:p w:rsidR="00B65D17" w:rsidRPr="00EC51CD" w:rsidRDefault="00B65D17" w:rsidP="00DB2B20">
            <w:pPr>
              <w:snapToGrid w:val="0"/>
              <w:jc w:val="center"/>
              <w:rPr>
                <w:rFonts w:ascii="黑体" w:eastAsia="黑体" w:hAnsi="黑体"/>
                <w:b/>
                <w:snapToGrid w:val="0"/>
                <w:kern w:val="2"/>
                <w:sz w:val="21"/>
                <w:szCs w:val="21"/>
              </w:rPr>
            </w:pPr>
            <w:r w:rsidRPr="00EC51CD">
              <w:rPr>
                <w:rFonts w:ascii="黑体" w:eastAsia="黑体" w:hAnsi="黑体" w:hint="eastAsia"/>
                <w:b/>
                <w:snapToGrid w:val="0"/>
                <w:kern w:val="2"/>
                <w:sz w:val="21"/>
                <w:szCs w:val="21"/>
              </w:rPr>
              <w:t>计量</w:t>
            </w:r>
          </w:p>
          <w:p w:rsidR="00B65D17" w:rsidRPr="00EC51CD" w:rsidRDefault="00B65D17" w:rsidP="00DB2B20">
            <w:pPr>
              <w:snapToGrid w:val="0"/>
              <w:jc w:val="center"/>
              <w:rPr>
                <w:rFonts w:ascii="黑体" w:eastAsia="黑体" w:hAnsi="黑体"/>
                <w:b/>
                <w:sz w:val="21"/>
                <w:szCs w:val="21"/>
              </w:rPr>
            </w:pPr>
            <w:r w:rsidRPr="00EC51CD">
              <w:rPr>
                <w:rFonts w:ascii="黑体" w:eastAsia="黑体" w:hAnsi="黑体" w:hint="eastAsia"/>
                <w:b/>
                <w:snapToGrid w:val="0"/>
                <w:kern w:val="2"/>
                <w:sz w:val="21"/>
                <w:szCs w:val="21"/>
              </w:rPr>
              <w:t>单位</w:t>
            </w:r>
          </w:p>
        </w:tc>
        <w:tc>
          <w:tcPr>
            <w:tcW w:w="1109" w:type="dxa"/>
            <w:vAlign w:val="center"/>
          </w:tcPr>
          <w:p w:rsidR="00B65D17" w:rsidRPr="00EC51CD" w:rsidRDefault="00B65D17" w:rsidP="00DB2B20">
            <w:pPr>
              <w:tabs>
                <w:tab w:val="left" w:pos="0"/>
                <w:tab w:val="left" w:pos="1122"/>
              </w:tabs>
              <w:jc w:val="center"/>
              <w:rPr>
                <w:rFonts w:ascii="黑体" w:eastAsia="黑体" w:hAnsi="黑体"/>
                <w:b/>
                <w:sz w:val="21"/>
                <w:szCs w:val="21"/>
              </w:rPr>
            </w:pPr>
            <w:r w:rsidRPr="00EC51CD">
              <w:rPr>
                <w:rFonts w:ascii="黑体" w:eastAsia="黑体" w:hAnsi="黑体" w:hint="eastAsia"/>
                <w:b/>
                <w:sz w:val="21"/>
                <w:szCs w:val="21"/>
              </w:rPr>
              <w:t>预算</w:t>
            </w:r>
          </w:p>
          <w:p w:rsidR="00B65D17" w:rsidRPr="00EC51CD" w:rsidRDefault="00B65D17" w:rsidP="00DB2B20">
            <w:pPr>
              <w:tabs>
                <w:tab w:val="left" w:pos="0"/>
                <w:tab w:val="left" w:pos="1122"/>
              </w:tabs>
              <w:jc w:val="center"/>
              <w:rPr>
                <w:rFonts w:ascii="黑体" w:eastAsia="黑体" w:hAnsi="黑体"/>
                <w:b/>
                <w:sz w:val="21"/>
                <w:szCs w:val="21"/>
              </w:rPr>
            </w:pPr>
            <w:r w:rsidRPr="00EC51CD">
              <w:rPr>
                <w:rFonts w:ascii="黑体" w:eastAsia="黑体" w:hAnsi="黑体" w:hint="eastAsia"/>
                <w:b/>
                <w:sz w:val="21"/>
                <w:szCs w:val="21"/>
              </w:rPr>
              <w:t>（万元）</w:t>
            </w:r>
          </w:p>
        </w:tc>
        <w:tc>
          <w:tcPr>
            <w:tcW w:w="4253" w:type="dxa"/>
            <w:vAlign w:val="center"/>
          </w:tcPr>
          <w:p w:rsidR="00B65D17" w:rsidRPr="00EC51CD" w:rsidRDefault="00B65D17" w:rsidP="00DB2B20">
            <w:pPr>
              <w:snapToGrid w:val="0"/>
              <w:jc w:val="center"/>
              <w:rPr>
                <w:rFonts w:ascii="黑体" w:eastAsia="黑体" w:hAnsi="黑体"/>
                <w:b/>
                <w:snapToGrid w:val="0"/>
                <w:kern w:val="2"/>
                <w:sz w:val="21"/>
                <w:szCs w:val="21"/>
              </w:rPr>
            </w:pPr>
            <w:r w:rsidRPr="00EC51CD">
              <w:rPr>
                <w:rFonts w:ascii="黑体" w:eastAsia="黑体" w:hAnsi="黑体" w:hint="eastAsia"/>
                <w:b/>
                <w:snapToGrid w:val="0"/>
                <w:kern w:val="2"/>
                <w:sz w:val="21"/>
                <w:szCs w:val="21"/>
              </w:rPr>
              <w:t>技术要求</w:t>
            </w:r>
          </w:p>
        </w:tc>
      </w:tr>
      <w:tr w:rsidR="00B65D17" w:rsidRPr="00EC51CD" w:rsidTr="00B65D17">
        <w:trPr>
          <w:jc w:val="center"/>
        </w:trPr>
        <w:tc>
          <w:tcPr>
            <w:tcW w:w="427" w:type="dxa"/>
            <w:vAlign w:val="center"/>
          </w:tcPr>
          <w:p w:rsidR="00B65D17" w:rsidRPr="00EC51CD" w:rsidRDefault="00B65D17" w:rsidP="00DB2B20">
            <w:pPr>
              <w:tabs>
                <w:tab w:val="left" w:pos="0"/>
                <w:tab w:val="left" w:pos="1122"/>
              </w:tabs>
              <w:jc w:val="center"/>
              <w:rPr>
                <w:rFonts w:ascii="宋体" w:hAnsi="宋体" w:cs="宋体"/>
                <w:snapToGrid w:val="0"/>
                <w:kern w:val="2"/>
                <w:sz w:val="21"/>
                <w:szCs w:val="21"/>
              </w:rPr>
            </w:pPr>
            <w:r w:rsidRPr="00EC51CD">
              <w:rPr>
                <w:rFonts w:ascii="宋体" w:hAnsi="宋体" w:cs="宋体" w:hint="eastAsia"/>
                <w:snapToGrid w:val="0"/>
                <w:kern w:val="2"/>
                <w:sz w:val="21"/>
                <w:szCs w:val="21"/>
              </w:rPr>
              <w:t>1</w:t>
            </w:r>
          </w:p>
        </w:tc>
        <w:tc>
          <w:tcPr>
            <w:tcW w:w="2003"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实验动物脑立体定位及注射系统</w:t>
            </w:r>
          </w:p>
        </w:tc>
        <w:tc>
          <w:tcPr>
            <w:tcW w:w="708"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1</w:t>
            </w:r>
          </w:p>
        </w:tc>
        <w:tc>
          <w:tcPr>
            <w:tcW w:w="851"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套</w:t>
            </w:r>
          </w:p>
        </w:tc>
        <w:tc>
          <w:tcPr>
            <w:tcW w:w="1109"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13</w:t>
            </w:r>
          </w:p>
        </w:tc>
        <w:tc>
          <w:tcPr>
            <w:tcW w:w="4253" w:type="dxa"/>
            <w:vAlign w:val="center"/>
          </w:tcPr>
          <w:p w:rsidR="00B65D17" w:rsidRPr="00EC51CD" w:rsidRDefault="00B65D17" w:rsidP="00DB2B20">
            <w:pPr>
              <w:widowControl/>
              <w:snapToGrid w:val="0"/>
              <w:spacing w:line="276" w:lineRule="auto"/>
              <w:jc w:val="left"/>
              <w:rPr>
                <w:rFonts w:ascii="宋体" w:hAnsi="宋体" w:cs="宋体"/>
                <w:snapToGrid w:val="0"/>
                <w:kern w:val="2"/>
                <w:sz w:val="21"/>
                <w:szCs w:val="21"/>
              </w:rPr>
            </w:pPr>
            <w:r w:rsidRPr="00EC51CD">
              <w:rPr>
                <w:rFonts w:ascii="宋体" w:hAnsi="宋体" w:cs="宋体" w:hint="eastAsia"/>
                <w:snapToGrid w:val="0"/>
                <w:kern w:val="2"/>
                <w:sz w:val="21"/>
                <w:szCs w:val="21"/>
              </w:rPr>
              <w:t>用于准确定位实验动物大脑区域，实现对特定脑区的精准注射等操作，技术标准及性能要求详见第二部分。</w:t>
            </w:r>
          </w:p>
        </w:tc>
      </w:tr>
      <w:tr w:rsidR="00B65D17" w:rsidRPr="00EC51CD" w:rsidTr="00B65D17">
        <w:trPr>
          <w:jc w:val="center"/>
        </w:trPr>
        <w:tc>
          <w:tcPr>
            <w:tcW w:w="427" w:type="dxa"/>
            <w:vAlign w:val="center"/>
          </w:tcPr>
          <w:p w:rsidR="00B65D17" w:rsidRPr="00EC51CD" w:rsidRDefault="00B65D17" w:rsidP="00DB2B20">
            <w:pPr>
              <w:tabs>
                <w:tab w:val="left" w:pos="0"/>
                <w:tab w:val="left" w:pos="1122"/>
              </w:tabs>
              <w:jc w:val="center"/>
              <w:rPr>
                <w:rFonts w:ascii="宋体" w:hAnsi="宋体" w:cs="宋体"/>
                <w:snapToGrid w:val="0"/>
                <w:kern w:val="2"/>
                <w:sz w:val="21"/>
                <w:szCs w:val="21"/>
              </w:rPr>
            </w:pPr>
            <w:r w:rsidRPr="00EC51CD">
              <w:rPr>
                <w:rFonts w:ascii="宋体" w:hAnsi="宋体" w:cs="宋体" w:hint="eastAsia"/>
                <w:snapToGrid w:val="0"/>
                <w:kern w:val="2"/>
                <w:sz w:val="21"/>
                <w:szCs w:val="21"/>
              </w:rPr>
              <w:t>2</w:t>
            </w:r>
          </w:p>
        </w:tc>
        <w:tc>
          <w:tcPr>
            <w:tcW w:w="2003"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小动物行为学平台</w:t>
            </w:r>
          </w:p>
        </w:tc>
        <w:tc>
          <w:tcPr>
            <w:tcW w:w="708"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1</w:t>
            </w:r>
          </w:p>
        </w:tc>
        <w:tc>
          <w:tcPr>
            <w:tcW w:w="851"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套</w:t>
            </w:r>
          </w:p>
        </w:tc>
        <w:tc>
          <w:tcPr>
            <w:tcW w:w="1109"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13</w:t>
            </w:r>
          </w:p>
        </w:tc>
        <w:tc>
          <w:tcPr>
            <w:tcW w:w="4253" w:type="dxa"/>
            <w:vAlign w:val="center"/>
          </w:tcPr>
          <w:p w:rsidR="00B65D17" w:rsidRPr="00EC51CD" w:rsidRDefault="00B65D17" w:rsidP="00DB2B20">
            <w:pPr>
              <w:widowControl/>
              <w:snapToGrid w:val="0"/>
              <w:spacing w:line="276" w:lineRule="auto"/>
              <w:jc w:val="left"/>
              <w:rPr>
                <w:rFonts w:ascii="宋体" w:hAnsi="宋体" w:cs="宋体"/>
                <w:snapToGrid w:val="0"/>
                <w:kern w:val="2"/>
                <w:sz w:val="21"/>
                <w:szCs w:val="21"/>
              </w:rPr>
            </w:pPr>
            <w:r w:rsidRPr="00EC51CD">
              <w:rPr>
                <w:rFonts w:ascii="宋体" w:hAnsi="宋体" w:cs="宋体" w:hint="eastAsia"/>
                <w:snapToGrid w:val="0"/>
                <w:kern w:val="2"/>
                <w:sz w:val="21"/>
                <w:szCs w:val="21"/>
              </w:rPr>
              <w:t>用于动物行为节律研究、焦虑抑郁状态评估、学习记忆能力评估、神经药理毒理、中枢药物安全性评估和观察和学习动物神经系统异常所引起的各类行为学改变，技术标准及性能要求详见第二部分。</w:t>
            </w:r>
          </w:p>
        </w:tc>
      </w:tr>
      <w:tr w:rsidR="00B65D17" w:rsidRPr="00EC51CD" w:rsidTr="00B65D17">
        <w:trPr>
          <w:jc w:val="center"/>
        </w:trPr>
        <w:tc>
          <w:tcPr>
            <w:tcW w:w="427" w:type="dxa"/>
            <w:vAlign w:val="center"/>
          </w:tcPr>
          <w:p w:rsidR="00B65D17" w:rsidRPr="00EC51CD" w:rsidRDefault="00B65D17" w:rsidP="00DB2B20">
            <w:pPr>
              <w:tabs>
                <w:tab w:val="left" w:pos="0"/>
                <w:tab w:val="left" w:pos="1122"/>
              </w:tabs>
              <w:jc w:val="center"/>
              <w:rPr>
                <w:rFonts w:ascii="宋体" w:hAnsi="宋体" w:cs="宋体"/>
                <w:snapToGrid w:val="0"/>
                <w:kern w:val="2"/>
                <w:sz w:val="21"/>
                <w:szCs w:val="21"/>
              </w:rPr>
            </w:pPr>
            <w:r w:rsidRPr="00EC51CD">
              <w:rPr>
                <w:rFonts w:ascii="宋体" w:hAnsi="宋体" w:cs="宋体" w:hint="eastAsia"/>
                <w:snapToGrid w:val="0"/>
                <w:kern w:val="2"/>
                <w:sz w:val="21"/>
                <w:szCs w:val="21"/>
              </w:rPr>
              <w:t>3</w:t>
            </w:r>
          </w:p>
        </w:tc>
        <w:tc>
          <w:tcPr>
            <w:tcW w:w="2003"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液压冲击颅脑损伤仪</w:t>
            </w:r>
          </w:p>
        </w:tc>
        <w:tc>
          <w:tcPr>
            <w:tcW w:w="708"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1</w:t>
            </w:r>
          </w:p>
        </w:tc>
        <w:tc>
          <w:tcPr>
            <w:tcW w:w="851"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套</w:t>
            </w:r>
          </w:p>
        </w:tc>
        <w:tc>
          <w:tcPr>
            <w:tcW w:w="1109"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28</w:t>
            </w:r>
          </w:p>
        </w:tc>
        <w:tc>
          <w:tcPr>
            <w:tcW w:w="4253" w:type="dxa"/>
            <w:vAlign w:val="center"/>
          </w:tcPr>
          <w:p w:rsidR="00B65D17" w:rsidRPr="00EC51CD" w:rsidRDefault="00B65D17" w:rsidP="00DB2B20">
            <w:pPr>
              <w:widowControl/>
              <w:snapToGrid w:val="0"/>
              <w:spacing w:line="276" w:lineRule="auto"/>
              <w:jc w:val="left"/>
              <w:rPr>
                <w:rFonts w:ascii="宋体" w:hAnsi="宋体" w:cs="宋体"/>
                <w:snapToGrid w:val="0"/>
                <w:kern w:val="2"/>
                <w:sz w:val="21"/>
                <w:szCs w:val="21"/>
              </w:rPr>
            </w:pPr>
            <w:r w:rsidRPr="00EC51CD">
              <w:rPr>
                <w:rFonts w:ascii="宋体" w:hAnsi="宋体" w:cs="宋体" w:hint="eastAsia"/>
                <w:snapToGrid w:val="0"/>
                <w:kern w:val="2"/>
                <w:sz w:val="21"/>
                <w:szCs w:val="21"/>
              </w:rPr>
              <w:t>用于护理人员CPR全流程训练与考核，分步专项训练，具备详细的操作数据结合图形化显示及反馈系统，技术标准及性能要求详见第二部分。</w:t>
            </w:r>
          </w:p>
        </w:tc>
      </w:tr>
      <w:tr w:rsidR="00B65D17" w:rsidRPr="00EC51CD" w:rsidTr="00B65D17">
        <w:trPr>
          <w:jc w:val="center"/>
        </w:trPr>
        <w:tc>
          <w:tcPr>
            <w:tcW w:w="427" w:type="dxa"/>
            <w:vAlign w:val="center"/>
          </w:tcPr>
          <w:p w:rsidR="00B65D17" w:rsidRPr="00EC51CD" w:rsidRDefault="00B65D17" w:rsidP="00DB2B20">
            <w:pPr>
              <w:tabs>
                <w:tab w:val="left" w:pos="0"/>
                <w:tab w:val="left" w:pos="1122"/>
              </w:tabs>
              <w:jc w:val="center"/>
              <w:rPr>
                <w:rFonts w:ascii="宋体" w:hAnsi="宋体" w:cs="宋体"/>
                <w:snapToGrid w:val="0"/>
                <w:kern w:val="2"/>
                <w:sz w:val="21"/>
                <w:szCs w:val="21"/>
              </w:rPr>
            </w:pPr>
            <w:r w:rsidRPr="00EC51CD">
              <w:rPr>
                <w:rFonts w:ascii="宋体" w:hAnsi="宋体" w:cs="宋体" w:hint="eastAsia"/>
                <w:snapToGrid w:val="0"/>
                <w:kern w:val="2"/>
                <w:sz w:val="21"/>
                <w:szCs w:val="21"/>
              </w:rPr>
              <w:t>4</w:t>
            </w:r>
          </w:p>
        </w:tc>
        <w:tc>
          <w:tcPr>
            <w:tcW w:w="2003"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生物神经电信号处理系统</w:t>
            </w:r>
          </w:p>
        </w:tc>
        <w:tc>
          <w:tcPr>
            <w:tcW w:w="708"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1</w:t>
            </w:r>
          </w:p>
        </w:tc>
        <w:tc>
          <w:tcPr>
            <w:tcW w:w="851"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套</w:t>
            </w:r>
          </w:p>
        </w:tc>
        <w:tc>
          <w:tcPr>
            <w:tcW w:w="1109"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279</w:t>
            </w:r>
          </w:p>
        </w:tc>
        <w:tc>
          <w:tcPr>
            <w:tcW w:w="4253" w:type="dxa"/>
            <w:vAlign w:val="center"/>
          </w:tcPr>
          <w:p w:rsidR="00B65D17" w:rsidRPr="00EC51CD" w:rsidRDefault="00B65D17" w:rsidP="00DB2B20">
            <w:pPr>
              <w:widowControl/>
              <w:snapToGrid w:val="0"/>
              <w:spacing w:line="276" w:lineRule="auto"/>
              <w:jc w:val="left"/>
              <w:rPr>
                <w:rFonts w:ascii="宋体" w:hAnsi="宋体" w:cs="宋体"/>
                <w:snapToGrid w:val="0"/>
                <w:kern w:val="2"/>
                <w:sz w:val="21"/>
                <w:szCs w:val="21"/>
              </w:rPr>
            </w:pPr>
            <w:r w:rsidRPr="00EC51CD">
              <w:rPr>
                <w:rFonts w:ascii="宋体" w:hAnsi="宋体" w:cs="宋体" w:hint="eastAsia"/>
                <w:snapToGrid w:val="0"/>
                <w:kern w:val="2"/>
                <w:sz w:val="21"/>
                <w:szCs w:val="21"/>
              </w:rPr>
              <w:t>用于采集人或动物的脑电信号，可对多种电极采集的生物电信号进行记录、处理和显示，技术标准及性能要求详见第二部分。</w:t>
            </w:r>
          </w:p>
        </w:tc>
      </w:tr>
      <w:tr w:rsidR="00B65D17" w:rsidRPr="00EC51CD" w:rsidTr="00B140D6">
        <w:trPr>
          <w:trHeight w:val="1084"/>
          <w:jc w:val="center"/>
        </w:trPr>
        <w:tc>
          <w:tcPr>
            <w:tcW w:w="427" w:type="dxa"/>
            <w:vAlign w:val="center"/>
          </w:tcPr>
          <w:p w:rsidR="00B65D17" w:rsidRPr="00EC51CD" w:rsidRDefault="00B65D17" w:rsidP="00DB2B20">
            <w:pPr>
              <w:tabs>
                <w:tab w:val="left" w:pos="0"/>
                <w:tab w:val="left" w:pos="1122"/>
              </w:tabs>
              <w:jc w:val="center"/>
              <w:rPr>
                <w:rFonts w:ascii="宋体" w:hAnsi="宋体" w:cs="宋体"/>
                <w:snapToGrid w:val="0"/>
                <w:kern w:val="2"/>
                <w:sz w:val="21"/>
                <w:szCs w:val="21"/>
              </w:rPr>
            </w:pPr>
            <w:r w:rsidRPr="00EC51CD">
              <w:rPr>
                <w:rFonts w:ascii="宋体" w:hAnsi="宋体" w:cs="宋体" w:hint="eastAsia"/>
                <w:snapToGrid w:val="0"/>
                <w:kern w:val="2"/>
                <w:sz w:val="21"/>
                <w:szCs w:val="21"/>
              </w:rPr>
              <w:t>5</w:t>
            </w:r>
          </w:p>
        </w:tc>
        <w:tc>
          <w:tcPr>
            <w:tcW w:w="2003"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生物力学分布式压力测量系统</w:t>
            </w:r>
          </w:p>
        </w:tc>
        <w:tc>
          <w:tcPr>
            <w:tcW w:w="708"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1</w:t>
            </w:r>
          </w:p>
        </w:tc>
        <w:tc>
          <w:tcPr>
            <w:tcW w:w="851"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套</w:t>
            </w:r>
          </w:p>
        </w:tc>
        <w:tc>
          <w:tcPr>
            <w:tcW w:w="1109"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16</w:t>
            </w:r>
          </w:p>
        </w:tc>
        <w:tc>
          <w:tcPr>
            <w:tcW w:w="4253" w:type="dxa"/>
            <w:vAlign w:val="center"/>
          </w:tcPr>
          <w:p w:rsidR="00B65D17" w:rsidRPr="00EC51CD" w:rsidRDefault="00B65D17" w:rsidP="00DB2B20">
            <w:pPr>
              <w:widowControl/>
              <w:snapToGrid w:val="0"/>
              <w:spacing w:line="276" w:lineRule="auto"/>
              <w:jc w:val="left"/>
              <w:rPr>
                <w:rFonts w:ascii="宋体" w:hAnsi="宋体" w:cs="宋体"/>
                <w:snapToGrid w:val="0"/>
                <w:kern w:val="2"/>
                <w:sz w:val="21"/>
                <w:szCs w:val="21"/>
              </w:rPr>
            </w:pPr>
            <w:r w:rsidRPr="00EC51CD">
              <w:rPr>
                <w:rFonts w:ascii="宋体" w:hAnsi="宋体" w:cs="宋体" w:hint="eastAsia"/>
                <w:snapToGrid w:val="0"/>
                <w:kern w:val="2"/>
                <w:sz w:val="21"/>
                <w:szCs w:val="21"/>
              </w:rPr>
              <w:t>研究实验动物脑及认知功能的损伤与恢复、包括对视觉、听觉、电刺激，振动等刺激的反馈提供生物力学监测指标，技术标准及性能要求详见第二部分。</w:t>
            </w:r>
          </w:p>
        </w:tc>
      </w:tr>
      <w:tr w:rsidR="00B65D17" w:rsidRPr="00EC51CD" w:rsidTr="00B65D17">
        <w:trPr>
          <w:jc w:val="center"/>
        </w:trPr>
        <w:tc>
          <w:tcPr>
            <w:tcW w:w="427" w:type="dxa"/>
            <w:vAlign w:val="center"/>
          </w:tcPr>
          <w:p w:rsidR="00B65D17" w:rsidRPr="00EC51CD" w:rsidRDefault="00B65D17" w:rsidP="00DB2B20">
            <w:pPr>
              <w:tabs>
                <w:tab w:val="left" w:pos="0"/>
                <w:tab w:val="left" w:pos="1122"/>
              </w:tabs>
              <w:jc w:val="center"/>
              <w:rPr>
                <w:rFonts w:ascii="宋体" w:hAnsi="宋体" w:cs="宋体"/>
                <w:snapToGrid w:val="0"/>
                <w:kern w:val="2"/>
                <w:sz w:val="21"/>
                <w:szCs w:val="21"/>
              </w:rPr>
            </w:pPr>
            <w:r w:rsidRPr="00EC51CD">
              <w:rPr>
                <w:rFonts w:ascii="宋体" w:hAnsi="宋体" w:cs="宋体" w:hint="eastAsia"/>
                <w:snapToGrid w:val="0"/>
                <w:kern w:val="2"/>
                <w:sz w:val="21"/>
                <w:szCs w:val="21"/>
              </w:rPr>
              <w:t>6</w:t>
            </w:r>
          </w:p>
        </w:tc>
        <w:tc>
          <w:tcPr>
            <w:tcW w:w="2003"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超低温冰箱</w:t>
            </w:r>
          </w:p>
        </w:tc>
        <w:tc>
          <w:tcPr>
            <w:tcW w:w="708"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1</w:t>
            </w:r>
            <w:bookmarkStart w:id="2" w:name="_GoBack"/>
            <w:bookmarkEnd w:id="2"/>
          </w:p>
        </w:tc>
        <w:tc>
          <w:tcPr>
            <w:tcW w:w="851"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套</w:t>
            </w:r>
          </w:p>
        </w:tc>
        <w:tc>
          <w:tcPr>
            <w:tcW w:w="1109" w:type="dxa"/>
            <w:vAlign w:val="center"/>
          </w:tcPr>
          <w:p w:rsidR="00B65D17" w:rsidRPr="00EC51CD" w:rsidRDefault="00B65D17" w:rsidP="00DB2B20">
            <w:pPr>
              <w:jc w:val="center"/>
              <w:rPr>
                <w:rFonts w:ascii="宋体" w:hAnsi="宋体" w:cs="宋体"/>
                <w:snapToGrid w:val="0"/>
                <w:kern w:val="2"/>
                <w:sz w:val="21"/>
                <w:szCs w:val="21"/>
              </w:rPr>
            </w:pPr>
            <w:r w:rsidRPr="00EC51CD">
              <w:rPr>
                <w:rFonts w:ascii="宋体" w:hAnsi="宋体" w:cs="宋体" w:hint="eastAsia"/>
                <w:snapToGrid w:val="0"/>
                <w:kern w:val="2"/>
                <w:sz w:val="21"/>
                <w:szCs w:val="21"/>
              </w:rPr>
              <w:t>9.8</w:t>
            </w:r>
          </w:p>
        </w:tc>
        <w:tc>
          <w:tcPr>
            <w:tcW w:w="4253" w:type="dxa"/>
            <w:vAlign w:val="center"/>
          </w:tcPr>
          <w:p w:rsidR="00B65D17" w:rsidRPr="00EC51CD" w:rsidRDefault="00B65D17" w:rsidP="00DB2B20">
            <w:pPr>
              <w:widowControl/>
              <w:snapToGrid w:val="0"/>
              <w:spacing w:line="276" w:lineRule="auto"/>
              <w:jc w:val="left"/>
              <w:rPr>
                <w:rFonts w:ascii="宋体" w:hAnsi="宋体" w:cs="宋体"/>
                <w:snapToGrid w:val="0"/>
                <w:kern w:val="2"/>
                <w:sz w:val="21"/>
                <w:szCs w:val="21"/>
              </w:rPr>
            </w:pPr>
            <w:r w:rsidRPr="00EC51CD">
              <w:rPr>
                <w:rFonts w:ascii="宋体" w:hAnsi="宋体" w:cs="宋体" w:hint="eastAsia"/>
                <w:snapToGrid w:val="0"/>
                <w:kern w:val="2"/>
                <w:sz w:val="21"/>
                <w:szCs w:val="21"/>
              </w:rPr>
              <w:t>用于复制脑干损伤模型、制造正中液压模型和侧方液压模型，进而模拟局灶性（灰质）损伤合并脑实质损伤和蛛网膜下腔出血的脑挫裂伤、局灶性损伤和广泛性损伤等动物模型，技术标准及性能要求详见第二部分。</w:t>
            </w:r>
          </w:p>
        </w:tc>
      </w:tr>
      <w:tr w:rsidR="00B65D17" w:rsidRPr="00EC51CD" w:rsidTr="00B65D17">
        <w:trPr>
          <w:trHeight w:val="824"/>
          <w:jc w:val="center"/>
        </w:trPr>
        <w:tc>
          <w:tcPr>
            <w:tcW w:w="427" w:type="dxa"/>
            <w:vAlign w:val="center"/>
          </w:tcPr>
          <w:p w:rsidR="00B65D17" w:rsidRPr="00EC51CD" w:rsidRDefault="00B65D17" w:rsidP="00DB2B20">
            <w:pPr>
              <w:tabs>
                <w:tab w:val="left" w:pos="0"/>
                <w:tab w:val="left" w:pos="1122"/>
              </w:tabs>
              <w:jc w:val="center"/>
              <w:rPr>
                <w:rFonts w:ascii="宋体" w:hAnsi="宋体" w:cs="宋体"/>
                <w:snapToGrid w:val="0"/>
                <w:kern w:val="2"/>
                <w:sz w:val="21"/>
                <w:szCs w:val="21"/>
              </w:rPr>
            </w:pPr>
            <w:r w:rsidRPr="00EC51CD">
              <w:rPr>
                <w:rFonts w:ascii="宋体" w:hAnsi="宋体" w:cs="宋体" w:hint="eastAsia"/>
                <w:snapToGrid w:val="0"/>
                <w:kern w:val="2"/>
                <w:sz w:val="21"/>
                <w:szCs w:val="21"/>
              </w:rPr>
              <w:t>说明</w:t>
            </w:r>
          </w:p>
        </w:tc>
        <w:tc>
          <w:tcPr>
            <w:tcW w:w="8924" w:type="dxa"/>
            <w:gridSpan w:val="5"/>
            <w:vAlign w:val="center"/>
          </w:tcPr>
          <w:p w:rsidR="00B65D17" w:rsidRPr="00EC51CD" w:rsidRDefault="00B65D17" w:rsidP="00DB2B20">
            <w:pPr>
              <w:tabs>
                <w:tab w:val="left" w:pos="0"/>
                <w:tab w:val="left" w:pos="1122"/>
              </w:tabs>
              <w:rPr>
                <w:rFonts w:ascii="宋体" w:hAnsi="宋体"/>
                <w:b/>
                <w:kern w:val="2"/>
                <w:sz w:val="21"/>
                <w:szCs w:val="21"/>
              </w:rPr>
            </w:pPr>
            <w:r w:rsidRPr="00EC51CD">
              <w:rPr>
                <w:rFonts w:ascii="宋体" w:hAnsi="宋体" w:hint="eastAsia"/>
                <w:b/>
                <w:kern w:val="2"/>
                <w:sz w:val="21"/>
                <w:szCs w:val="21"/>
              </w:rPr>
              <w:t>1.交货时间：合同签订后</w:t>
            </w:r>
            <w:r w:rsidRPr="00EC51CD">
              <w:rPr>
                <w:rFonts w:ascii="宋体" w:hAnsi="宋体"/>
                <w:b/>
                <w:kern w:val="2"/>
                <w:sz w:val="21"/>
                <w:szCs w:val="21"/>
              </w:rPr>
              <w:t>60</w:t>
            </w:r>
            <w:r w:rsidRPr="00EC51CD">
              <w:rPr>
                <w:rFonts w:ascii="宋体" w:hAnsi="宋体" w:hint="eastAsia"/>
                <w:b/>
                <w:kern w:val="2"/>
                <w:sz w:val="21"/>
                <w:szCs w:val="21"/>
              </w:rPr>
              <w:t>日历天完成供货；</w:t>
            </w:r>
          </w:p>
          <w:p w:rsidR="00B65D17" w:rsidRPr="00EC51CD" w:rsidRDefault="00B65D17" w:rsidP="00DB2B20">
            <w:pPr>
              <w:tabs>
                <w:tab w:val="left" w:pos="0"/>
                <w:tab w:val="left" w:pos="1122"/>
              </w:tabs>
              <w:rPr>
                <w:rFonts w:ascii="宋体" w:hAnsi="宋体"/>
                <w:b/>
                <w:kern w:val="2"/>
                <w:sz w:val="21"/>
                <w:szCs w:val="21"/>
              </w:rPr>
            </w:pPr>
            <w:r w:rsidRPr="00EC51CD">
              <w:rPr>
                <w:rFonts w:ascii="宋体" w:hAnsi="宋体" w:hint="eastAsia"/>
                <w:b/>
                <w:kern w:val="2"/>
                <w:sz w:val="21"/>
                <w:szCs w:val="21"/>
              </w:rPr>
              <w:t>2.交货地点: 特色医学中心指定地点；</w:t>
            </w:r>
          </w:p>
          <w:p w:rsidR="00B65D17" w:rsidRPr="00EC51CD" w:rsidRDefault="00B65D17" w:rsidP="00DB2B20">
            <w:pPr>
              <w:tabs>
                <w:tab w:val="left" w:pos="0"/>
                <w:tab w:val="left" w:pos="1122"/>
              </w:tabs>
              <w:rPr>
                <w:rFonts w:ascii="宋体" w:hAnsi="宋体"/>
                <w:kern w:val="2"/>
                <w:sz w:val="21"/>
                <w:szCs w:val="21"/>
              </w:rPr>
            </w:pPr>
            <w:r w:rsidRPr="00B140D6">
              <w:rPr>
                <w:rFonts w:ascii="宋体" w:hAnsi="宋体" w:hint="eastAsia"/>
                <w:b/>
                <w:kern w:val="2"/>
                <w:sz w:val="21"/>
                <w:szCs w:val="21"/>
              </w:rPr>
              <w:t>3.</w:t>
            </w:r>
            <w:r w:rsidR="00B140D6" w:rsidRPr="00B140D6">
              <w:rPr>
                <w:rFonts w:ascii="宋体" w:hAnsi="宋体" w:hint="eastAsia"/>
                <w:b/>
                <w:kern w:val="2"/>
                <w:sz w:val="21"/>
                <w:szCs w:val="21"/>
              </w:rPr>
              <w:t>本招标公告涉及的所有项目整体为一包，</w:t>
            </w:r>
            <w:r w:rsidRPr="00EC51CD">
              <w:rPr>
                <w:rFonts w:ascii="宋体" w:hAnsi="宋体" w:hint="eastAsia"/>
                <w:kern w:val="2"/>
                <w:sz w:val="21"/>
                <w:szCs w:val="21"/>
              </w:rPr>
              <w:t>投标供应商须对所投包内所有产品和数量进行唯一报价，否则视为无效投标；</w:t>
            </w:r>
          </w:p>
          <w:p w:rsidR="00B65D17" w:rsidRPr="00EC51CD" w:rsidRDefault="00B65D17" w:rsidP="00DB2B20">
            <w:pPr>
              <w:tabs>
                <w:tab w:val="left" w:pos="0"/>
                <w:tab w:val="left" w:pos="1122"/>
              </w:tabs>
              <w:rPr>
                <w:rFonts w:ascii="宋体" w:hAnsi="宋体"/>
                <w:kern w:val="2"/>
                <w:sz w:val="21"/>
                <w:szCs w:val="21"/>
              </w:rPr>
            </w:pPr>
            <w:r w:rsidRPr="00EC51CD">
              <w:rPr>
                <w:rFonts w:ascii="宋体" w:hAnsi="宋体" w:hint="eastAsia"/>
                <w:kern w:val="2"/>
                <w:sz w:val="21"/>
                <w:szCs w:val="21"/>
              </w:rPr>
              <w:t>4</w:t>
            </w:r>
            <w:r w:rsidRPr="00EC51CD">
              <w:rPr>
                <w:rFonts w:ascii="宋体" w:hAnsi="宋体"/>
                <w:kern w:val="2"/>
                <w:sz w:val="21"/>
                <w:szCs w:val="21"/>
              </w:rPr>
              <w:t>.</w:t>
            </w:r>
            <w:r w:rsidRPr="00EC51CD">
              <w:rPr>
                <w:rFonts w:ascii="宋体" w:hAnsi="宋体" w:hint="eastAsia"/>
                <w:kern w:val="2"/>
                <w:sz w:val="21"/>
                <w:szCs w:val="21"/>
              </w:rPr>
              <w:t>投标报价应包括所有货物供应、运输、安装调试、技术培训、售后服务、备品备件和伴随服务等价格。</w:t>
            </w:r>
          </w:p>
          <w:p w:rsidR="00B65D17" w:rsidRPr="00EC51CD" w:rsidRDefault="00B65D17" w:rsidP="00DB2B20">
            <w:pPr>
              <w:tabs>
                <w:tab w:val="left" w:pos="0"/>
                <w:tab w:val="left" w:pos="1122"/>
              </w:tabs>
              <w:rPr>
                <w:rFonts w:ascii="宋体" w:hAnsi="宋体" w:cs="宋体"/>
                <w:snapToGrid w:val="0"/>
                <w:kern w:val="2"/>
                <w:sz w:val="21"/>
                <w:szCs w:val="21"/>
              </w:rPr>
            </w:pPr>
            <w:r w:rsidRPr="00EC51CD">
              <w:rPr>
                <w:rFonts w:ascii="宋体" w:hAnsi="宋体"/>
                <w:kern w:val="2"/>
                <w:sz w:val="21"/>
                <w:szCs w:val="21"/>
              </w:rPr>
              <w:t>5</w:t>
            </w:r>
            <w:r w:rsidRPr="00EC51CD">
              <w:rPr>
                <w:rFonts w:ascii="宋体" w:hAnsi="宋体" w:hint="eastAsia"/>
                <w:kern w:val="2"/>
                <w:sz w:val="21"/>
                <w:szCs w:val="21"/>
              </w:rPr>
              <w:t>.投标供应商必须保证所投产品为全新、未使用过的产品。</w:t>
            </w:r>
          </w:p>
        </w:tc>
      </w:tr>
    </w:tbl>
    <w:p w:rsidR="00B65D17" w:rsidRPr="00EC51CD" w:rsidRDefault="00B65D17" w:rsidP="00B65D17">
      <w:pPr>
        <w:numPr>
          <w:ilvl w:val="0"/>
          <w:numId w:val="3"/>
        </w:numPr>
        <w:tabs>
          <w:tab w:val="left" w:pos="0"/>
          <w:tab w:val="left" w:pos="1122"/>
        </w:tabs>
        <w:spacing w:line="560" w:lineRule="exact"/>
        <w:ind w:left="0" w:firstLineChars="200" w:firstLine="560"/>
        <w:rPr>
          <w:rFonts w:eastAsia="黑体"/>
          <w:sz w:val="28"/>
          <w:szCs w:val="28"/>
        </w:rPr>
      </w:pPr>
      <w:r w:rsidRPr="00EC51CD">
        <w:rPr>
          <w:rFonts w:eastAsia="黑体"/>
          <w:sz w:val="28"/>
          <w:szCs w:val="28"/>
        </w:rPr>
        <w:lastRenderedPageBreak/>
        <w:t>投标供应商资格条件</w:t>
      </w:r>
    </w:p>
    <w:p w:rsidR="00B65D17" w:rsidRPr="00EC51CD" w:rsidRDefault="00B65D17" w:rsidP="00B65D17">
      <w:pPr>
        <w:spacing w:line="560" w:lineRule="exact"/>
        <w:ind w:firstLineChars="200" w:firstLine="560"/>
        <w:rPr>
          <w:rFonts w:ascii="宋体" w:hAnsi="宋体"/>
          <w:sz w:val="28"/>
          <w:szCs w:val="28"/>
        </w:rPr>
      </w:pPr>
      <w:r w:rsidRPr="00EC51CD">
        <w:rPr>
          <w:rFonts w:ascii="宋体" w:hAnsi="宋体"/>
          <w:sz w:val="28"/>
          <w:szCs w:val="28"/>
        </w:rPr>
        <w:t>（一）符合《中华人民共和国政府采购法》第二十二条资格条件</w:t>
      </w:r>
      <w:r w:rsidRPr="00EC51CD">
        <w:rPr>
          <w:rFonts w:ascii="宋体" w:hAnsi="宋体" w:hint="eastAsia"/>
          <w:sz w:val="28"/>
          <w:szCs w:val="28"/>
        </w:rPr>
        <w:t>；</w:t>
      </w:r>
    </w:p>
    <w:p w:rsidR="00B65D17" w:rsidRPr="00EC51CD" w:rsidRDefault="00B65D17" w:rsidP="00B65D17">
      <w:pPr>
        <w:tabs>
          <w:tab w:val="num" w:pos="0"/>
        </w:tabs>
        <w:spacing w:line="560" w:lineRule="exact"/>
        <w:ind w:firstLineChars="200" w:firstLine="560"/>
        <w:rPr>
          <w:rFonts w:ascii="宋体" w:hAnsi="宋体"/>
          <w:sz w:val="28"/>
          <w:szCs w:val="28"/>
        </w:rPr>
      </w:pPr>
      <w:r w:rsidRPr="00EC51CD">
        <w:rPr>
          <w:rFonts w:ascii="宋体" w:hAnsi="宋体"/>
          <w:sz w:val="28"/>
          <w:szCs w:val="28"/>
        </w:rPr>
        <w:t>（二）</w:t>
      </w:r>
      <w:r w:rsidRPr="00EC51CD">
        <w:rPr>
          <w:rFonts w:ascii="宋体" w:hAnsi="宋体" w:hint="eastAsia"/>
          <w:sz w:val="28"/>
          <w:szCs w:val="28"/>
        </w:rPr>
        <w:t>非外资独资或外资控股企业、事业单位、军队单位；</w:t>
      </w:r>
    </w:p>
    <w:p w:rsidR="00B65D17" w:rsidRPr="00EC51CD" w:rsidRDefault="00B65D17" w:rsidP="00B65D17">
      <w:pPr>
        <w:tabs>
          <w:tab w:val="num" w:pos="0"/>
        </w:tabs>
        <w:spacing w:line="560" w:lineRule="exact"/>
        <w:ind w:firstLineChars="200" w:firstLine="560"/>
        <w:rPr>
          <w:rFonts w:ascii="宋体" w:hAnsi="宋体"/>
          <w:sz w:val="28"/>
          <w:szCs w:val="28"/>
        </w:rPr>
      </w:pPr>
      <w:r w:rsidRPr="00EC51CD">
        <w:rPr>
          <w:rFonts w:ascii="宋体" w:hAnsi="宋体"/>
          <w:sz w:val="28"/>
          <w:szCs w:val="28"/>
        </w:rPr>
        <w:t>（三）单位负责人为同一人或者存在直接控股、管理关系的不同供应商，不得同时参加同一包的采购活动。生产型企业生产场地为同一地址的，销售型企业之间股东有关联的，一律视为有直接控股、管理关系</w:t>
      </w:r>
      <w:r w:rsidRPr="00EC51CD">
        <w:rPr>
          <w:rFonts w:ascii="宋体" w:hAnsi="宋体" w:hint="eastAsia"/>
          <w:sz w:val="28"/>
          <w:szCs w:val="28"/>
        </w:rPr>
        <w:t>。</w:t>
      </w:r>
      <w:r w:rsidRPr="00EC51CD">
        <w:rPr>
          <w:rFonts w:ascii="宋体" w:hAnsi="宋体"/>
          <w:b/>
          <w:sz w:val="28"/>
          <w:szCs w:val="28"/>
        </w:rPr>
        <w:t>供应商之间有上述关系的，应主动声明，否则将</w:t>
      </w:r>
      <w:r w:rsidRPr="00EC51CD">
        <w:rPr>
          <w:rFonts w:ascii="宋体" w:hAnsi="宋体" w:hint="eastAsia"/>
          <w:b/>
          <w:sz w:val="28"/>
          <w:szCs w:val="28"/>
        </w:rPr>
        <w:t>给予</w:t>
      </w:r>
      <w:r w:rsidRPr="00EC51CD">
        <w:rPr>
          <w:rFonts w:ascii="宋体" w:hAnsi="宋体"/>
          <w:b/>
          <w:sz w:val="28"/>
          <w:szCs w:val="28"/>
        </w:rPr>
        <w:t>列入不良记录名单、3年内不得参加军队采购活动的处罚。</w:t>
      </w:r>
    </w:p>
    <w:p w:rsidR="00B65D17" w:rsidRPr="00EC51CD" w:rsidRDefault="00B65D17" w:rsidP="00B65D17">
      <w:pPr>
        <w:spacing w:line="560" w:lineRule="exact"/>
        <w:ind w:firstLineChars="200" w:firstLine="560"/>
        <w:rPr>
          <w:rFonts w:ascii="宋体" w:hAnsi="宋体"/>
          <w:sz w:val="28"/>
          <w:szCs w:val="28"/>
        </w:rPr>
      </w:pPr>
      <w:r w:rsidRPr="00EC51CD">
        <w:rPr>
          <w:rFonts w:ascii="宋体" w:hAnsi="宋体"/>
          <w:sz w:val="28"/>
          <w:szCs w:val="28"/>
        </w:rPr>
        <w:t>（四）本项目不接受联合体投标。</w:t>
      </w:r>
    </w:p>
    <w:p w:rsidR="00B65D17" w:rsidRPr="00EC51CD" w:rsidRDefault="00B65D17" w:rsidP="00B65D17">
      <w:pPr>
        <w:spacing w:line="560" w:lineRule="exact"/>
        <w:ind w:firstLineChars="200" w:firstLine="560"/>
        <w:rPr>
          <w:rFonts w:ascii="宋体" w:hAnsi="宋体"/>
          <w:sz w:val="28"/>
          <w:szCs w:val="28"/>
        </w:rPr>
      </w:pPr>
      <w:r w:rsidRPr="00EC51CD">
        <w:rPr>
          <w:rFonts w:ascii="宋体" w:hAnsi="宋体" w:hint="eastAsia"/>
          <w:sz w:val="28"/>
          <w:szCs w:val="28"/>
        </w:rPr>
        <w:t>（五）未被“信用中国”网站（</w:t>
      </w:r>
      <w:r w:rsidRPr="00EC51CD">
        <w:rPr>
          <w:rFonts w:ascii="宋体" w:hAnsi="宋体"/>
          <w:sz w:val="28"/>
          <w:szCs w:val="28"/>
        </w:rPr>
        <w:t>www.creditchina.gov.cn</w:t>
      </w:r>
      <w:r w:rsidRPr="00EC51CD">
        <w:rPr>
          <w:rFonts w:ascii="宋体" w:hAnsi="宋体" w:hint="eastAsia"/>
          <w:sz w:val="28"/>
          <w:szCs w:val="28"/>
        </w:rPr>
        <w:t>）列入失信被执行人、重大税收违法案件当事人名单，未被列入政府采购严重失信行为记录名单，未被列入供应商暂停名单、未在军队采购供应商失信名单禁入处罚期内。</w:t>
      </w:r>
    </w:p>
    <w:p w:rsidR="00B65D17" w:rsidRPr="00EC51CD" w:rsidRDefault="00B65D17" w:rsidP="00B65D17">
      <w:pPr>
        <w:tabs>
          <w:tab w:val="num" w:pos="0"/>
        </w:tabs>
        <w:spacing w:line="560" w:lineRule="exact"/>
        <w:ind w:firstLineChars="200" w:firstLine="560"/>
        <w:rPr>
          <w:rFonts w:ascii="宋体" w:hAnsi="宋体"/>
          <w:sz w:val="28"/>
          <w:szCs w:val="28"/>
        </w:rPr>
      </w:pPr>
      <w:r w:rsidRPr="00EC51CD">
        <w:rPr>
          <w:rFonts w:ascii="宋体" w:hAnsi="宋体"/>
          <w:sz w:val="28"/>
          <w:szCs w:val="28"/>
        </w:rPr>
        <w:t>（</w:t>
      </w:r>
      <w:r w:rsidRPr="00EC51CD">
        <w:rPr>
          <w:rFonts w:ascii="宋体" w:hAnsi="宋体" w:hint="eastAsia"/>
          <w:sz w:val="28"/>
          <w:szCs w:val="28"/>
        </w:rPr>
        <w:t>六</w:t>
      </w:r>
      <w:r w:rsidRPr="00EC51CD">
        <w:rPr>
          <w:rFonts w:ascii="宋体" w:hAnsi="宋体"/>
          <w:sz w:val="28"/>
          <w:szCs w:val="28"/>
        </w:rPr>
        <w:t>）</w:t>
      </w:r>
      <w:r w:rsidRPr="00EC51CD">
        <w:rPr>
          <w:rFonts w:ascii="宋体" w:hAnsi="宋体" w:hint="eastAsia"/>
          <w:sz w:val="28"/>
          <w:szCs w:val="28"/>
        </w:rPr>
        <w:t>本项目无特定资格条件</w:t>
      </w:r>
    </w:p>
    <w:p w:rsidR="00B65D17" w:rsidRPr="00EC51CD" w:rsidRDefault="00B65D17" w:rsidP="00B65D17">
      <w:pPr>
        <w:numPr>
          <w:ilvl w:val="0"/>
          <w:numId w:val="3"/>
        </w:numPr>
        <w:tabs>
          <w:tab w:val="left" w:pos="0"/>
          <w:tab w:val="left" w:pos="1122"/>
        </w:tabs>
        <w:spacing w:line="560" w:lineRule="exact"/>
        <w:ind w:left="0" w:firstLineChars="200" w:firstLine="560"/>
        <w:rPr>
          <w:rFonts w:eastAsia="黑体"/>
          <w:sz w:val="28"/>
          <w:szCs w:val="28"/>
        </w:rPr>
      </w:pPr>
      <w:r w:rsidRPr="00EC51CD">
        <w:rPr>
          <w:rFonts w:eastAsia="黑体"/>
          <w:sz w:val="28"/>
          <w:szCs w:val="28"/>
        </w:rPr>
        <w:t>招标文件发售时间、地点、方式及售价</w:t>
      </w:r>
    </w:p>
    <w:p w:rsidR="00B65D17" w:rsidRPr="00744AEF" w:rsidRDefault="00B65D17" w:rsidP="00B65D17">
      <w:pPr>
        <w:tabs>
          <w:tab w:val="left" w:pos="0"/>
        </w:tabs>
        <w:spacing w:line="560" w:lineRule="exact"/>
        <w:ind w:firstLineChars="200" w:firstLine="560"/>
        <w:rPr>
          <w:rFonts w:ascii="宋体" w:hAnsi="宋体"/>
          <w:sz w:val="28"/>
          <w:szCs w:val="28"/>
        </w:rPr>
      </w:pPr>
      <w:r w:rsidRPr="00744AEF">
        <w:rPr>
          <w:rFonts w:ascii="宋体" w:hAnsi="宋体"/>
          <w:sz w:val="28"/>
          <w:szCs w:val="28"/>
        </w:rPr>
        <w:t>（一）发售时间：</w:t>
      </w:r>
      <w:r w:rsidRPr="00744AEF">
        <w:rPr>
          <w:rFonts w:ascii="宋体" w:hAnsi="宋体"/>
          <w:sz w:val="28"/>
          <w:szCs w:val="28"/>
          <w:u w:val="single"/>
        </w:rPr>
        <w:t>2021</w:t>
      </w:r>
      <w:r w:rsidRPr="00744AEF">
        <w:rPr>
          <w:rFonts w:ascii="宋体" w:hAnsi="宋体"/>
          <w:sz w:val="28"/>
          <w:szCs w:val="28"/>
        </w:rPr>
        <w:t>年</w:t>
      </w:r>
      <w:r w:rsidRPr="00744AEF">
        <w:rPr>
          <w:rFonts w:ascii="宋体" w:hAnsi="宋体"/>
          <w:sz w:val="28"/>
          <w:szCs w:val="28"/>
          <w:u w:val="single"/>
        </w:rPr>
        <w:t>11</w:t>
      </w:r>
      <w:r w:rsidRPr="00744AEF">
        <w:rPr>
          <w:rFonts w:ascii="宋体" w:hAnsi="宋体"/>
          <w:sz w:val="28"/>
          <w:szCs w:val="28"/>
        </w:rPr>
        <w:t>月</w:t>
      </w:r>
      <w:r w:rsidRPr="00744AEF">
        <w:rPr>
          <w:rFonts w:ascii="宋体" w:hAnsi="宋体"/>
          <w:sz w:val="28"/>
          <w:szCs w:val="28"/>
          <w:u w:val="single"/>
        </w:rPr>
        <w:t>19</w:t>
      </w:r>
      <w:r w:rsidRPr="00744AEF">
        <w:rPr>
          <w:rFonts w:ascii="宋体" w:hAnsi="宋体"/>
          <w:sz w:val="28"/>
          <w:szCs w:val="28"/>
        </w:rPr>
        <w:t>日至</w:t>
      </w:r>
      <w:r w:rsidRPr="00744AEF">
        <w:rPr>
          <w:rFonts w:ascii="宋体" w:hAnsi="宋体"/>
          <w:sz w:val="28"/>
          <w:szCs w:val="28"/>
          <w:u w:val="single"/>
        </w:rPr>
        <w:t>11</w:t>
      </w:r>
      <w:r w:rsidRPr="00744AEF">
        <w:rPr>
          <w:rFonts w:ascii="宋体" w:hAnsi="宋体"/>
          <w:sz w:val="28"/>
          <w:szCs w:val="28"/>
        </w:rPr>
        <w:t>月</w:t>
      </w:r>
      <w:r w:rsidRPr="00744AEF">
        <w:rPr>
          <w:rFonts w:ascii="宋体" w:hAnsi="宋体"/>
          <w:sz w:val="28"/>
          <w:szCs w:val="28"/>
          <w:u w:val="single"/>
        </w:rPr>
        <w:t>26</w:t>
      </w:r>
      <w:r w:rsidRPr="00744AEF">
        <w:rPr>
          <w:rFonts w:ascii="宋体" w:hAnsi="宋体"/>
          <w:sz w:val="28"/>
          <w:szCs w:val="28"/>
        </w:rPr>
        <w:t>日（09:00—11:30，13:30—16:30）（北京时间</w:t>
      </w:r>
      <w:r w:rsidRPr="00744AEF">
        <w:rPr>
          <w:rFonts w:ascii="宋体" w:hAnsi="宋体" w:hint="eastAsia"/>
          <w:sz w:val="28"/>
          <w:szCs w:val="28"/>
        </w:rPr>
        <w:t>，发售时间不少于5个工作日</w:t>
      </w:r>
      <w:r w:rsidRPr="00744AEF">
        <w:rPr>
          <w:rFonts w:ascii="宋体" w:hAnsi="宋体"/>
          <w:sz w:val="28"/>
          <w:szCs w:val="28"/>
        </w:rPr>
        <w:t>）。</w:t>
      </w:r>
    </w:p>
    <w:p w:rsidR="00B65D17" w:rsidRPr="00EC51CD" w:rsidRDefault="00B65D17" w:rsidP="00B65D17">
      <w:pPr>
        <w:tabs>
          <w:tab w:val="left" w:pos="0"/>
        </w:tabs>
        <w:spacing w:line="560" w:lineRule="exact"/>
        <w:ind w:firstLineChars="200" w:firstLine="560"/>
        <w:rPr>
          <w:rFonts w:ascii="宋体" w:hAnsi="宋体"/>
          <w:sz w:val="28"/>
          <w:szCs w:val="28"/>
        </w:rPr>
      </w:pPr>
      <w:r w:rsidRPr="00EC51CD">
        <w:rPr>
          <w:rFonts w:ascii="宋体" w:hAnsi="宋体"/>
          <w:sz w:val="28"/>
          <w:szCs w:val="28"/>
        </w:rPr>
        <w:t>（二）发售地点：</w:t>
      </w:r>
      <w:r w:rsidRPr="00EC51CD">
        <w:rPr>
          <w:rFonts w:ascii="宋体" w:hAnsi="宋体" w:hint="eastAsia"/>
          <w:b/>
          <w:sz w:val="28"/>
          <w:szCs w:val="28"/>
          <w:u w:val="single"/>
        </w:rPr>
        <w:t>为减少人员聚集，疫情期间我公司招标文件暂停现场发售，改为电汇支付标书款、电子邮件送达招标文件的方式发售。纸质招标文件和标书款发票的获取事宜详询采购代理机构项目联系人。非常时期如有不便，敬请谅解</w:t>
      </w:r>
      <w:r w:rsidRPr="00EC51CD">
        <w:rPr>
          <w:rFonts w:ascii="宋体" w:hAnsi="宋体" w:hint="eastAsia"/>
          <w:b/>
          <w:sz w:val="28"/>
          <w:szCs w:val="28"/>
        </w:rPr>
        <w:t>。</w:t>
      </w:r>
    </w:p>
    <w:p w:rsidR="00B65D17" w:rsidRPr="00EC51CD" w:rsidRDefault="00B65D17" w:rsidP="00B65D17">
      <w:pPr>
        <w:tabs>
          <w:tab w:val="num" w:pos="0"/>
        </w:tabs>
        <w:spacing w:line="560" w:lineRule="exact"/>
        <w:ind w:firstLineChars="200" w:firstLine="560"/>
        <w:rPr>
          <w:rFonts w:ascii="宋体" w:hAnsi="宋体"/>
          <w:sz w:val="28"/>
          <w:szCs w:val="28"/>
        </w:rPr>
      </w:pPr>
      <w:r w:rsidRPr="00EC51CD">
        <w:rPr>
          <w:rFonts w:ascii="宋体" w:hAnsi="宋体"/>
          <w:sz w:val="28"/>
          <w:szCs w:val="28"/>
        </w:rPr>
        <w:t>（三）发售方式：</w:t>
      </w:r>
      <w:r w:rsidRPr="00EC51CD">
        <w:rPr>
          <w:rFonts w:ascii="宋体" w:hAnsi="宋体" w:hint="eastAsia"/>
          <w:sz w:val="28"/>
          <w:szCs w:val="28"/>
        </w:rPr>
        <w:t>投标人购买招标文件须同时提供以下材料，发送至指定邮箱</w:t>
      </w:r>
      <w:r w:rsidRPr="00EC51CD">
        <w:rPr>
          <w:rFonts w:ascii="宋体" w:hAnsi="宋体"/>
          <w:b/>
        </w:rPr>
        <w:t>yangqiao</w:t>
      </w:r>
      <w:r w:rsidRPr="00EC51CD">
        <w:rPr>
          <w:rFonts w:ascii="宋体" w:hAnsi="宋体" w:hint="eastAsia"/>
          <w:b/>
        </w:rPr>
        <w:t>@sstc20.com</w:t>
      </w:r>
      <w:r w:rsidRPr="00EC51CD">
        <w:rPr>
          <w:rFonts w:ascii="宋体" w:hAnsi="宋体" w:hint="eastAsia"/>
          <w:sz w:val="28"/>
          <w:szCs w:val="28"/>
        </w:rPr>
        <w:t>，邮件主题注明“项目编号_文件购买”：</w:t>
      </w:r>
    </w:p>
    <w:p w:rsidR="00B65D17" w:rsidRPr="00EC51CD" w:rsidRDefault="00B65D17" w:rsidP="00B65D17">
      <w:pPr>
        <w:tabs>
          <w:tab w:val="num" w:pos="0"/>
        </w:tabs>
        <w:spacing w:line="560" w:lineRule="exact"/>
        <w:ind w:firstLineChars="200" w:firstLine="560"/>
        <w:rPr>
          <w:rFonts w:ascii="宋体" w:hAnsi="宋体"/>
          <w:sz w:val="28"/>
          <w:szCs w:val="28"/>
        </w:rPr>
      </w:pPr>
      <w:r w:rsidRPr="00EC51CD">
        <w:rPr>
          <w:rFonts w:ascii="宋体" w:hAnsi="宋体"/>
          <w:sz w:val="28"/>
          <w:szCs w:val="28"/>
        </w:rPr>
        <w:t>1.</w:t>
      </w:r>
      <w:r w:rsidRPr="00EC51CD">
        <w:rPr>
          <w:rFonts w:ascii="宋体" w:hAnsi="宋体" w:hint="eastAsia"/>
          <w:sz w:val="28"/>
          <w:szCs w:val="28"/>
        </w:rPr>
        <w:t>营业执照或事业单位法人证书复印件加盖公章 (军队单位例外)</w:t>
      </w:r>
      <w:r w:rsidRPr="00EC51CD">
        <w:rPr>
          <w:rFonts w:ascii="宋体" w:hAnsi="宋体"/>
          <w:sz w:val="28"/>
          <w:szCs w:val="28"/>
        </w:rPr>
        <w:t>；</w:t>
      </w:r>
    </w:p>
    <w:p w:rsidR="00B65D17" w:rsidRPr="00EC51CD" w:rsidRDefault="00B65D17" w:rsidP="00B65D17">
      <w:pPr>
        <w:tabs>
          <w:tab w:val="left" w:pos="0"/>
        </w:tabs>
        <w:spacing w:line="560" w:lineRule="exact"/>
        <w:ind w:firstLineChars="200" w:firstLine="560"/>
        <w:rPr>
          <w:rFonts w:ascii="宋体" w:hAnsi="宋体"/>
          <w:sz w:val="28"/>
          <w:szCs w:val="28"/>
        </w:rPr>
      </w:pPr>
      <w:r w:rsidRPr="00EC51CD">
        <w:rPr>
          <w:rFonts w:ascii="宋体" w:hAnsi="宋体"/>
          <w:sz w:val="28"/>
          <w:szCs w:val="28"/>
        </w:rPr>
        <w:t>2.法定代表人身份证明书</w:t>
      </w:r>
      <w:r w:rsidRPr="00EC51CD">
        <w:rPr>
          <w:rFonts w:ascii="宋体" w:hAnsi="宋体" w:hint="eastAsia"/>
          <w:sz w:val="28"/>
          <w:szCs w:val="28"/>
        </w:rPr>
        <w:t>（</w:t>
      </w:r>
      <w:r w:rsidRPr="00EC51CD">
        <w:rPr>
          <w:rFonts w:ascii="宋体" w:hAnsi="宋体" w:hint="eastAsia"/>
          <w:snapToGrid w:val="0"/>
          <w:sz w:val="28"/>
          <w:szCs w:val="28"/>
        </w:rPr>
        <w:t>加盖公章，</w:t>
      </w:r>
      <w:r w:rsidRPr="00EC51CD">
        <w:rPr>
          <w:rFonts w:ascii="宋体" w:hAnsi="宋体" w:hint="eastAsia"/>
          <w:sz w:val="28"/>
          <w:szCs w:val="28"/>
        </w:rPr>
        <w:t>含法定代表人身份证复印件）</w:t>
      </w:r>
      <w:r w:rsidRPr="00EC51CD">
        <w:rPr>
          <w:rFonts w:ascii="宋体" w:hAnsi="宋体"/>
          <w:sz w:val="28"/>
          <w:szCs w:val="28"/>
        </w:rPr>
        <w:t>；</w:t>
      </w:r>
    </w:p>
    <w:p w:rsidR="00B65D17" w:rsidRPr="00EC51CD" w:rsidRDefault="00B65D17" w:rsidP="00B65D17">
      <w:pPr>
        <w:tabs>
          <w:tab w:val="left" w:pos="0"/>
        </w:tabs>
        <w:spacing w:line="560" w:lineRule="exact"/>
        <w:ind w:firstLineChars="200" w:firstLine="560"/>
        <w:rPr>
          <w:rFonts w:ascii="宋体" w:hAnsi="宋体"/>
          <w:snapToGrid w:val="0"/>
          <w:sz w:val="28"/>
          <w:szCs w:val="28"/>
        </w:rPr>
      </w:pPr>
      <w:r w:rsidRPr="00EC51CD">
        <w:rPr>
          <w:rFonts w:ascii="宋体" w:hAnsi="宋体"/>
          <w:sz w:val="28"/>
          <w:szCs w:val="28"/>
        </w:rPr>
        <w:t>3</w:t>
      </w:r>
      <w:r w:rsidRPr="00EC51CD">
        <w:rPr>
          <w:rFonts w:ascii="宋体" w:hAnsi="宋体" w:hint="eastAsia"/>
          <w:sz w:val="28"/>
          <w:szCs w:val="28"/>
        </w:rPr>
        <w:t>.</w:t>
      </w:r>
      <w:r w:rsidRPr="00EC51CD">
        <w:rPr>
          <w:rFonts w:ascii="宋体" w:hAnsi="宋体" w:hint="eastAsia"/>
          <w:snapToGrid w:val="0"/>
          <w:sz w:val="28"/>
          <w:szCs w:val="28"/>
        </w:rPr>
        <w:t>如购买人不是法定代表人，需提供法定代表人授权书（加盖公章，含被授权人身份证复印件，并附购买人近三个月内在本单位社保缴纳证明）；</w:t>
      </w:r>
    </w:p>
    <w:p w:rsidR="00B65D17" w:rsidRPr="00EC51CD" w:rsidRDefault="00B65D17" w:rsidP="00B65D17">
      <w:pPr>
        <w:tabs>
          <w:tab w:val="left" w:pos="0"/>
        </w:tabs>
        <w:spacing w:line="560" w:lineRule="exact"/>
        <w:ind w:firstLineChars="200" w:firstLine="560"/>
        <w:rPr>
          <w:rFonts w:ascii="宋体" w:hAnsi="宋体"/>
          <w:sz w:val="28"/>
          <w:szCs w:val="28"/>
        </w:rPr>
      </w:pPr>
      <w:r w:rsidRPr="00EC51CD">
        <w:rPr>
          <w:rFonts w:ascii="宋体" w:hAnsi="宋体"/>
          <w:sz w:val="28"/>
          <w:szCs w:val="28"/>
        </w:rPr>
        <w:lastRenderedPageBreak/>
        <w:t>4.非外资企业或外资控股企业的书面声明</w:t>
      </w:r>
      <w:r w:rsidRPr="00EC51CD">
        <w:rPr>
          <w:rFonts w:ascii="宋体" w:hAnsi="宋体" w:hint="eastAsia"/>
          <w:sz w:val="28"/>
          <w:szCs w:val="28"/>
        </w:rPr>
        <w:t>（加盖公章，格式见附件，企业提供，事业单位、军队单位不需要提供）</w:t>
      </w:r>
      <w:r w:rsidRPr="00EC51CD">
        <w:rPr>
          <w:rFonts w:ascii="宋体" w:hAnsi="宋体"/>
          <w:sz w:val="28"/>
          <w:szCs w:val="28"/>
        </w:rPr>
        <w:t>；</w:t>
      </w:r>
    </w:p>
    <w:p w:rsidR="00B65D17" w:rsidRPr="00EC51CD" w:rsidRDefault="00B65D17" w:rsidP="00B65D17">
      <w:pPr>
        <w:tabs>
          <w:tab w:val="left" w:pos="0"/>
        </w:tabs>
        <w:spacing w:line="560" w:lineRule="exact"/>
        <w:ind w:firstLineChars="200" w:firstLine="560"/>
        <w:rPr>
          <w:rFonts w:ascii="宋体" w:hAnsi="宋体"/>
          <w:sz w:val="28"/>
          <w:szCs w:val="28"/>
        </w:rPr>
      </w:pPr>
      <w:r w:rsidRPr="00EC51CD">
        <w:rPr>
          <w:rFonts w:ascii="宋体" w:hAnsi="宋体"/>
          <w:sz w:val="28"/>
          <w:szCs w:val="28"/>
        </w:rPr>
        <w:t>5.投标供应商主要股东或出资人信息</w:t>
      </w:r>
      <w:r w:rsidRPr="00EC51CD">
        <w:rPr>
          <w:rFonts w:ascii="宋体" w:hAnsi="宋体" w:hint="eastAsia"/>
          <w:sz w:val="28"/>
          <w:szCs w:val="28"/>
        </w:rPr>
        <w:t>（加盖公章，</w:t>
      </w:r>
      <w:r w:rsidRPr="00EC51CD">
        <w:rPr>
          <w:rFonts w:ascii="宋体" w:hAnsi="宋体"/>
          <w:sz w:val="28"/>
          <w:szCs w:val="28"/>
        </w:rPr>
        <w:t>格式见附件</w:t>
      </w:r>
      <w:r w:rsidRPr="00EC51CD">
        <w:rPr>
          <w:rFonts w:ascii="宋体" w:hAnsi="宋体" w:hint="eastAsia"/>
          <w:sz w:val="28"/>
          <w:szCs w:val="28"/>
        </w:rPr>
        <w:t>）；</w:t>
      </w:r>
    </w:p>
    <w:p w:rsidR="00B65D17" w:rsidRPr="00EC51CD" w:rsidRDefault="00B65D17" w:rsidP="00B65D17">
      <w:pPr>
        <w:tabs>
          <w:tab w:val="num" w:pos="0"/>
        </w:tabs>
        <w:spacing w:line="560" w:lineRule="exact"/>
        <w:ind w:firstLineChars="200" w:firstLine="560"/>
        <w:rPr>
          <w:rFonts w:ascii="宋体" w:hAnsi="宋体"/>
          <w:sz w:val="28"/>
          <w:szCs w:val="28"/>
        </w:rPr>
      </w:pPr>
      <w:r w:rsidRPr="00EC51CD">
        <w:rPr>
          <w:rFonts w:ascii="宋体" w:hAnsi="宋体"/>
          <w:sz w:val="28"/>
          <w:szCs w:val="28"/>
        </w:rPr>
        <w:t>6</w:t>
      </w:r>
      <w:r w:rsidRPr="00EC51CD">
        <w:rPr>
          <w:rFonts w:ascii="宋体" w:hAnsi="宋体" w:hint="eastAsia"/>
          <w:sz w:val="28"/>
          <w:szCs w:val="28"/>
        </w:rPr>
        <w:t>.未被“信用中国”网站（</w:t>
      </w:r>
      <w:r w:rsidRPr="00EC51CD">
        <w:rPr>
          <w:rFonts w:ascii="宋体" w:hAnsi="宋体"/>
          <w:sz w:val="28"/>
          <w:szCs w:val="28"/>
        </w:rPr>
        <w:t>www.creditchina.gov.cn</w:t>
      </w:r>
      <w:r w:rsidRPr="00EC51CD">
        <w:rPr>
          <w:rFonts w:ascii="宋体" w:hAnsi="宋体" w:hint="eastAsia"/>
          <w:sz w:val="28"/>
          <w:szCs w:val="28"/>
        </w:rPr>
        <w:t>）列入失信被执行人、重大税收违法案件当事人名单，未被列入政府采购严重失信行为记录名单，未被列入供应商暂停名单、未在军队采购供应商失信名单禁入处罚期内的承诺书；</w:t>
      </w:r>
    </w:p>
    <w:p w:rsidR="00B65D17" w:rsidRPr="00EC51CD" w:rsidRDefault="00B65D17" w:rsidP="00B65D17">
      <w:pPr>
        <w:spacing w:line="560" w:lineRule="exact"/>
        <w:ind w:firstLineChars="200" w:firstLine="560"/>
        <w:rPr>
          <w:rFonts w:ascii="宋体" w:hAnsi="宋体"/>
          <w:sz w:val="28"/>
          <w:szCs w:val="28"/>
        </w:rPr>
      </w:pPr>
      <w:r w:rsidRPr="00EC51CD">
        <w:rPr>
          <w:rFonts w:ascii="宋体" w:hAnsi="宋体"/>
          <w:sz w:val="28"/>
          <w:szCs w:val="28"/>
        </w:rPr>
        <w:t>7.</w:t>
      </w:r>
      <w:r w:rsidRPr="00EC51CD">
        <w:rPr>
          <w:rFonts w:ascii="宋体" w:hAnsi="宋体" w:hint="eastAsia"/>
          <w:sz w:val="28"/>
          <w:szCs w:val="28"/>
        </w:rPr>
        <w:t>《投标人联系信息表》（格式见附件）word文件及扫描件，以便及时通知有关项目信息；</w:t>
      </w:r>
    </w:p>
    <w:p w:rsidR="00B65D17" w:rsidRPr="00EC51CD" w:rsidRDefault="00B65D17" w:rsidP="00B65D17">
      <w:pPr>
        <w:spacing w:line="560" w:lineRule="exact"/>
        <w:ind w:firstLineChars="200" w:firstLine="560"/>
        <w:rPr>
          <w:rFonts w:ascii="宋体" w:hAnsi="宋体"/>
          <w:sz w:val="28"/>
          <w:szCs w:val="28"/>
        </w:rPr>
      </w:pPr>
      <w:r w:rsidRPr="00EC51CD">
        <w:rPr>
          <w:rFonts w:ascii="宋体" w:hAnsi="宋体"/>
          <w:sz w:val="28"/>
          <w:szCs w:val="28"/>
        </w:rPr>
        <w:t>8.</w:t>
      </w:r>
      <w:r w:rsidRPr="00EC51CD">
        <w:rPr>
          <w:rFonts w:ascii="宋体" w:hAnsi="宋体" w:hint="eastAsia"/>
          <w:sz w:val="28"/>
          <w:szCs w:val="28"/>
        </w:rPr>
        <w:t>《投标人开票信息表》（格式见附件）word文件及盖章扫描件，若疫情期间盖章不便可后补；</w:t>
      </w:r>
    </w:p>
    <w:p w:rsidR="00B65D17" w:rsidRPr="00EC51CD" w:rsidRDefault="00B65D17" w:rsidP="00B65D17">
      <w:pPr>
        <w:tabs>
          <w:tab w:val="left" w:pos="0"/>
        </w:tabs>
        <w:spacing w:line="560" w:lineRule="exact"/>
        <w:ind w:firstLineChars="200" w:firstLine="560"/>
        <w:rPr>
          <w:rFonts w:ascii="宋体" w:hAnsi="宋体"/>
          <w:sz w:val="28"/>
          <w:szCs w:val="28"/>
        </w:rPr>
      </w:pPr>
      <w:r w:rsidRPr="00EC51CD">
        <w:rPr>
          <w:rFonts w:ascii="宋体" w:hAnsi="宋体"/>
          <w:sz w:val="28"/>
          <w:szCs w:val="28"/>
        </w:rPr>
        <w:t>（四）招标文件售价：500元/</w:t>
      </w:r>
      <w:r w:rsidRPr="00EC51CD">
        <w:rPr>
          <w:rFonts w:ascii="宋体" w:hAnsi="宋体" w:hint="eastAsia"/>
          <w:sz w:val="28"/>
          <w:szCs w:val="28"/>
        </w:rPr>
        <w:t>包</w:t>
      </w:r>
      <w:r w:rsidRPr="00EC51CD">
        <w:rPr>
          <w:rFonts w:ascii="宋体" w:hAnsi="宋体"/>
          <w:sz w:val="28"/>
          <w:szCs w:val="28"/>
        </w:rPr>
        <w:t>，售后不退。</w:t>
      </w:r>
      <w:r w:rsidRPr="00EC51CD">
        <w:rPr>
          <w:rFonts w:ascii="宋体" w:hAnsi="宋体" w:hint="eastAsia"/>
          <w:sz w:val="28"/>
          <w:szCs w:val="28"/>
        </w:rPr>
        <w:t>请将标书款的汇款单复印件发至指定邮箱，汇款单附言处须注明本项目项目编号/包号。</w:t>
      </w:r>
    </w:p>
    <w:p w:rsidR="00B65D17" w:rsidRPr="00EC51CD" w:rsidRDefault="00B65D17" w:rsidP="00B65D17">
      <w:pPr>
        <w:tabs>
          <w:tab w:val="left" w:pos="0"/>
        </w:tabs>
        <w:spacing w:line="560" w:lineRule="exact"/>
        <w:ind w:firstLineChars="200" w:firstLine="562"/>
        <w:rPr>
          <w:rFonts w:ascii="宋体" w:hAnsi="宋体"/>
          <w:sz w:val="28"/>
          <w:szCs w:val="28"/>
        </w:rPr>
      </w:pPr>
      <w:r w:rsidRPr="00EC51CD">
        <w:rPr>
          <w:rFonts w:ascii="宋体" w:hAnsi="宋体" w:hint="eastAsia"/>
          <w:b/>
          <w:snapToGrid w:val="0"/>
          <w:sz w:val="28"/>
          <w:szCs w:val="28"/>
        </w:rPr>
        <w:t>由于邮件众多，为保证</w:t>
      </w:r>
      <w:r w:rsidRPr="00EC51CD">
        <w:rPr>
          <w:rFonts w:ascii="宋体" w:hAnsi="宋体"/>
          <w:b/>
          <w:snapToGrid w:val="0"/>
          <w:sz w:val="28"/>
          <w:szCs w:val="28"/>
        </w:rPr>
        <w:t>供应商</w:t>
      </w:r>
      <w:r w:rsidRPr="00EC51CD">
        <w:rPr>
          <w:rFonts w:ascii="宋体" w:hAnsi="宋体" w:hint="eastAsia"/>
          <w:b/>
          <w:snapToGrid w:val="0"/>
          <w:sz w:val="28"/>
          <w:szCs w:val="28"/>
        </w:rPr>
        <w:t>能及时获取</w:t>
      </w:r>
      <w:r w:rsidRPr="00EC51CD">
        <w:rPr>
          <w:rFonts w:ascii="宋体" w:hAnsi="宋体"/>
          <w:b/>
          <w:snapToGrid w:val="0"/>
          <w:sz w:val="28"/>
          <w:szCs w:val="28"/>
        </w:rPr>
        <w:t>招标文件</w:t>
      </w:r>
      <w:r w:rsidRPr="00EC51CD">
        <w:rPr>
          <w:rFonts w:ascii="宋体" w:hAnsi="宋体" w:hint="eastAsia"/>
          <w:b/>
          <w:snapToGrid w:val="0"/>
          <w:sz w:val="28"/>
          <w:szCs w:val="28"/>
        </w:rPr>
        <w:t>，请在</w:t>
      </w:r>
      <w:r w:rsidRPr="00EC51CD">
        <w:rPr>
          <w:rFonts w:ascii="宋体" w:hAnsi="宋体"/>
          <w:b/>
          <w:snapToGrid w:val="0"/>
          <w:sz w:val="28"/>
          <w:szCs w:val="28"/>
        </w:rPr>
        <w:t>招标文件</w:t>
      </w:r>
      <w:r w:rsidRPr="00EC51CD">
        <w:rPr>
          <w:rFonts w:ascii="宋体" w:hAnsi="宋体" w:hint="eastAsia"/>
          <w:b/>
          <w:snapToGrid w:val="0"/>
          <w:sz w:val="28"/>
          <w:szCs w:val="28"/>
        </w:rPr>
        <w:t>获取时间期限内、邮件发送后，请主动与采购代理机构项目联系人确认是否收到以上资料。</w:t>
      </w:r>
    </w:p>
    <w:p w:rsidR="00B65D17" w:rsidRPr="00EC51CD" w:rsidRDefault="00B65D17" w:rsidP="00B65D17">
      <w:pPr>
        <w:numPr>
          <w:ilvl w:val="0"/>
          <w:numId w:val="3"/>
        </w:numPr>
        <w:tabs>
          <w:tab w:val="left" w:pos="0"/>
          <w:tab w:val="left" w:pos="1122"/>
        </w:tabs>
        <w:spacing w:line="560" w:lineRule="exact"/>
        <w:ind w:left="0" w:firstLineChars="200" w:firstLine="560"/>
        <w:rPr>
          <w:rFonts w:eastAsia="黑体"/>
          <w:sz w:val="28"/>
          <w:szCs w:val="28"/>
        </w:rPr>
      </w:pPr>
      <w:r w:rsidRPr="00EC51CD">
        <w:rPr>
          <w:rFonts w:eastAsia="黑体"/>
          <w:sz w:val="28"/>
          <w:szCs w:val="28"/>
        </w:rPr>
        <w:t>投标开始和截止时间及地点、方式</w:t>
      </w:r>
    </w:p>
    <w:p w:rsidR="00B65D17" w:rsidRPr="00744AEF" w:rsidRDefault="00B65D17" w:rsidP="00B65D17">
      <w:pPr>
        <w:numPr>
          <w:ilvl w:val="0"/>
          <w:numId w:val="1"/>
        </w:numPr>
        <w:tabs>
          <w:tab w:val="left" w:pos="993"/>
          <w:tab w:val="left" w:pos="1418"/>
        </w:tabs>
        <w:spacing w:line="560" w:lineRule="exact"/>
        <w:ind w:left="0" w:firstLineChars="200" w:firstLine="560"/>
        <w:rPr>
          <w:rFonts w:eastAsia="黑体"/>
          <w:sz w:val="28"/>
          <w:szCs w:val="28"/>
        </w:rPr>
      </w:pPr>
      <w:r w:rsidRPr="00744AEF">
        <w:rPr>
          <w:sz w:val="28"/>
          <w:szCs w:val="28"/>
        </w:rPr>
        <w:t>投标开始时间：</w:t>
      </w:r>
      <w:r w:rsidRPr="00744AEF">
        <w:rPr>
          <w:sz w:val="28"/>
          <w:szCs w:val="28"/>
          <w:u w:val="single"/>
        </w:rPr>
        <w:t>2021</w:t>
      </w:r>
      <w:r w:rsidRPr="00744AEF">
        <w:rPr>
          <w:sz w:val="28"/>
          <w:szCs w:val="28"/>
        </w:rPr>
        <w:t>年</w:t>
      </w:r>
      <w:r w:rsidRPr="00744AEF">
        <w:rPr>
          <w:sz w:val="28"/>
          <w:szCs w:val="28"/>
          <w:u w:val="single"/>
        </w:rPr>
        <w:t>12</w:t>
      </w:r>
      <w:r w:rsidRPr="00744AEF">
        <w:rPr>
          <w:sz w:val="28"/>
          <w:szCs w:val="28"/>
        </w:rPr>
        <w:t>月</w:t>
      </w:r>
      <w:r w:rsidRPr="00744AEF">
        <w:rPr>
          <w:sz w:val="28"/>
          <w:szCs w:val="28"/>
          <w:u w:val="single"/>
        </w:rPr>
        <w:t>14</w:t>
      </w:r>
      <w:r w:rsidRPr="00744AEF">
        <w:rPr>
          <w:sz w:val="28"/>
          <w:szCs w:val="28"/>
        </w:rPr>
        <w:t>日</w:t>
      </w:r>
      <w:r w:rsidRPr="00744AEF">
        <w:rPr>
          <w:sz w:val="28"/>
          <w:szCs w:val="28"/>
          <w:u w:val="single"/>
        </w:rPr>
        <w:t>08</w:t>
      </w:r>
      <w:r w:rsidRPr="00744AEF">
        <w:rPr>
          <w:sz w:val="28"/>
          <w:szCs w:val="28"/>
        </w:rPr>
        <w:t>时</w:t>
      </w:r>
      <w:r w:rsidRPr="00744AEF">
        <w:rPr>
          <w:sz w:val="28"/>
          <w:szCs w:val="28"/>
          <w:u w:val="single"/>
        </w:rPr>
        <w:t>30</w:t>
      </w:r>
      <w:r w:rsidRPr="00744AEF">
        <w:rPr>
          <w:sz w:val="28"/>
          <w:szCs w:val="28"/>
        </w:rPr>
        <w:t>分（北京时间）。</w:t>
      </w:r>
    </w:p>
    <w:p w:rsidR="00B65D17" w:rsidRPr="00744AEF" w:rsidRDefault="00B65D17" w:rsidP="00B65D17">
      <w:pPr>
        <w:numPr>
          <w:ilvl w:val="0"/>
          <w:numId w:val="1"/>
        </w:numPr>
        <w:tabs>
          <w:tab w:val="left" w:pos="993"/>
          <w:tab w:val="left" w:pos="1418"/>
        </w:tabs>
        <w:spacing w:line="560" w:lineRule="exact"/>
        <w:ind w:left="0" w:firstLineChars="200" w:firstLine="560"/>
        <w:rPr>
          <w:sz w:val="28"/>
          <w:szCs w:val="28"/>
        </w:rPr>
      </w:pPr>
      <w:r w:rsidRPr="00744AEF">
        <w:rPr>
          <w:sz w:val="28"/>
          <w:szCs w:val="28"/>
        </w:rPr>
        <w:t>投标截止时间：</w:t>
      </w:r>
      <w:r w:rsidRPr="00744AEF">
        <w:rPr>
          <w:sz w:val="28"/>
          <w:szCs w:val="28"/>
          <w:u w:val="single"/>
        </w:rPr>
        <w:t>2021</w:t>
      </w:r>
      <w:r w:rsidRPr="00744AEF">
        <w:rPr>
          <w:sz w:val="28"/>
          <w:szCs w:val="28"/>
        </w:rPr>
        <w:t>年</w:t>
      </w:r>
      <w:r w:rsidRPr="00744AEF">
        <w:rPr>
          <w:sz w:val="28"/>
          <w:szCs w:val="28"/>
          <w:u w:val="single"/>
        </w:rPr>
        <w:t>12</w:t>
      </w:r>
      <w:r w:rsidRPr="00744AEF">
        <w:rPr>
          <w:sz w:val="28"/>
          <w:szCs w:val="28"/>
        </w:rPr>
        <w:t>月</w:t>
      </w:r>
      <w:r w:rsidRPr="00744AEF">
        <w:rPr>
          <w:sz w:val="28"/>
          <w:szCs w:val="28"/>
          <w:u w:val="single"/>
        </w:rPr>
        <w:t>14</w:t>
      </w:r>
      <w:r w:rsidRPr="00744AEF">
        <w:rPr>
          <w:sz w:val="28"/>
          <w:szCs w:val="28"/>
        </w:rPr>
        <w:t>日</w:t>
      </w:r>
      <w:r w:rsidRPr="00744AEF">
        <w:rPr>
          <w:sz w:val="28"/>
          <w:szCs w:val="28"/>
          <w:u w:val="single"/>
        </w:rPr>
        <w:t>09</w:t>
      </w:r>
      <w:r w:rsidRPr="00744AEF">
        <w:rPr>
          <w:sz w:val="28"/>
          <w:szCs w:val="28"/>
        </w:rPr>
        <w:t>时</w:t>
      </w:r>
      <w:r w:rsidRPr="00744AEF">
        <w:rPr>
          <w:sz w:val="28"/>
          <w:szCs w:val="28"/>
          <w:u w:val="single"/>
        </w:rPr>
        <w:t>30</w:t>
      </w:r>
      <w:r w:rsidRPr="00744AEF">
        <w:rPr>
          <w:sz w:val="28"/>
          <w:szCs w:val="28"/>
        </w:rPr>
        <w:t>分（北京时间）。</w:t>
      </w:r>
    </w:p>
    <w:p w:rsidR="00B65D17" w:rsidRPr="00744AEF" w:rsidRDefault="00B65D17" w:rsidP="00B65D17">
      <w:pPr>
        <w:numPr>
          <w:ilvl w:val="0"/>
          <w:numId w:val="1"/>
        </w:numPr>
        <w:tabs>
          <w:tab w:val="left" w:pos="993"/>
          <w:tab w:val="left" w:pos="1418"/>
        </w:tabs>
        <w:spacing w:line="560" w:lineRule="exact"/>
        <w:ind w:left="0" w:firstLineChars="200" w:firstLine="560"/>
        <w:rPr>
          <w:sz w:val="28"/>
          <w:szCs w:val="28"/>
        </w:rPr>
      </w:pPr>
      <w:r w:rsidRPr="00744AEF">
        <w:rPr>
          <w:sz w:val="28"/>
          <w:szCs w:val="28"/>
        </w:rPr>
        <w:t>投标地点：</w:t>
      </w:r>
      <w:r w:rsidRPr="00744AEF">
        <w:rPr>
          <w:rFonts w:hint="eastAsia"/>
          <w:sz w:val="28"/>
          <w:szCs w:val="28"/>
          <w:u w:val="single"/>
        </w:rPr>
        <w:t>北京市海淀区海淀大街</w:t>
      </w:r>
      <w:r w:rsidRPr="00744AEF">
        <w:rPr>
          <w:rFonts w:hint="eastAsia"/>
          <w:sz w:val="28"/>
          <w:szCs w:val="28"/>
          <w:u w:val="single"/>
        </w:rPr>
        <w:t>8</w:t>
      </w:r>
      <w:r w:rsidRPr="00744AEF">
        <w:rPr>
          <w:rFonts w:hint="eastAsia"/>
          <w:sz w:val="28"/>
          <w:szCs w:val="28"/>
          <w:u w:val="single"/>
        </w:rPr>
        <w:t>号中钢国际广场</w:t>
      </w:r>
      <w:r w:rsidRPr="00744AEF">
        <w:rPr>
          <w:sz w:val="28"/>
          <w:szCs w:val="28"/>
          <w:u w:val="single"/>
        </w:rPr>
        <w:t>16</w:t>
      </w:r>
      <w:r w:rsidRPr="00744AEF">
        <w:rPr>
          <w:rFonts w:hint="eastAsia"/>
          <w:sz w:val="28"/>
          <w:szCs w:val="28"/>
          <w:u w:val="single"/>
        </w:rPr>
        <w:t>层会议室</w:t>
      </w:r>
      <w:r w:rsidRPr="00744AEF">
        <w:rPr>
          <w:sz w:val="28"/>
          <w:szCs w:val="28"/>
        </w:rPr>
        <w:t>。</w:t>
      </w:r>
    </w:p>
    <w:p w:rsidR="00B65D17" w:rsidRPr="00EC51CD" w:rsidRDefault="00B65D17" w:rsidP="00B65D17">
      <w:pPr>
        <w:numPr>
          <w:ilvl w:val="0"/>
          <w:numId w:val="1"/>
        </w:numPr>
        <w:tabs>
          <w:tab w:val="num" w:pos="567"/>
          <w:tab w:val="left" w:pos="993"/>
          <w:tab w:val="left" w:pos="1418"/>
        </w:tabs>
        <w:spacing w:line="560" w:lineRule="exact"/>
        <w:ind w:left="0" w:firstLineChars="200" w:firstLine="560"/>
        <w:rPr>
          <w:sz w:val="28"/>
          <w:szCs w:val="28"/>
        </w:rPr>
      </w:pPr>
      <w:r w:rsidRPr="00EC51CD">
        <w:rPr>
          <w:sz w:val="28"/>
          <w:szCs w:val="28"/>
        </w:rPr>
        <w:t>投标方式：</w:t>
      </w:r>
      <w:r w:rsidRPr="00EC51CD">
        <w:rPr>
          <w:rFonts w:hint="eastAsia"/>
          <w:sz w:val="28"/>
          <w:szCs w:val="28"/>
        </w:rPr>
        <w:t>由投标供应商法定代表人或授权代表现场递交投标文件，不接受邮寄等其他方式</w:t>
      </w:r>
      <w:r w:rsidRPr="00EC51CD">
        <w:rPr>
          <w:sz w:val="28"/>
          <w:szCs w:val="28"/>
        </w:rPr>
        <w:t>。</w:t>
      </w:r>
    </w:p>
    <w:p w:rsidR="00B65D17" w:rsidRPr="00EC51CD" w:rsidRDefault="00B65D17" w:rsidP="00B65D17">
      <w:pPr>
        <w:numPr>
          <w:ilvl w:val="0"/>
          <w:numId w:val="3"/>
        </w:numPr>
        <w:tabs>
          <w:tab w:val="left" w:pos="0"/>
          <w:tab w:val="left" w:pos="1122"/>
        </w:tabs>
        <w:spacing w:line="560" w:lineRule="exact"/>
        <w:ind w:left="0" w:firstLineChars="200" w:firstLine="560"/>
        <w:rPr>
          <w:rFonts w:eastAsia="黑体"/>
          <w:sz w:val="28"/>
          <w:szCs w:val="28"/>
        </w:rPr>
      </w:pPr>
      <w:r w:rsidRPr="00EC51CD">
        <w:rPr>
          <w:rFonts w:eastAsia="黑体"/>
          <w:sz w:val="28"/>
          <w:szCs w:val="28"/>
        </w:rPr>
        <w:t>开标时间、地点</w:t>
      </w:r>
    </w:p>
    <w:p w:rsidR="00B65D17" w:rsidRPr="00744AEF" w:rsidRDefault="00B65D17" w:rsidP="00B65D17">
      <w:pPr>
        <w:numPr>
          <w:ilvl w:val="0"/>
          <w:numId w:val="5"/>
        </w:numPr>
        <w:tabs>
          <w:tab w:val="left" w:pos="993"/>
          <w:tab w:val="left" w:pos="1418"/>
        </w:tabs>
        <w:spacing w:line="560" w:lineRule="exact"/>
        <w:rPr>
          <w:sz w:val="28"/>
          <w:szCs w:val="28"/>
        </w:rPr>
      </w:pPr>
      <w:r w:rsidRPr="00744AEF">
        <w:rPr>
          <w:sz w:val="28"/>
          <w:szCs w:val="28"/>
        </w:rPr>
        <w:t>开标时间：</w:t>
      </w:r>
      <w:r w:rsidRPr="00744AEF">
        <w:rPr>
          <w:sz w:val="28"/>
          <w:szCs w:val="28"/>
          <w:u w:val="single"/>
        </w:rPr>
        <w:t>2021</w:t>
      </w:r>
      <w:r w:rsidRPr="00744AEF">
        <w:rPr>
          <w:sz w:val="28"/>
          <w:szCs w:val="28"/>
        </w:rPr>
        <w:t>年</w:t>
      </w:r>
      <w:r w:rsidRPr="00744AEF">
        <w:rPr>
          <w:sz w:val="28"/>
          <w:szCs w:val="28"/>
          <w:u w:val="single"/>
        </w:rPr>
        <w:t>12</w:t>
      </w:r>
      <w:r w:rsidRPr="00744AEF">
        <w:rPr>
          <w:sz w:val="28"/>
          <w:szCs w:val="28"/>
        </w:rPr>
        <w:t>月</w:t>
      </w:r>
      <w:r w:rsidRPr="00744AEF">
        <w:rPr>
          <w:sz w:val="28"/>
          <w:szCs w:val="28"/>
          <w:u w:val="single"/>
        </w:rPr>
        <w:t>14</w:t>
      </w:r>
      <w:r w:rsidRPr="00744AEF">
        <w:rPr>
          <w:sz w:val="28"/>
          <w:szCs w:val="28"/>
        </w:rPr>
        <w:t>日</w:t>
      </w:r>
      <w:r w:rsidRPr="00744AEF">
        <w:rPr>
          <w:sz w:val="28"/>
          <w:szCs w:val="28"/>
          <w:u w:val="single"/>
        </w:rPr>
        <w:t>09</w:t>
      </w:r>
      <w:r w:rsidRPr="00744AEF">
        <w:rPr>
          <w:sz w:val="28"/>
          <w:szCs w:val="28"/>
        </w:rPr>
        <w:t>时</w:t>
      </w:r>
      <w:r w:rsidRPr="00744AEF">
        <w:rPr>
          <w:sz w:val="28"/>
          <w:szCs w:val="28"/>
          <w:u w:val="single"/>
        </w:rPr>
        <w:t>30</w:t>
      </w:r>
      <w:r w:rsidRPr="00744AEF">
        <w:rPr>
          <w:sz w:val="28"/>
          <w:szCs w:val="28"/>
        </w:rPr>
        <w:t>分（北京时间）。</w:t>
      </w:r>
    </w:p>
    <w:p w:rsidR="00B65D17" w:rsidRPr="00744AEF" w:rsidRDefault="00B65D17" w:rsidP="00B65D17">
      <w:pPr>
        <w:numPr>
          <w:ilvl w:val="0"/>
          <w:numId w:val="5"/>
        </w:numPr>
        <w:tabs>
          <w:tab w:val="left" w:pos="993"/>
          <w:tab w:val="left" w:pos="1418"/>
        </w:tabs>
        <w:spacing w:line="560" w:lineRule="exact"/>
        <w:ind w:left="0" w:firstLineChars="200" w:firstLine="560"/>
        <w:rPr>
          <w:sz w:val="28"/>
          <w:szCs w:val="28"/>
        </w:rPr>
      </w:pPr>
      <w:r w:rsidRPr="00744AEF">
        <w:rPr>
          <w:sz w:val="28"/>
          <w:szCs w:val="28"/>
        </w:rPr>
        <w:t>开标地点：</w:t>
      </w:r>
      <w:r w:rsidRPr="00744AEF">
        <w:rPr>
          <w:rFonts w:hint="eastAsia"/>
          <w:sz w:val="28"/>
          <w:szCs w:val="28"/>
          <w:u w:val="single"/>
        </w:rPr>
        <w:t>北京市海淀区海淀大街</w:t>
      </w:r>
      <w:r w:rsidRPr="00744AEF">
        <w:rPr>
          <w:rFonts w:hint="eastAsia"/>
          <w:sz w:val="28"/>
          <w:szCs w:val="28"/>
          <w:u w:val="single"/>
        </w:rPr>
        <w:t>8</w:t>
      </w:r>
      <w:r w:rsidRPr="00744AEF">
        <w:rPr>
          <w:rFonts w:hint="eastAsia"/>
          <w:sz w:val="28"/>
          <w:szCs w:val="28"/>
          <w:u w:val="single"/>
        </w:rPr>
        <w:t>号中钢国际广场</w:t>
      </w:r>
      <w:r w:rsidRPr="00744AEF">
        <w:rPr>
          <w:sz w:val="28"/>
          <w:szCs w:val="28"/>
          <w:u w:val="single"/>
        </w:rPr>
        <w:t>16</w:t>
      </w:r>
      <w:r w:rsidRPr="00744AEF">
        <w:rPr>
          <w:rFonts w:hint="eastAsia"/>
          <w:sz w:val="28"/>
          <w:szCs w:val="28"/>
          <w:u w:val="single"/>
        </w:rPr>
        <w:t>层会议室</w:t>
      </w:r>
      <w:r w:rsidRPr="00744AEF">
        <w:rPr>
          <w:sz w:val="28"/>
          <w:szCs w:val="28"/>
        </w:rPr>
        <w:t>。</w:t>
      </w:r>
    </w:p>
    <w:p w:rsidR="00B65D17" w:rsidRPr="00EC51CD" w:rsidRDefault="00B65D17" w:rsidP="00B65D17">
      <w:pPr>
        <w:numPr>
          <w:ilvl w:val="0"/>
          <w:numId w:val="3"/>
        </w:numPr>
        <w:tabs>
          <w:tab w:val="left" w:pos="0"/>
          <w:tab w:val="left" w:pos="1122"/>
        </w:tabs>
        <w:spacing w:line="560" w:lineRule="exact"/>
        <w:ind w:left="0" w:firstLineChars="200" w:firstLine="560"/>
        <w:rPr>
          <w:rFonts w:eastAsia="黑体"/>
          <w:sz w:val="28"/>
          <w:szCs w:val="28"/>
        </w:rPr>
      </w:pPr>
      <w:r w:rsidRPr="00EC51CD">
        <w:rPr>
          <w:rFonts w:eastAsia="黑体"/>
          <w:sz w:val="28"/>
          <w:szCs w:val="28"/>
        </w:rPr>
        <w:t>本采购项目相关信息在《军队采购网》（</w:t>
      </w:r>
      <w:hyperlink r:id="rId7" w:history="1">
        <w:r w:rsidRPr="00EC51CD">
          <w:rPr>
            <w:sz w:val="28"/>
            <w:szCs w:val="28"/>
          </w:rPr>
          <w:t>www.plap.cn</w:t>
        </w:r>
      </w:hyperlink>
      <w:r w:rsidRPr="00EC51CD">
        <w:rPr>
          <w:rFonts w:eastAsia="黑体"/>
          <w:sz w:val="28"/>
          <w:szCs w:val="28"/>
        </w:rPr>
        <w:t>）</w:t>
      </w:r>
      <w:r w:rsidRPr="00EC51CD">
        <w:rPr>
          <w:rFonts w:eastAsia="黑体" w:hint="eastAsia"/>
          <w:sz w:val="28"/>
          <w:szCs w:val="28"/>
        </w:rPr>
        <w:t>和</w:t>
      </w:r>
      <w:r w:rsidRPr="00EC51CD">
        <w:rPr>
          <w:rFonts w:eastAsia="黑体"/>
          <w:sz w:val="28"/>
          <w:szCs w:val="28"/>
        </w:rPr>
        <w:t>《</w:t>
      </w:r>
      <w:r w:rsidRPr="00EC51CD">
        <w:rPr>
          <w:rFonts w:eastAsia="黑体" w:hint="eastAsia"/>
          <w:sz w:val="28"/>
          <w:szCs w:val="28"/>
        </w:rPr>
        <w:t>中国</w:t>
      </w:r>
      <w:r w:rsidRPr="00EC51CD">
        <w:rPr>
          <w:rFonts w:eastAsia="黑体"/>
          <w:sz w:val="28"/>
          <w:szCs w:val="28"/>
        </w:rPr>
        <w:t>政</w:t>
      </w:r>
      <w:r w:rsidRPr="00EC51CD">
        <w:rPr>
          <w:rFonts w:eastAsia="黑体"/>
          <w:sz w:val="28"/>
          <w:szCs w:val="28"/>
        </w:rPr>
        <w:lastRenderedPageBreak/>
        <w:t>府采购网》（</w:t>
      </w:r>
      <w:r w:rsidRPr="00EC51CD">
        <w:rPr>
          <w:sz w:val="28"/>
          <w:szCs w:val="28"/>
        </w:rPr>
        <w:t>www.ccgp.gov.cn</w:t>
      </w:r>
      <w:r w:rsidRPr="00EC51CD">
        <w:rPr>
          <w:rFonts w:eastAsia="黑体"/>
          <w:sz w:val="28"/>
          <w:szCs w:val="28"/>
        </w:rPr>
        <w:t>）上发布。</w:t>
      </w:r>
    </w:p>
    <w:p w:rsidR="00B65D17" w:rsidRPr="00EC51CD" w:rsidRDefault="00B65D17" w:rsidP="00B65D17">
      <w:pPr>
        <w:numPr>
          <w:ilvl w:val="0"/>
          <w:numId w:val="3"/>
        </w:numPr>
        <w:tabs>
          <w:tab w:val="clear" w:pos="3398"/>
          <w:tab w:val="left" w:pos="0"/>
          <w:tab w:val="num" w:pos="980"/>
          <w:tab w:val="left" w:pos="1122"/>
        </w:tabs>
        <w:spacing w:line="560" w:lineRule="exact"/>
        <w:ind w:left="0" w:firstLineChars="200" w:firstLine="560"/>
        <w:rPr>
          <w:rFonts w:eastAsia="黑体"/>
          <w:sz w:val="28"/>
          <w:szCs w:val="28"/>
        </w:rPr>
      </w:pPr>
      <w:r w:rsidRPr="00EC51CD">
        <w:rPr>
          <w:rFonts w:eastAsia="黑体"/>
          <w:sz w:val="28"/>
          <w:szCs w:val="28"/>
        </w:rPr>
        <w:t>招标</w:t>
      </w:r>
      <w:r w:rsidRPr="00EC51CD">
        <w:rPr>
          <w:rFonts w:eastAsia="黑体" w:hint="eastAsia"/>
          <w:sz w:val="28"/>
          <w:szCs w:val="28"/>
        </w:rPr>
        <w:t>代理机构</w:t>
      </w:r>
      <w:r w:rsidRPr="00EC51CD">
        <w:rPr>
          <w:rFonts w:eastAsia="黑体"/>
          <w:sz w:val="28"/>
          <w:szCs w:val="28"/>
        </w:rPr>
        <w:t>联系方式</w:t>
      </w:r>
    </w:p>
    <w:p w:rsidR="00B65D17" w:rsidRPr="00EC51CD" w:rsidRDefault="00B65D17" w:rsidP="00B65D17">
      <w:pPr>
        <w:spacing w:line="560" w:lineRule="exact"/>
        <w:ind w:firstLineChars="200" w:firstLine="560"/>
        <w:rPr>
          <w:snapToGrid w:val="0"/>
          <w:sz w:val="28"/>
          <w:szCs w:val="28"/>
        </w:rPr>
      </w:pPr>
      <w:r w:rsidRPr="00EC51CD">
        <w:rPr>
          <w:rFonts w:hint="eastAsia"/>
          <w:snapToGrid w:val="0"/>
          <w:sz w:val="28"/>
          <w:szCs w:val="28"/>
        </w:rPr>
        <w:t>招标代理机构：</w:t>
      </w:r>
      <w:r w:rsidRPr="00EC51CD">
        <w:rPr>
          <w:rFonts w:hint="eastAsia"/>
          <w:snapToGrid w:val="0"/>
          <w:sz w:val="28"/>
          <w:szCs w:val="28"/>
          <w:u w:val="single"/>
        </w:rPr>
        <w:t>中钢招标有限责任公司</w:t>
      </w:r>
    </w:p>
    <w:p w:rsidR="00B65D17" w:rsidRPr="00EC51CD" w:rsidRDefault="00B65D17" w:rsidP="00B65D17">
      <w:pPr>
        <w:spacing w:line="560" w:lineRule="exact"/>
        <w:ind w:firstLineChars="200" w:firstLine="560"/>
        <w:rPr>
          <w:snapToGrid w:val="0"/>
          <w:sz w:val="28"/>
          <w:szCs w:val="28"/>
          <w:u w:val="single"/>
        </w:rPr>
      </w:pPr>
      <w:r w:rsidRPr="00EC51CD">
        <w:rPr>
          <w:snapToGrid w:val="0"/>
          <w:sz w:val="28"/>
          <w:szCs w:val="28"/>
        </w:rPr>
        <w:t>联</w:t>
      </w:r>
      <w:r w:rsidRPr="00EC51CD">
        <w:rPr>
          <w:snapToGrid w:val="0"/>
          <w:sz w:val="28"/>
          <w:szCs w:val="28"/>
        </w:rPr>
        <w:t xml:space="preserve"> </w:t>
      </w:r>
      <w:r w:rsidRPr="00EC51CD">
        <w:rPr>
          <w:snapToGrid w:val="0"/>
          <w:sz w:val="28"/>
          <w:szCs w:val="28"/>
        </w:rPr>
        <w:t>系</w:t>
      </w:r>
      <w:r w:rsidRPr="00EC51CD">
        <w:rPr>
          <w:snapToGrid w:val="0"/>
          <w:sz w:val="28"/>
          <w:szCs w:val="28"/>
        </w:rPr>
        <w:t xml:space="preserve"> </w:t>
      </w:r>
      <w:r w:rsidRPr="00EC51CD">
        <w:rPr>
          <w:snapToGrid w:val="0"/>
          <w:sz w:val="28"/>
          <w:szCs w:val="28"/>
        </w:rPr>
        <w:t>人：</w:t>
      </w:r>
      <w:r w:rsidRPr="00EC51CD">
        <w:rPr>
          <w:rFonts w:hint="eastAsia"/>
          <w:snapToGrid w:val="0"/>
          <w:sz w:val="28"/>
          <w:szCs w:val="28"/>
          <w:u w:val="single"/>
        </w:rPr>
        <w:t>杨俏、潘炳衡、张贺、孔伟</w:t>
      </w:r>
    </w:p>
    <w:p w:rsidR="00B65D17" w:rsidRPr="00EC51CD" w:rsidRDefault="00B65D17" w:rsidP="00B65D17">
      <w:pPr>
        <w:spacing w:line="560" w:lineRule="exact"/>
        <w:ind w:firstLineChars="200" w:firstLine="560"/>
        <w:rPr>
          <w:snapToGrid w:val="0"/>
          <w:sz w:val="28"/>
          <w:szCs w:val="28"/>
          <w:u w:val="single"/>
        </w:rPr>
      </w:pPr>
      <w:r w:rsidRPr="00EC51CD">
        <w:rPr>
          <w:snapToGrid w:val="0"/>
          <w:sz w:val="28"/>
          <w:szCs w:val="28"/>
        </w:rPr>
        <w:t>电</w:t>
      </w:r>
      <w:r w:rsidRPr="00EC51CD">
        <w:rPr>
          <w:snapToGrid w:val="0"/>
          <w:sz w:val="28"/>
          <w:szCs w:val="28"/>
        </w:rPr>
        <w:t xml:space="preserve">    </w:t>
      </w:r>
      <w:r w:rsidRPr="00EC51CD">
        <w:rPr>
          <w:snapToGrid w:val="0"/>
          <w:sz w:val="28"/>
          <w:szCs w:val="28"/>
        </w:rPr>
        <w:t>话：</w:t>
      </w:r>
      <w:r w:rsidRPr="00EC51CD">
        <w:rPr>
          <w:rFonts w:hint="eastAsia"/>
          <w:snapToGrid w:val="0"/>
          <w:sz w:val="28"/>
          <w:szCs w:val="28"/>
          <w:u w:val="single"/>
        </w:rPr>
        <w:t>010-626882</w:t>
      </w:r>
      <w:r w:rsidRPr="00EC51CD">
        <w:rPr>
          <w:snapToGrid w:val="0"/>
          <w:sz w:val="28"/>
          <w:szCs w:val="28"/>
          <w:u w:val="single"/>
        </w:rPr>
        <w:t>26</w:t>
      </w:r>
      <w:r w:rsidRPr="00EC51CD">
        <w:rPr>
          <w:rFonts w:hint="eastAsia"/>
          <w:snapToGrid w:val="0"/>
          <w:sz w:val="28"/>
          <w:szCs w:val="28"/>
          <w:u w:val="single"/>
        </w:rPr>
        <w:t>（购买标书、项目问询）、</w:t>
      </w:r>
      <w:r w:rsidRPr="00EC51CD">
        <w:rPr>
          <w:rFonts w:hint="eastAsia"/>
          <w:snapToGrid w:val="0"/>
          <w:sz w:val="28"/>
          <w:szCs w:val="28"/>
          <w:u w:val="single"/>
        </w:rPr>
        <w:t>62688230</w:t>
      </w:r>
      <w:r w:rsidRPr="00EC51CD">
        <w:rPr>
          <w:rFonts w:hint="eastAsia"/>
          <w:snapToGrid w:val="0"/>
          <w:sz w:val="28"/>
          <w:szCs w:val="28"/>
          <w:u w:val="single"/>
        </w:rPr>
        <w:t>（项目问询）</w:t>
      </w:r>
    </w:p>
    <w:p w:rsidR="00B65D17" w:rsidRPr="00EC51CD" w:rsidRDefault="00B65D17" w:rsidP="00B65D17">
      <w:pPr>
        <w:spacing w:line="560" w:lineRule="exact"/>
        <w:ind w:firstLineChars="200" w:firstLine="560"/>
        <w:rPr>
          <w:snapToGrid w:val="0"/>
          <w:sz w:val="28"/>
          <w:szCs w:val="28"/>
          <w:u w:val="single"/>
        </w:rPr>
      </w:pPr>
      <w:r w:rsidRPr="00EC51CD">
        <w:rPr>
          <w:snapToGrid w:val="0"/>
          <w:sz w:val="28"/>
          <w:szCs w:val="28"/>
          <w:u w:val="single"/>
        </w:rPr>
        <w:t>yangqiao</w:t>
      </w:r>
      <w:r w:rsidRPr="00EC51CD">
        <w:rPr>
          <w:rFonts w:hint="eastAsia"/>
          <w:snapToGrid w:val="0"/>
          <w:sz w:val="28"/>
          <w:szCs w:val="28"/>
          <w:u w:val="single"/>
        </w:rPr>
        <w:t>@sstc20.com</w:t>
      </w:r>
      <w:r w:rsidRPr="00EC51CD">
        <w:rPr>
          <w:rFonts w:hint="eastAsia"/>
          <w:snapToGrid w:val="0"/>
          <w:sz w:val="28"/>
          <w:szCs w:val="28"/>
          <w:u w:val="single"/>
        </w:rPr>
        <w:t>（购买标书、项目问询）</w:t>
      </w:r>
    </w:p>
    <w:p w:rsidR="00B65D17" w:rsidRPr="00EC51CD" w:rsidRDefault="00B65D17" w:rsidP="00B65D17">
      <w:pPr>
        <w:spacing w:line="560" w:lineRule="exact"/>
        <w:ind w:firstLineChars="200" w:firstLine="560"/>
        <w:rPr>
          <w:snapToGrid w:val="0"/>
          <w:sz w:val="28"/>
          <w:szCs w:val="28"/>
        </w:rPr>
      </w:pPr>
      <w:r w:rsidRPr="00EC51CD">
        <w:rPr>
          <w:snapToGrid w:val="0"/>
          <w:sz w:val="28"/>
          <w:szCs w:val="28"/>
        </w:rPr>
        <w:t>地</w:t>
      </w:r>
      <w:r w:rsidRPr="00EC51CD">
        <w:rPr>
          <w:snapToGrid w:val="0"/>
          <w:sz w:val="28"/>
          <w:szCs w:val="28"/>
        </w:rPr>
        <w:t xml:space="preserve">    </w:t>
      </w:r>
      <w:r w:rsidRPr="00EC51CD">
        <w:rPr>
          <w:snapToGrid w:val="0"/>
          <w:sz w:val="28"/>
          <w:szCs w:val="28"/>
        </w:rPr>
        <w:t>址：</w:t>
      </w:r>
      <w:r w:rsidRPr="00EC51CD">
        <w:rPr>
          <w:rFonts w:hint="eastAsia"/>
          <w:snapToGrid w:val="0"/>
          <w:sz w:val="28"/>
          <w:szCs w:val="28"/>
          <w:u w:val="single"/>
        </w:rPr>
        <w:t>北京市海淀区海淀大街</w:t>
      </w:r>
      <w:r w:rsidRPr="00EC51CD">
        <w:rPr>
          <w:rFonts w:hint="eastAsia"/>
          <w:snapToGrid w:val="0"/>
          <w:sz w:val="28"/>
          <w:szCs w:val="28"/>
          <w:u w:val="single"/>
        </w:rPr>
        <w:t>8</w:t>
      </w:r>
      <w:r w:rsidRPr="00EC51CD">
        <w:rPr>
          <w:rFonts w:hint="eastAsia"/>
          <w:snapToGrid w:val="0"/>
          <w:sz w:val="28"/>
          <w:szCs w:val="28"/>
          <w:u w:val="single"/>
        </w:rPr>
        <w:t>号中钢国际广场</w:t>
      </w:r>
      <w:r w:rsidRPr="00EC51CD">
        <w:rPr>
          <w:rFonts w:hint="eastAsia"/>
          <w:snapToGrid w:val="0"/>
          <w:sz w:val="28"/>
          <w:szCs w:val="28"/>
          <w:u w:val="single"/>
        </w:rPr>
        <w:t>16</w:t>
      </w:r>
      <w:r w:rsidRPr="00EC51CD">
        <w:rPr>
          <w:rFonts w:hint="eastAsia"/>
          <w:snapToGrid w:val="0"/>
          <w:sz w:val="28"/>
          <w:szCs w:val="28"/>
          <w:u w:val="single"/>
        </w:rPr>
        <w:t>层</w:t>
      </w:r>
    </w:p>
    <w:p w:rsidR="00B65D17" w:rsidRPr="00EC51CD" w:rsidRDefault="00B65D17" w:rsidP="00B65D17">
      <w:pPr>
        <w:spacing w:line="560" w:lineRule="exact"/>
        <w:ind w:firstLineChars="200" w:firstLine="560"/>
        <w:rPr>
          <w:snapToGrid w:val="0"/>
          <w:sz w:val="28"/>
          <w:szCs w:val="28"/>
          <w:u w:val="single"/>
        </w:rPr>
      </w:pPr>
      <w:r w:rsidRPr="00EC51CD">
        <w:rPr>
          <w:snapToGrid w:val="0"/>
          <w:sz w:val="28"/>
          <w:szCs w:val="28"/>
        </w:rPr>
        <w:t>邮政编码：</w:t>
      </w:r>
      <w:r w:rsidRPr="00EC51CD">
        <w:rPr>
          <w:snapToGrid w:val="0"/>
          <w:sz w:val="28"/>
          <w:szCs w:val="28"/>
          <w:u w:val="single"/>
        </w:rPr>
        <w:t>100080</w:t>
      </w:r>
    </w:p>
    <w:p w:rsidR="00B65D17" w:rsidRPr="00EC51CD" w:rsidRDefault="00B65D17" w:rsidP="00B65D17">
      <w:pPr>
        <w:spacing w:line="560" w:lineRule="exact"/>
        <w:ind w:firstLineChars="200" w:firstLine="560"/>
        <w:rPr>
          <w:snapToGrid w:val="0"/>
          <w:sz w:val="28"/>
          <w:szCs w:val="28"/>
        </w:rPr>
      </w:pPr>
      <w:r w:rsidRPr="00EC51CD">
        <w:rPr>
          <w:snapToGrid w:val="0"/>
          <w:sz w:val="28"/>
          <w:szCs w:val="28"/>
        </w:rPr>
        <w:t>开户名称：</w:t>
      </w:r>
      <w:r w:rsidRPr="00EC51CD">
        <w:rPr>
          <w:rFonts w:hint="eastAsia"/>
          <w:snapToGrid w:val="0"/>
          <w:sz w:val="28"/>
          <w:szCs w:val="28"/>
          <w:u w:val="single"/>
        </w:rPr>
        <w:t>中钢招标有限责任公司</w:t>
      </w:r>
    </w:p>
    <w:p w:rsidR="00B65D17" w:rsidRPr="00EC51CD" w:rsidRDefault="00B65D17" w:rsidP="00B65D17">
      <w:pPr>
        <w:spacing w:line="560" w:lineRule="exact"/>
        <w:ind w:firstLineChars="200" w:firstLine="560"/>
        <w:rPr>
          <w:snapToGrid w:val="0"/>
          <w:sz w:val="28"/>
          <w:szCs w:val="28"/>
        </w:rPr>
      </w:pPr>
      <w:r w:rsidRPr="00EC51CD">
        <w:rPr>
          <w:snapToGrid w:val="0"/>
          <w:sz w:val="28"/>
          <w:szCs w:val="28"/>
        </w:rPr>
        <w:t>开户银行：</w:t>
      </w:r>
      <w:r w:rsidRPr="00EC51CD">
        <w:rPr>
          <w:rFonts w:hint="eastAsia"/>
          <w:snapToGrid w:val="0"/>
          <w:sz w:val="28"/>
          <w:szCs w:val="28"/>
          <w:u w:val="single"/>
        </w:rPr>
        <w:t>中国民生银行股份有限公司北京大兴新城支行</w:t>
      </w:r>
    </w:p>
    <w:p w:rsidR="00B65D17" w:rsidRPr="00EC51CD" w:rsidRDefault="00B65D17" w:rsidP="00B65D17">
      <w:pPr>
        <w:spacing w:line="560" w:lineRule="exact"/>
        <w:ind w:firstLineChars="200" w:firstLine="560"/>
        <w:rPr>
          <w:sz w:val="28"/>
          <w:szCs w:val="28"/>
        </w:rPr>
      </w:pPr>
      <w:r w:rsidRPr="00EC51CD">
        <w:rPr>
          <w:snapToGrid w:val="0"/>
          <w:sz w:val="28"/>
          <w:szCs w:val="28"/>
        </w:rPr>
        <w:t>银行账号：</w:t>
      </w:r>
      <w:r w:rsidRPr="00EC51CD">
        <w:rPr>
          <w:snapToGrid w:val="0"/>
          <w:sz w:val="28"/>
          <w:szCs w:val="28"/>
          <w:u w:val="single"/>
        </w:rPr>
        <w:t>9576 0328 0000 0083</w:t>
      </w:r>
    </w:p>
    <w:p w:rsidR="00B65D17" w:rsidRPr="00EC51CD" w:rsidRDefault="00B65D17" w:rsidP="00B65D17">
      <w:pPr>
        <w:spacing w:afterLines="50" w:after="156" w:line="560" w:lineRule="exact"/>
        <w:ind w:leftChars="432" w:left="1037" w:firstLineChars="200" w:firstLine="560"/>
        <w:jc w:val="left"/>
        <w:rPr>
          <w:sz w:val="28"/>
          <w:szCs w:val="28"/>
        </w:rPr>
      </w:pPr>
    </w:p>
    <w:p w:rsidR="00B65D17" w:rsidRPr="00EC51CD" w:rsidRDefault="00B65D17" w:rsidP="00B65D17">
      <w:pPr>
        <w:spacing w:line="360" w:lineRule="auto"/>
        <w:ind w:leftChars="2082" w:left="5568" w:hangingChars="204" w:hanging="571"/>
        <w:jc w:val="left"/>
        <w:rPr>
          <w:snapToGrid w:val="0"/>
          <w:sz w:val="28"/>
          <w:szCs w:val="28"/>
          <w:u w:val="single"/>
        </w:rPr>
      </w:pPr>
      <w:r w:rsidRPr="00EC51CD">
        <w:rPr>
          <w:rFonts w:hint="eastAsia"/>
          <w:sz w:val="28"/>
          <w:szCs w:val="28"/>
        </w:rPr>
        <w:tab/>
        <w:t xml:space="preserve"> </w:t>
      </w:r>
      <w:r w:rsidRPr="00EC51CD">
        <w:rPr>
          <w:rFonts w:hint="eastAsia"/>
          <w:snapToGrid w:val="0"/>
          <w:sz w:val="28"/>
          <w:szCs w:val="28"/>
          <w:u w:val="single"/>
        </w:rPr>
        <w:t>中钢招标有限责任公司</w:t>
      </w:r>
    </w:p>
    <w:p w:rsidR="00F90721" w:rsidRDefault="00B65D17" w:rsidP="00B65D17">
      <w:pPr>
        <w:ind w:firstLineChars="1974" w:firstLine="5527"/>
      </w:pPr>
      <w:r w:rsidRPr="00EC51CD">
        <w:rPr>
          <w:rFonts w:hint="eastAsia"/>
          <w:sz w:val="28"/>
          <w:szCs w:val="28"/>
        </w:rPr>
        <w:tab/>
        <w:t xml:space="preserve"> </w:t>
      </w:r>
      <w:r w:rsidRPr="00EC51CD">
        <w:rPr>
          <w:sz w:val="28"/>
          <w:szCs w:val="28"/>
        </w:rPr>
        <w:t xml:space="preserve"> </w:t>
      </w:r>
      <w:r w:rsidRPr="00EC51CD">
        <w:rPr>
          <w:rFonts w:hint="eastAsia"/>
          <w:sz w:val="28"/>
          <w:szCs w:val="28"/>
        </w:rPr>
        <w:t xml:space="preserve"> </w:t>
      </w:r>
      <w:r w:rsidRPr="00EC51CD">
        <w:rPr>
          <w:sz w:val="28"/>
          <w:szCs w:val="28"/>
          <w:u w:val="single"/>
        </w:rPr>
        <w:t>2021</w:t>
      </w:r>
      <w:r w:rsidRPr="00EC51CD">
        <w:rPr>
          <w:sz w:val="28"/>
          <w:szCs w:val="28"/>
        </w:rPr>
        <w:t>年</w:t>
      </w:r>
      <w:r>
        <w:rPr>
          <w:sz w:val="28"/>
          <w:szCs w:val="28"/>
          <w:u w:val="single"/>
        </w:rPr>
        <w:t>11</w:t>
      </w:r>
      <w:r w:rsidRPr="00EC51CD">
        <w:rPr>
          <w:sz w:val="28"/>
          <w:szCs w:val="28"/>
        </w:rPr>
        <w:t>月</w:t>
      </w:r>
      <w:r>
        <w:rPr>
          <w:sz w:val="28"/>
          <w:szCs w:val="28"/>
          <w:u w:val="single"/>
        </w:rPr>
        <w:t>19</w:t>
      </w:r>
      <w:r w:rsidRPr="00EC51CD">
        <w:rPr>
          <w:sz w:val="28"/>
          <w:szCs w:val="28"/>
        </w:rPr>
        <w:t>日</w:t>
      </w:r>
    </w:p>
    <w:sectPr w:rsidR="00F90721" w:rsidSect="00B140D6">
      <w:pgSz w:w="11906" w:h="16838"/>
      <w:pgMar w:top="1134" w:right="1134" w:bottom="993"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94" w:rsidRDefault="009E4A94" w:rsidP="00F73E21">
      <w:r>
        <w:separator/>
      </w:r>
    </w:p>
  </w:endnote>
  <w:endnote w:type="continuationSeparator" w:id="0">
    <w:p w:rsidR="009E4A94" w:rsidRDefault="009E4A94" w:rsidP="00F7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94" w:rsidRDefault="009E4A94" w:rsidP="00F73E21">
      <w:r>
        <w:separator/>
      </w:r>
    </w:p>
  </w:footnote>
  <w:footnote w:type="continuationSeparator" w:id="0">
    <w:p w:rsidR="009E4A94" w:rsidRDefault="009E4A94" w:rsidP="00F73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9A4"/>
    <w:multiLevelType w:val="hybridMultilevel"/>
    <w:tmpl w:val="368E607E"/>
    <w:lvl w:ilvl="0" w:tplc="7CC657F8">
      <w:start w:val="1"/>
      <w:numFmt w:val="chineseCountingThousand"/>
      <w:lvlText w:val="（%1）"/>
      <w:lvlJc w:val="left"/>
      <w:pPr>
        <w:tabs>
          <w:tab w:val="num" w:pos="888"/>
        </w:tabs>
        <w:ind w:left="888" w:hanging="420"/>
      </w:pPr>
      <w:rPr>
        <w:rFonts w:ascii="宋体" w:eastAsia="宋体" w:hAnsi="宋体" w:cs="Times New Roman" w:hint="eastAsia"/>
      </w:rPr>
    </w:lvl>
    <w:lvl w:ilvl="1" w:tplc="A5FA10B0">
      <w:start w:val="1"/>
      <w:numFmt w:val="japaneseCounting"/>
      <w:lvlText w:val="%2、"/>
      <w:lvlJc w:val="left"/>
      <w:pPr>
        <w:ind w:left="205" w:hanging="720"/>
      </w:pPr>
      <w:rPr>
        <w:rFonts w:ascii="黑体" w:eastAsia="黑体" w:hAnsi="Times New Roman" w:cs="Times New Roman" w:hint="default"/>
        <w:sz w:val="21"/>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 w15:restartNumberingAfterBreak="0">
    <w:nsid w:val="2A0C5631"/>
    <w:multiLevelType w:val="hybridMultilevel"/>
    <w:tmpl w:val="FBA44764"/>
    <w:lvl w:ilvl="0" w:tplc="7CC657F8">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 w15:restartNumberingAfterBreak="0">
    <w:nsid w:val="3A185C5A"/>
    <w:multiLevelType w:val="hybridMultilevel"/>
    <w:tmpl w:val="FBA44764"/>
    <w:lvl w:ilvl="0" w:tplc="7CC657F8">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15:restartNumberingAfterBreak="0">
    <w:nsid w:val="54FF7716"/>
    <w:multiLevelType w:val="hybridMultilevel"/>
    <w:tmpl w:val="E5EAFE94"/>
    <w:lvl w:ilvl="0" w:tplc="13C2616A">
      <w:start w:val="1"/>
      <w:numFmt w:val="chineseCountingThousand"/>
      <w:suff w:val="nothing"/>
      <w:lvlText w:val="%1、"/>
      <w:lvlJc w:val="left"/>
      <w:pPr>
        <w:ind w:left="930" w:hanging="420"/>
      </w:pPr>
      <w:rPr>
        <w:rFonts w:ascii="黑体" w:eastAsia="黑体" w:hAnsi="黑体" w:hint="eastAsia"/>
      </w:rPr>
    </w:lvl>
    <w:lvl w:ilvl="1" w:tplc="E23A51C2">
      <w:start w:val="1"/>
      <w:numFmt w:val="chineseCountingThousand"/>
      <w:suff w:val="space"/>
      <w:lvlText w:val="(%2)"/>
      <w:lvlJc w:val="left"/>
      <w:pPr>
        <w:ind w:left="0" w:firstLine="950"/>
      </w:pPr>
      <w:rPr>
        <w:rFonts w:hint="eastAsia"/>
      </w:rPr>
    </w:lvl>
    <w:lvl w:ilvl="2" w:tplc="0409001B">
      <w:start w:val="1"/>
      <w:numFmt w:val="decimal"/>
      <w:lvlText w:val="（%3）"/>
      <w:lvlJc w:val="left"/>
      <w:pPr>
        <w:tabs>
          <w:tab w:val="num" w:pos="2030"/>
        </w:tabs>
        <w:ind w:left="2030" w:hanging="660"/>
      </w:pPr>
      <w:rPr>
        <w:rFonts w:hint="default"/>
      </w:rPr>
    </w:lvl>
    <w:lvl w:ilvl="3" w:tplc="0409000F" w:tentative="1">
      <w:start w:val="1"/>
      <w:numFmt w:val="decimal"/>
      <w:lvlText w:val="%4."/>
      <w:lvlJc w:val="left"/>
      <w:pPr>
        <w:tabs>
          <w:tab w:val="num" w:pos="2210"/>
        </w:tabs>
        <w:ind w:left="2210" w:hanging="420"/>
      </w:pPr>
    </w:lvl>
    <w:lvl w:ilvl="4" w:tplc="04090019" w:tentative="1">
      <w:start w:val="1"/>
      <w:numFmt w:val="lowerLetter"/>
      <w:lvlText w:val="%5)"/>
      <w:lvlJc w:val="left"/>
      <w:pPr>
        <w:tabs>
          <w:tab w:val="num" w:pos="2630"/>
        </w:tabs>
        <w:ind w:left="2630" w:hanging="420"/>
      </w:pPr>
    </w:lvl>
    <w:lvl w:ilvl="5" w:tplc="0409001B" w:tentative="1">
      <w:start w:val="1"/>
      <w:numFmt w:val="lowerRoman"/>
      <w:lvlText w:val="%6."/>
      <w:lvlJc w:val="righ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9" w:tentative="1">
      <w:start w:val="1"/>
      <w:numFmt w:val="lowerLetter"/>
      <w:lvlText w:val="%8)"/>
      <w:lvlJc w:val="left"/>
      <w:pPr>
        <w:tabs>
          <w:tab w:val="num" w:pos="3890"/>
        </w:tabs>
        <w:ind w:left="3890" w:hanging="420"/>
      </w:pPr>
    </w:lvl>
    <w:lvl w:ilvl="8" w:tplc="0409001B" w:tentative="1">
      <w:start w:val="1"/>
      <w:numFmt w:val="lowerRoman"/>
      <w:lvlText w:val="%9."/>
      <w:lvlJc w:val="right"/>
      <w:pPr>
        <w:tabs>
          <w:tab w:val="num" w:pos="4310"/>
        </w:tabs>
        <w:ind w:left="4310" w:hanging="420"/>
      </w:pPr>
    </w:lvl>
  </w:abstractNum>
  <w:abstractNum w:abstractNumId="4" w15:restartNumberingAfterBreak="0">
    <w:nsid w:val="55893F54"/>
    <w:multiLevelType w:val="hybridMultilevel"/>
    <w:tmpl w:val="5AF009DA"/>
    <w:lvl w:ilvl="0" w:tplc="04090013">
      <w:start w:val="1"/>
      <w:numFmt w:val="chineseCountingThousand"/>
      <w:lvlText w:val="%1、"/>
      <w:lvlJc w:val="left"/>
      <w:pPr>
        <w:tabs>
          <w:tab w:val="num" w:pos="3398"/>
        </w:tabs>
        <w:ind w:left="3398"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08"/>
    <w:rsid w:val="001456DA"/>
    <w:rsid w:val="001A0A96"/>
    <w:rsid w:val="002368BD"/>
    <w:rsid w:val="00335065"/>
    <w:rsid w:val="003676B3"/>
    <w:rsid w:val="0060323E"/>
    <w:rsid w:val="0065018F"/>
    <w:rsid w:val="00652DCD"/>
    <w:rsid w:val="006A7D80"/>
    <w:rsid w:val="007D1DD7"/>
    <w:rsid w:val="007E15BE"/>
    <w:rsid w:val="00821308"/>
    <w:rsid w:val="00826E55"/>
    <w:rsid w:val="008D0FCD"/>
    <w:rsid w:val="009A1786"/>
    <w:rsid w:val="009E4A94"/>
    <w:rsid w:val="00B140D6"/>
    <w:rsid w:val="00B65D17"/>
    <w:rsid w:val="00B75CAC"/>
    <w:rsid w:val="00C543B3"/>
    <w:rsid w:val="00F73E21"/>
    <w:rsid w:val="00F90721"/>
    <w:rsid w:val="00FD7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15362"/>
  <w15:chartTrackingRefBased/>
  <w15:docId w15:val="{0AA7E498-334C-479A-9448-0333CA9C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FCD"/>
    <w:pPr>
      <w:widowControl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E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3E21"/>
    <w:rPr>
      <w:rFonts w:ascii="Times New Roman" w:eastAsia="宋体" w:hAnsi="Times New Roman" w:cs="Times New Roman"/>
      <w:kern w:val="0"/>
      <w:sz w:val="18"/>
      <w:szCs w:val="18"/>
    </w:rPr>
  </w:style>
  <w:style w:type="paragraph" w:styleId="a5">
    <w:name w:val="footer"/>
    <w:basedOn w:val="a"/>
    <w:link w:val="a6"/>
    <w:uiPriority w:val="99"/>
    <w:unhideWhenUsed/>
    <w:rsid w:val="00F73E21"/>
    <w:pPr>
      <w:tabs>
        <w:tab w:val="center" w:pos="4153"/>
        <w:tab w:val="right" w:pos="8306"/>
      </w:tabs>
      <w:snapToGrid w:val="0"/>
      <w:jc w:val="left"/>
    </w:pPr>
    <w:rPr>
      <w:sz w:val="18"/>
      <w:szCs w:val="18"/>
    </w:rPr>
  </w:style>
  <w:style w:type="character" w:customStyle="1" w:styleId="a6">
    <w:name w:val="页脚 字符"/>
    <w:basedOn w:val="a0"/>
    <w:link w:val="a5"/>
    <w:uiPriority w:val="99"/>
    <w:rsid w:val="00F73E21"/>
    <w:rPr>
      <w:rFonts w:ascii="Times New Roman" w:eastAsia="宋体" w:hAnsi="Times New Roman" w:cs="Times New Roman"/>
      <w:kern w:val="0"/>
      <w:sz w:val="18"/>
      <w:szCs w:val="18"/>
    </w:rPr>
  </w:style>
  <w:style w:type="paragraph" w:customStyle="1" w:styleId="a7">
    <w:name w:val="正文文字缩进"/>
    <w:rsid w:val="001456DA"/>
    <w:pPr>
      <w:spacing w:line="351" w:lineRule="atLeast"/>
      <w:ind w:firstLine="555"/>
      <w:textAlignment w:val="baseline"/>
    </w:pPr>
    <w:rPr>
      <w:rFonts w:ascii="Times New Roman" w:eastAsia="宋体" w:hAnsi="Times New Roman" w:cs="Times New Roman"/>
      <w:color w:val="000000"/>
      <w:kern w:val="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p.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393</Words>
  <Characters>2245</Characters>
  <Application>Microsoft Office Word</Application>
  <DocSecurity>0</DocSecurity>
  <Lines>18</Lines>
  <Paragraphs>5</Paragraphs>
  <ScaleCrop>false</ScaleCrop>
  <Company>sinosteel</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12</cp:revision>
  <dcterms:created xsi:type="dcterms:W3CDTF">2020-04-02T09:02:00Z</dcterms:created>
  <dcterms:modified xsi:type="dcterms:W3CDTF">2021-11-18T06:56:00Z</dcterms:modified>
</cp:coreProperties>
</file>