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Arial" w:hAnsi="Arial"/>
        </w:rPr>
      </w:pPr>
      <w:bookmarkStart w:id="0" w:name="_Toc531876328"/>
      <w:r>
        <w:rPr>
          <w:rFonts w:hint="eastAsia" w:ascii="Arial" w:hAnsi="Arial"/>
        </w:rPr>
        <w:t>解放军总医院第三医学中心</w:t>
      </w:r>
    </w:p>
    <w:p>
      <w:pPr>
        <w:pStyle w:val="2"/>
        <w:rPr>
          <w:rFonts w:hint="eastAsia" w:ascii="Arial" w:hAnsi="Arial"/>
          <w:lang w:eastAsia="zh-CN"/>
        </w:rPr>
      </w:pPr>
      <w:r>
        <w:rPr>
          <w:rFonts w:hint="eastAsia" w:ascii="Arial" w:hAnsi="Arial"/>
        </w:rPr>
        <w:t>全封闭组织脱水机</w:t>
      </w:r>
      <w:r>
        <w:rPr>
          <w:rFonts w:hint="eastAsia" w:ascii="Arial" w:hAnsi="Arial"/>
          <w:lang w:eastAsia="zh-CN"/>
        </w:rPr>
        <w:t>（第二次）</w:t>
      </w:r>
    </w:p>
    <w:bookmarkEnd w:id="0"/>
    <w:p>
      <w:pPr>
        <w:pStyle w:val="2"/>
        <w:rPr>
          <w:rFonts w:ascii="Arial" w:hAnsi="Arial"/>
        </w:rPr>
      </w:pPr>
      <w:r>
        <w:rPr>
          <w:rFonts w:hint="eastAsia" w:ascii="Arial" w:hAnsi="Arial"/>
        </w:rPr>
        <w:t>招标公告</w:t>
      </w:r>
    </w:p>
    <w:p>
      <w:pPr>
        <w:pStyle w:val="3"/>
        <w:snapToGrid w:val="0"/>
        <w:spacing w:line="360" w:lineRule="auto"/>
        <w:ind w:firstLine="4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中化商务有限公司（招标代理机构）受</w:t>
      </w:r>
      <w:r>
        <w:rPr>
          <w:rFonts w:hint="eastAsia" w:ascii="Arial" w:hAnsi="Arial" w:cs="Arial"/>
          <w:color w:val="000000"/>
          <w:sz w:val="24"/>
        </w:rPr>
        <w:t>解放军总医院第三医学中心</w:t>
      </w:r>
      <w:r>
        <w:rPr>
          <w:rFonts w:ascii="Arial" w:hAnsi="Arial" w:cs="Arial"/>
          <w:color w:val="000000"/>
          <w:sz w:val="24"/>
        </w:rPr>
        <w:t>（招标人）的委托，就如下项目进行国内公开招标。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color w:val="000000"/>
          <w:sz w:val="24"/>
        </w:rPr>
        <w:t>项目名称：</w:t>
      </w:r>
      <w:r>
        <w:rPr>
          <w:rFonts w:hint="eastAsia" w:ascii="Arial" w:hAnsi="Arial" w:cs="Arial"/>
          <w:sz w:val="24"/>
        </w:rPr>
        <w:t>全封闭组织脱水机</w:t>
      </w:r>
      <w:r>
        <w:rPr>
          <w:rFonts w:hint="eastAsia" w:ascii="Arial" w:hAnsi="Arial" w:cs="Arial"/>
          <w:sz w:val="24"/>
          <w:lang w:eastAsia="zh-CN"/>
        </w:rPr>
        <w:t>（第二次）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项目编号：</w:t>
      </w:r>
      <w:r>
        <w:rPr>
          <w:rFonts w:hint="eastAsia" w:ascii="Arial" w:hAnsi="Arial" w:cs="Arial"/>
          <w:sz w:val="24"/>
          <w:lang w:eastAsia="zh-CN"/>
        </w:rPr>
        <w:t>0747-2061SCCZN025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招标人名称：</w:t>
      </w:r>
      <w:r>
        <w:rPr>
          <w:rFonts w:hint="eastAsia" w:ascii="Arial" w:hAnsi="Arial" w:cs="Arial"/>
          <w:color w:val="000000"/>
          <w:sz w:val="24"/>
        </w:rPr>
        <w:t>解放军总医院第三医学中心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招标人地址：</w:t>
      </w:r>
      <w:r>
        <w:rPr>
          <w:rFonts w:hint="eastAsia" w:ascii="Arial" w:hAnsi="Arial" w:cs="Arial"/>
          <w:sz w:val="24"/>
        </w:rPr>
        <w:t>北京市海淀区永定路69号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招标人联系方法：</w:t>
      </w:r>
      <w:r>
        <w:rPr>
          <w:rFonts w:hint="eastAsia" w:ascii="Arial" w:hAnsi="Arial" w:cs="Arial"/>
          <w:sz w:val="24"/>
        </w:rPr>
        <w:t>宋助理 010-57976995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本项目资金来源：</w:t>
      </w:r>
      <w:r>
        <w:rPr>
          <w:rFonts w:hint="eastAsia" w:ascii="Arial" w:hAnsi="Arial" w:cs="Arial"/>
          <w:sz w:val="24"/>
        </w:rPr>
        <w:t>自筹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项目预算：人民币</w:t>
      </w:r>
      <w:r>
        <w:rPr>
          <w:rFonts w:hint="eastAsia" w:ascii="Arial" w:hAnsi="Arial" w:cs="Arial"/>
          <w:color w:val="000000"/>
          <w:sz w:val="24"/>
        </w:rPr>
        <w:t>45万元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项目最高限价：</w:t>
      </w:r>
      <w:r>
        <w:rPr>
          <w:rFonts w:ascii="Arial" w:hAnsi="Arial" w:cs="Arial"/>
          <w:color w:val="000000"/>
          <w:sz w:val="24"/>
        </w:rPr>
        <w:t>人民币</w:t>
      </w:r>
      <w:r>
        <w:rPr>
          <w:rFonts w:hint="eastAsia" w:ascii="Arial" w:hAnsi="Arial" w:cs="Arial"/>
          <w:color w:val="000000"/>
          <w:sz w:val="24"/>
        </w:rPr>
        <w:t>45万元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本次招标内容、简要技术要求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hint="eastAsia" w:ascii="Arial" w:hAnsi="Arial" w:cs="Arial"/>
          <w:color w:val="000000"/>
          <w:sz w:val="24"/>
        </w:rPr>
        <w:t>项目基本概况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hint="eastAsia" w:ascii="Arial" w:hAnsi="Arial" w:cs="Arial"/>
          <w:color w:val="000000"/>
          <w:sz w:val="24"/>
        </w:rPr>
        <w:t>用途为：招标内容见下列清单。</w:t>
      </w:r>
    </w:p>
    <w:tbl>
      <w:tblPr>
        <w:tblStyle w:val="6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07"/>
        <w:gridCol w:w="1353"/>
        <w:gridCol w:w="971"/>
        <w:gridCol w:w="1607"/>
        <w:gridCol w:w="2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2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794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数量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（台/套）</w:t>
            </w:r>
          </w:p>
        </w:tc>
        <w:tc>
          <w:tcPr>
            <w:tcW w:w="570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94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允许进口</w:t>
            </w:r>
          </w:p>
        </w:tc>
        <w:tc>
          <w:tcPr>
            <w:tcW w:w="135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基本性能</w:t>
            </w:r>
          </w:p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（详见第四章）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002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全封闭组织脱水机</w:t>
            </w:r>
          </w:p>
        </w:tc>
        <w:tc>
          <w:tcPr>
            <w:tcW w:w="794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1台</w:t>
            </w:r>
          </w:p>
        </w:tc>
        <w:tc>
          <w:tcPr>
            <w:tcW w:w="570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94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是</w:t>
            </w:r>
          </w:p>
        </w:tc>
        <w:tc>
          <w:tcPr>
            <w:tcW w:w="1353" w:type="pct"/>
            <w:vAlign w:val="center"/>
          </w:tcPr>
          <w:p>
            <w:pPr>
              <w:pStyle w:val="3"/>
              <w:tabs>
                <w:tab w:val="left" w:pos="482"/>
              </w:tabs>
              <w:snapToGri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批量脱水处理组织标本，具有自动管理试剂及清洗脱水缸功能</w:t>
            </w:r>
          </w:p>
        </w:tc>
      </w:tr>
    </w:tbl>
    <w:p>
      <w:pPr>
        <w:pStyle w:val="3"/>
        <w:tabs>
          <w:tab w:val="left" w:pos="482"/>
        </w:tabs>
        <w:snapToGrid w:val="0"/>
        <w:spacing w:line="360" w:lineRule="auto"/>
        <w:ind w:left="51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交货期：合同签定后送货。</w:t>
      </w:r>
    </w:p>
    <w:p>
      <w:pPr>
        <w:pStyle w:val="3"/>
        <w:tabs>
          <w:tab w:val="left" w:pos="482"/>
        </w:tabs>
        <w:snapToGrid w:val="0"/>
        <w:spacing w:line="360" w:lineRule="auto"/>
        <w:ind w:left="51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交货地点：招标人指定地点。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需要落实的政府采购政策：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执行节能产品政府优先采购和强制采购制度；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执行环境标志产品政府优先采购制度；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执行《政府采购促进中小企业发展暂行办法》；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执行《财政部、司法部关于政府采购支持监狱企业发展有关问题的通知》；</w:t>
      </w:r>
    </w:p>
    <w:p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执行《三部门联合发布关于促进残疾人就业政府采购政策的通知》。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投标人的资格要求：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满足《中华人民共和国政府采购法》第二十二条要求，包括：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具有独立承担民事责任的能力；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具有良好的商业信誉和健全的财务会计制度；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具有履行合同所必须的设备和专业技术能力；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有依法缴纳税收和社会保障资金的良好记录；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参加此采购活动前三年内，在经营活动中没有重大违法记录；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符合法律、法规规定的其他条件。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投标人应具有合法的医疗器械经营资格，根据国家最新相关规定，投标人如为代理商，提供《医疗器械经营备案凭证》或《医疗器械经营许可证》；投标人如为制造商，使用自身生产的产品投标时，提供《医疗器械生产备案凭证》或《医疗器械生产许可证》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单位负责人为同一人或者存在直接控股、管理关系的不同投标人，不得同时参加本项目投标。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为本项目提供整体设计、规范编制或者项目管理、监理、检测等服务的投标人，不得参加本项目投标。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本项目投标截止期前被列入失信被执行人、重大税收违法案件当事人名单、政府采购严重违法失信行为记录名单（处罚期限尚未届满的），不得参加本项目投标。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本项目不接受联合体投标。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本项目不允许转包、分包。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投标人必须从中化商务有限公司购买招标文件。</w:t>
      </w:r>
    </w:p>
    <w:p>
      <w:pPr>
        <w:pStyle w:val="10"/>
        <w:spacing w:line="360" w:lineRule="auto"/>
      </w:pPr>
      <w:r>
        <w:rPr>
          <w:rFonts w:hint="eastAsia"/>
        </w:rPr>
        <w:t>招标文件购买：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</w:rPr>
        <w:t>发售</w:t>
      </w:r>
      <w:r>
        <w:rPr>
          <w:rFonts w:hint="eastAsia" w:ascii="Arial" w:hAnsi="Arial" w:cs="Arial"/>
          <w:sz w:val="24"/>
          <w:highlight w:val="none"/>
        </w:rPr>
        <w:t>时间：</w:t>
      </w:r>
      <w:r>
        <w:rPr>
          <w:rFonts w:hint="eastAsia" w:ascii="Arial" w:hAnsi="Arial" w:cs="Arial"/>
          <w:sz w:val="24"/>
          <w:highlight w:val="none"/>
          <w:lang w:eastAsia="zh-CN"/>
        </w:rPr>
        <w:t>2020年2月20日</w:t>
      </w:r>
      <w:r>
        <w:rPr>
          <w:rFonts w:hint="eastAsia" w:ascii="Arial" w:hAnsi="Arial" w:cs="Arial"/>
          <w:sz w:val="24"/>
          <w:highlight w:val="none"/>
        </w:rPr>
        <w:t>至2020年2月28日，每天</w:t>
      </w:r>
      <w:r>
        <w:rPr>
          <w:rFonts w:ascii="Arial" w:hAnsi="Arial" w:cs="Arial"/>
          <w:sz w:val="24"/>
          <w:highlight w:val="none"/>
        </w:rPr>
        <w:t>9:00</w:t>
      </w:r>
      <w:r>
        <w:rPr>
          <w:rFonts w:hint="eastAsia" w:ascii="Arial" w:hAnsi="Arial" w:cs="Arial"/>
          <w:sz w:val="24"/>
          <w:highlight w:val="none"/>
        </w:rPr>
        <w:t>至</w:t>
      </w:r>
      <w:r>
        <w:rPr>
          <w:rFonts w:ascii="Arial" w:hAnsi="Arial" w:cs="Arial"/>
          <w:sz w:val="24"/>
          <w:highlight w:val="none"/>
        </w:rPr>
        <w:t>16:00</w:t>
      </w:r>
      <w:r>
        <w:rPr>
          <w:rFonts w:hint="eastAsia" w:ascii="Arial" w:hAnsi="Arial" w:cs="Arial"/>
          <w:sz w:val="24"/>
          <w:highlight w:val="none"/>
        </w:rPr>
        <w:t>时（北京时间），节假日除外。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  <w:highlight w:val="none"/>
        </w:rPr>
        <w:t>网络标书销售：登录中化商务电子招投标平台（</w:t>
      </w:r>
      <w:r>
        <w:rPr>
          <w:rFonts w:ascii="Arial" w:hAnsi="Arial" w:cs="Arial"/>
          <w:sz w:val="24"/>
          <w:highlight w:val="none"/>
        </w:rPr>
        <w:t>e.sinochemitc.com</w:t>
      </w:r>
      <w:r>
        <w:rPr>
          <w:rFonts w:hint="eastAsia" w:ascii="Arial" w:hAnsi="Arial" w:cs="Arial"/>
          <w:sz w:val="24"/>
          <w:highlight w:val="none"/>
        </w:rPr>
        <w:t>）通过网上支付方式购买招标文件。潜在投标人需先进行网上注册（免费）。支付成功后，可下载招标文件及增值税电子普通发票。</w:t>
      </w:r>
    </w:p>
    <w:p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  <w:highlight w:val="none"/>
        </w:rPr>
      </w:pPr>
      <w:r>
        <w:rPr>
          <w:rFonts w:hint="eastAsia" w:ascii="Arial" w:hAnsi="Arial" w:cs="Arial"/>
          <w:sz w:val="24"/>
          <w:highlight w:val="none"/>
        </w:rPr>
        <w:t>文件售价：人民币伍佰元整（</w:t>
      </w:r>
      <w:r>
        <w:rPr>
          <w:rFonts w:ascii="Arial" w:hAnsi="Arial" w:cs="Arial"/>
          <w:sz w:val="24"/>
          <w:highlight w:val="none"/>
        </w:rPr>
        <w:t>500</w:t>
      </w:r>
      <w:r>
        <w:rPr>
          <w:rFonts w:hint="eastAsia" w:ascii="Arial" w:hAnsi="Arial" w:cs="Arial"/>
          <w:sz w:val="24"/>
          <w:highlight w:val="none"/>
        </w:rPr>
        <w:t>元）</w:t>
      </w:r>
      <w:r>
        <w:rPr>
          <w:rFonts w:hint="eastAsia" w:ascii="Arial" w:hAnsi="Arial" w:cs="Arial"/>
          <w:sz w:val="24"/>
          <w:highlight w:val="none"/>
          <w:lang w:eastAsia="zh-CN"/>
        </w:rPr>
        <w:t>，</w:t>
      </w:r>
      <w:bookmarkStart w:id="1" w:name="_GoBack"/>
      <w:bookmarkEnd w:id="1"/>
      <w:r>
        <w:rPr>
          <w:rFonts w:hint="eastAsia" w:ascii="Arial" w:hAnsi="Arial" w:cs="Arial"/>
          <w:sz w:val="24"/>
          <w:highlight w:val="none"/>
        </w:rPr>
        <w:t>招标文件售后不退。</w:t>
      </w:r>
    </w:p>
    <w:p>
      <w:pPr>
        <w:pStyle w:val="10"/>
        <w:spacing w:line="360" w:lineRule="auto"/>
        <w:rPr>
          <w:rFonts w:ascii="Arial" w:hAnsi="Arial" w:cs="Arial"/>
          <w:color w:val="000000"/>
          <w:szCs w:val="21"/>
          <w:highlight w:val="none"/>
        </w:rPr>
      </w:pPr>
      <w:r>
        <w:rPr>
          <w:rFonts w:hint="eastAsia" w:ascii="Arial" w:hAnsi="Arial" w:cs="Arial"/>
          <w:color w:val="000000"/>
          <w:szCs w:val="21"/>
          <w:highlight w:val="none"/>
        </w:rPr>
        <w:t>投标文件的递交：所有投标文件应</w:t>
      </w:r>
      <w:r>
        <w:rPr>
          <w:rFonts w:hint="eastAsia" w:ascii="Arial" w:hAnsi="Arial" w:cs="Arial"/>
          <w:szCs w:val="21"/>
          <w:highlight w:val="none"/>
        </w:rPr>
        <w:t>于</w:t>
      </w:r>
      <w:r>
        <w:rPr>
          <w:rFonts w:hint="eastAsia" w:ascii="Arial" w:hAnsi="Arial" w:cs="Arial"/>
          <w:szCs w:val="21"/>
          <w:highlight w:val="none"/>
          <w:lang w:eastAsia="zh-CN"/>
        </w:rPr>
        <w:t>2020年3月13日</w:t>
      </w:r>
      <w:r>
        <w:rPr>
          <w:rFonts w:hint="eastAsia" w:ascii="Arial" w:hAnsi="Arial" w:cs="Arial"/>
          <w:color w:val="000000"/>
          <w:szCs w:val="21"/>
          <w:highlight w:val="none"/>
        </w:rPr>
        <w:t>上午</w:t>
      </w:r>
      <w:r>
        <w:rPr>
          <w:rFonts w:ascii="Arial" w:hAnsi="Arial" w:cs="Arial"/>
          <w:color w:val="000000"/>
          <w:szCs w:val="21"/>
          <w:highlight w:val="none"/>
        </w:rPr>
        <w:t>8</w:t>
      </w:r>
      <w:r>
        <w:rPr>
          <w:rFonts w:hint="eastAsia" w:ascii="Arial" w:hAnsi="Arial" w:cs="Arial"/>
          <w:szCs w:val="21"/>
          <w:highlight w:val="none"/>
        </w:rPr>
        <w:t>：</w:t>
      </w:r>
      <w:r>
        <w:rPr>
          <w:rFonts w:ascii="Arial" w:hAnsi="Arial" w:cs="Arial"/>
          <w:szCs w:val="21"/>
          <w:highlight w:val="none"/>
        </w:rPr>
        <w:t>30</w:t>
      </w:r>
      <w:r>
        <w:rPr>
          <w:rFonts w:hint="eastAsia" w:ascii="Arial" w:hAnsi="Arial" w:cs="Arial"/>
          <w:szCs w:val="21"/>
          <w:highlight w:val="none"/>
        </w:rPr>
        <w:t>时至</w:t>
      </w:r>
      <w:r>
        <w:rPr>
          <w:rFonts w:ascii="Arial" w:hAnsi="Arial" w:cs="Arial"/>
          <w:color w:val="000000"/>
          <w:szCs w:val="21"/>
          <w:highlight w:val="none"/>
        </w:rPr>
        <w:t>9</w:t>
      </w:r>
      <w:r>
        <w:rPr>
          <w:rFonts w:hint="eastAsia" w:ascii="Arial" w:hAnsi="Arial" w:cs="Arial"/>
          <w:szCs w:val="21"/>
          <w:highlight w:val="none"/>
        </w:rPr>
        <w:t>：3</w:t>
      </w:r>
      <w:r>
        <w:rPr>
          <w:rFonts w:ascii="Arial" w:hAnsi="Arial" w:cs="Arial"/>
          <w:szCs w:val="21"/>
          <w:highlight w:val="none"/>
        </w:rPr>
        <w:t>0</w:t>
      </w:r>
      <w:r>
        <w:rPr>
          <w:rFonts w:hint="eastAsia" w:ascii="Arial" w:hAnsi="Arial" w:cs="Arial"/>
          <w:szCs w:val="21"/>
          <w:highlight w:val="none"/>
        </w:rPr>
        <w:t>时</w:t>
      </w:r>
      <w:r>
        <w:rPr>
          <w:rFonts w:hint="eastAsia" w:ascii="Arial" w:hAnsi="Arial" w:cs="Arial"/>
          <w:color w:val="000000"/>
          <w:szCs w:val="21"/>
          <w:highlight w:val="none"/>
        </w:rPr>
        <w:t>递交至</w:t>
      </w:r>
      <w:r>
        <w:rPr>
          <w:rFonts w:hint="eastAsia" w:ascii="Arial" w:hAnsi="Arial" w:cs="Arial"/>
          <w:color w:val="000000"/>
          <w:szCs w:val="21"/>
          <w:highlight w:val="none"/>
          <w:lang w:eastAsia="zh-CN"/>
        </w:rPr>
        <w:t>北京市西城区复兴门外大街A2号中化大厦6层第7会议室</w:t>
      </w:r>
      <w:r>
        <w:rPr>
          <w:rFonts w:hint="eastAsia" w:ascii="Arial" w:hAnsi="Arial" w:cs="Arial"/>
          <w:color w:val="000000"/>
          <w:szCs w:val="21"/>
          <w:highlight w:val="none"/>
        </w:rPr>
        <w:t>。迟到的投标文件将被视为无效投标文件拒绝接收。</w:t>
      </w:r>
    </w:p>
    <w:p>
      <w:pPr>
        <w:pStyle w:val="10"/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  <w:highlight w:val="none"/>
        </w:rPr>
        <w:t>开标：兹定于</w:t>
      </w:r>
      <w:r>
        <w:rPr>
          <w:rFonts w:hint="eastAsia" w:ascii="Arial" w:hAnsi="Arial" w:cs="Arial"/>
          <w:color w:val="000000"/>
          <w:szCs w:val="21"/>
          <w:highlight w:val="none"/>
          <w:lang w:eastAsia="zh-CN"/>
        </w:rPr>
        <w:t>2020年3月13日</w:t>
      </w:r>
      <w:r>
        <w:rPr>
          <w:rFonts w:hint="eastAsia" w:ascii="Arial" w:hAnsi="Arial" w:cs="Arial"/>
          <w:color w:val="000000"/>
          <w:szCs w:val="21"/>
          <w:highlight w:val="none"/>
        </w:rPr>
        <w:t>上午</w:t>
      </w:r>
      <w:r>
        <w:rPr>
          <w:rFonts w:ascii="Arial" w:hAnsi="Arial" w:cs="Arial"/>
          <w:color w:val="000000"/>
          <w:szCs w:val="21"/>
          <w:highlight w:val="none"/>
        </w:rPr>
        <w:t>9</w:t>
      </w:r>
      <w:r>
        <w:rPr>
          <w:rFonts w:hint="eastAsia" w:ascii="Arial" w:hAnsi="Arial" w:cs="Arial"/>
          <w:szCs w:val="21"/>
          <w:highlight w:val="none"/>
        </w:rPr>
        <w:t>：</w:t>
      </w:r>
      <w:r>
        <w:rPr>
          <w:rFonts w:ascii="Arial" w:hAnsi="Arial" w:cs="Arial"/>
          <w:szCs w:val="21"/>
          <w:highlight w:val="none"/>
        </w:rPr>
        <w:t>30</w:t>
      </w:r>
      <w:r>
        <w:rPr>
          <w:rFonts w:hint="eastAsia" w:ascii="Arial" w:hAnsi="Arial" w:cs="Arial"/>
          <w:szCs w:val="21"/>
          <w:highlight w:val="none"/>
        </w:rPr>
        <w:t>时</w:t>
      </w:r>
      <w:r>
        <w:rPr>
          <w:rFonts w:hint="eastAsia" w:ascii="Arial" w:hAnsi="Arial" w:cs="Arial"/>
          <w:color w:val="000000"/>
          <w:szCs w:val="21"/>
          <w:highlight w:val="none"/>
        </w:rPr>
        <w:t>在</w:t>
      </w:r>
      <w:r>
        <w:rPr>
          <w:rFonts w:hint="eastAsia" w:ascii="Arial" w:hAnsi="Arial" w:cs="Arial"/>
          <w:color w:val="000000"/>
          <w:szCs w:val="21"/>
          <w:highlight w:val="none"/>
          <w:lang w:eastAsia="zh-CN"/>
        </w:rPr>
        <w:t>北京市西城区复兴门外大街A2号中化大厦6层第7会议室</w:t>
      </w:r>
      <w:r>
        <w:rPr>
          <w:rFonts w:hint="eastAsia" w:ascii="Arial" w:hAnsi="Arial" w:cs="Arial"/>
          <w:color w:val="000000"/>
          <w:szCs w:val="21"/>
        </w:rPr>
        <w:t>公开开标，届时请投标人派授权代表出席开标仪式。</w:t>
      </w:r>
    </w:p>
    <w:p>
      <w:pPr>
        <w:pStyle w:val="10"/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招标公告期限：自招标公告发布之日起</w:t>
      </w:r>
      <w:r>
        <w:rPr>
          <w:rFonts w:ascii="Arial" w:hAnsi="Arial" w:cs="Arial"/>
          <w:color w:val="000000"/>
          <w:szCs w:val="21"/>
        </w:rPr>
        <w:t>5</w:t>
      </w:r>
      <w:r>
        <w:rPr>
          <w:rFonts w:hint="eastAsia" w:ascii="Arial" w:hAnsi="Arial" w:cs="Arial"/>
          <w:color w:val="000000"/>
          <w:szCs w:val="21"/>
        </w:rPr>
        <w:t>个工作日（不含招标公告发布当日）</w:t>
      </w:r>
    </w:p>
    <w:p>
      <w:pPr>
        <w:snapToGrid w:val="0"/>
        <w:spacing w:before="240" w:beforeLines="100"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招标代理机构：中化商务有限公司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地址：北京复兴门外大街</w:t>
      </w:r>
      <w:r>
        <w:rPr>
          <w:rFonts w:ascii="Arial" w:hAnsi="Arial" w:cs="Arial"/>
          <w:color w:val="000000"/>
          <w:sz w:val="24"/>
        </w:rPr>
        <w:t>A2</w:t>
      </w:r>
      <w:r>
        <w:rPr>
          <w:rFonts w:hint="eastAsia" w:ascii="Arial" w:hAnsi="Arial" w:cs="Arial"/>
          <w:color w:val="000000"/>
          <w:sz w:val="24"/>
        </w:rPr>
        <w:t>号中化大厦（邮编：</w:t>
      </w:r>
      <w:r>
        <w:rPr>
          <w:rFonts w:ascii="Arial" w:hAnsi="Arial" w:cs="Arial"/>
          <w:color w:val="000000"/>
          <w:sz w:val="24"/>
        </w:rPr>
        <w:t>100045</w:t>
      </w:r>
      <w:r>
        <w:rPr>
          <w:rFonts w:hint="eastAsia" w:ascii="Arial" w:hAnsi="Arial" w:cs="Arial"/>
          <w:color w:val="000000"/>
          <w:sz w:val="24"/>
        </w:rPr>
        <w:t>）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项目联系人：蔡华文、刘亚宁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电话：</w:t>
      </w:r>
      <w:r>
        <w:rPr>
          <w:rFonts w:ascii="Arial" w:hAnsi="Arial" w:cs="Arial"/>
          <w:color w:val="000000"/>
          <w:sz w:val="24"/>
        </w:rPr>
        <w:t xml:space="preserve"> 010-59369663、010-59368953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传真：</w:t>
      </w:r>
      <w:r>
        <w:rPr>
          <w:rFonts w:ascii="Arial" w:hAnsi="Arial" w:cs="Arial"/>
          <w:color w:val="000000"/>
          <w:sz w:val="24"/>
        </w:rPr>
        <w:t xml:space="preserve"> 010-59369323</w:t>
      </w:r>
    </w:p>
    <w:p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电子邮件：</w:t>
      </w:r>
      <w:r>
        <w:fldChar w:fldCharType="begin"/>
      </w:r>
      <w:r>
        <w:instrText xml:space="preserve"> HYPERLINK "mailto:caihuawen@sinochem.com" </w:instrText>
      </w:r>
      <w:r>
        <w:fldChar w:fldCharType="separate"/>
      </w:r>
      <w:r>
        <w:rPr>
          <w:rStyle w:val="8"/>
          <w:rFonts w:hint="eastAsia" w:ascii="Arial" w:hAnsi="Arial" w:cs="Arial"/>
          <w:sz w:val="24"/>
        </w:rPr>
        <w:t>caihuawen@sinochem.com</w:t>
      </w:r>
      <w:r>
        <w:rPr>
          <w:rStyle w:val="8"/>
          <w:rFonts w:hint="eastAsia" w:ascii="Arial" w:hAnsi="Arial" w:cs="Arial"/>
          <w:sz w:val="24"/>
        </w:rPr>
        <w:fldChar w:fldCharType="end"/>
      </w:r>
      <w:r>
        <w:rPr>
          <w:rFonts w:hint="eastAsia" w:ascii="Arial" w:hAnsi="Arial" w:cs="Arial"/>
          <w:color w:val="000000"/>
          <w:sz w:val="24"/>
        </w:rPr>
        <w:t>、</w:t>
      </w:r>
      <w:r>
        <w:fldChar w:fldCharType="begin"/>
      </w:r>
      <w:r>
        <w:instrText xml:space="preserve"> HYPERLINK "mailto:caoying01@sinochem.com、caoyuchen@sinochem.com" </w:instrText>
      </w:r>
      <w:r>
        <w:fldChar w:fldCharType="separate"/>
      </w:r>
      <w:r>
        <w:rPr>
          <w:rFonts w:ascii="Arial" w:hAnsi="Arial" w:cs="Arial"/>
          <w:sz w:val="24"/>
        </w:rPr>
        <w:t>liuyaning@sinochem.com</w:t>
      </w:r>
      <w:r>
        <w:rPr>
          <w:rFonts w:ascii="Arial" w:hAnsi="Arial" w:cs="Arial"/>
          <w:sz w:val="24"/>
        </w:rPr>
        <w:fldChar w:fldCharType="end"/>
      </w:r>
    </w:p>
    <w:p>
      <w:r>
        <w:rPr>
          <w:rFonts w:hint="eastAsia" w:ascii="Arial" w:hAnsi="Arial" w:cs="Arial"/>
          <w:color w:val="000000"/>
          <w:sz w:val="24"/>
        </w:rPr>
        <w:t>中化商务电子招投标平台技术支持联系电话：</w:t>
      </w:r>
      <w:r>
        <w:rPr>
          <w:rFonts w:ascii="Arial" w:hAnsi="Arial" w:cs="Arial"/>
          <w:color w:val="000000"/>
          <w:sz w:val="24"/>
        </w:rPr>
        <w:t>010-86391277</w:t>
      </w:r>
      <w:r>
        <w:rPr>
          <w:rFonts w:hint="eastAsia" w:ascii="Arial" w:hAnsi="Arial" w:cs="Arial"/>
          <w:color w:val="0000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9E"/>
    <w:multiLevelType w:val="multilevel"/>
    <w:tmpl w:val="1A502D9E"/>
    <w:lvl w:ilvl="0" w:tentative="0">
      <w:start w:val="1"/>
      <w:numFmt w:val="decimal"/>
      <w:lvlText w:val="（%1）"/>
      <w:lvlJc w:val="left"/>
      <w:pPr>
        <w:ind w:left="1230" w:hanging="720"/>
      </w:pPr>
      <w:rPr>
        <w:rFonts w:hint="default" w:hAnsi="宋体"/>
        <w:color w:val="000000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C175579"/>
    <w:multiLevelType w:val="multilevel"/>
    <w:tmpl w:val="4C175579"/>
    <w:lvl w:ilvl="0" w:tentative="0">
      <w:start w:val="1"/>
      <w:numFmt w:val="decimal"/>
      <w:lvlText w:val="（%1）"/>
      <w:lvlJc w:val="left"/>
      <w:pPr>
        <w:ind w:left="1230" w:hanging="720"/>
      </w:pPr>
      <w:rPr>
        <w:rFonts w:hint="default" w:hAnsi="宋体"/>
        <w:color w:val="000000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99502A8"/>
    <w:multiLevelType w:val="multilevel"/>
    <w:tmpl w:val="599502A8"/>
    <w:lvl w:ilvl="0" w:tentative="0">
      <w:start w:val="1"/>
      <w:numFmt w:val="lowerLetter"/>
      <w:lvlText w:val="%1)"/>
      <w:lvlJc w:val="left"/>
      <w:pPr>
        <w:ind w:left="1650" w:hanging="420"/>
      </w:pPr>
      <w:rPr>
        <w:rFonts w:hint="default"/>
        <w:sz w:val="24"/>
      </w:rPr>
    </w:lvl>
    <w:lvl w:ilvl="1" w:tentative="0">
      <w:start w:val="1"/>
      <w:numFmt w:val="bullet"/>
      <w:lvlText w:val=""/>
      <w:lvlJc w:val="left"/>
      <w:pPr>
        <w:ind w:left="20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10" w:hanging="420"/>
      </w:pPr>
      <w:rPr>
        <w:rFonts w:hint="default" w:ascii="Wingdings" w:hAnsi="Wingdings"/>
      </w:rPr>
    </w:lvl>
  </w:abstractNum>
  <w:abstractNum w:abstractNumId="3">
    <w:nsid w:val="6B697286"/>
    <w:multiLevelType w:val="multilevel"/>
    <w:tmpl w:val="6B697286"/>
    <w:lvl w:ilvl="0" w:tentative="0">
      <w:start w:val="1"/>
      <w:numFmt w:val="decimal"/>
      <w:lvlText w:val="（%1）"/>
      <w:lvlJc w:val="left"/>
      <w:pPr>
        <w:ind w:left="360" w:hanging="36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43E43"/>
    <w:multiLevelType w:val="singleLevel"/>
    <w:tmpl w:val="7B843E43"/>
    <w:lvl w:ilvl="0" w:tentative="0">
      <w:start w:val="1"/>
      <w:numFmt w:val="decimal"/>
      <w:pStyle w:val="10"/>
      <w:lvlText w:val="%1."/>
      <w:lvlJc w:val="left"/>
      <w:pPr>
        <w:tabs>
          <w:tab w:val="left" w:pos="482"/>
        </w:tabs>
        <w:ind w:left="510" w:hanging="510"/>
      </w:pPr>
      <w:rPr>
        <w:rFonts w:hint="default" w:ascii="Arial" w:hAnsi="Arial"/>
        <w:b w:val="0"/>
        <w:i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279A4"/>
    <w:rsid w:val="069279A4"/>
    <w:rsid w:val="588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ascii="黑体" w:hAnsi="宋体" w:eastAsia="黑体" w:cs="Arial"/>
      <w:bCs/>
      <w:color w:val="000000"/>
      <w:w w:val="8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黑列表"/>
    <w:basedOn w:val="1"/>
    <w:qFormat/>
    <w:uiPriority w:val="0"/>
    <w:pPr>
      <w:widowControl/>
      <w:numPr>
        <w:ilvl w:val="0"/>
        <w:numId w:val="1"/>
      </w:numPr>
      <w:tabs>
        <w:tab w:val="left" w:pos="960"/>
      </w:tabs>
      <w:adjustRightInd w:val="0"/>
      <w:spacing w:line="300" w:lineRule="auto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2020-02-19T11:49:00Z</dcterms:created>
  <dc:creator>花清扬</dc:creator>
  <cp:lastModifiedBy>花清扬</cp:lastModifiedBy>
  <dcterms:modified xsi:type="dcterms:W3CDTF">2020-02-20T06:52:19Z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