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bidi w:val="0"/>
        <w:spacing w:before="0" w:beforeAutospacing="0" w:after="0" w:afterAutospacing="0" w:line="360" w:lineRule="auto"/>
        <w:jc w:val="center"/>
        <w:outlineLvl w:val="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 xml:space="preserve"> 招标公告</w:t>
      </w:r>
    </w:p>
    <w:p>
      <w:pPr>
        <w:pageBreakBefore w:val="0"/>
        <w:widowControl/>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上海中世建设咨询有限公司受自然资源部第一大地测量队委托，根据《中华人民共和国政府采购法》及有关法律法规和规章规定，对</w:t>
      </w:r>
      <w:r>
        <w:rPr>
          <w:rFonts w:hint="eastAsia" w:asciiTheme="minorEastAsia" w:hAnsiTheme="minorEastAsia" w:eastAsiaTheme="minorEastAsia" w:cstheme="minorEastAsia"/>
          <w:color w:val="auto"/>
          <w:sz w:val="21"/>
          <w:szCs w:val="21"/>
          <w:highlight w:val="none"/>
          <w:lang w:eastAsia="zh-CN"/>
        </w:rPr>
        <w:t>自然资源部第一大地测量队高精度GNSS接收机采购项目</w:t>
      </w:r>
      <w:r>
        <w:rPr>
          <w:rFonts w:hint="eastAsia" w:asciiTheme="minorEastAsia" w:hAnsiTheme="minorEastAsia" w:eastAsiaTheme="minorEastAsia" w:cstheme="minorEastAsia"/>
          <w:color w:val="auto"/>
          <w:sz w:val="21"/>
          <w:szCs w:val="21"/>
          <w:highlight w:val="none"/>
        </w:rPr>
        <w:t>进行国内公开招标，欢迎具有本项目报名资格的投标人参加报名。</w:t>
      </w:r>
    </w:p>
    <w:p>
      <w:pPr>
        <w:pageBreakBefore w:val="0"/>
        <w:widowControl/>
        <w:numPr>
          <w:ilvl w:val="0"/>
          <w:numId w:val="1"/>
        </w:numPr>
        <w:kinsoku/>
        <w:wordWrap/>
        <w:overflowPunct/>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项目概况：</w:t>
      </w:r>
    </w:p>
    <w:p>
      <w:pPr>
        <w:pageBreakBefore w:val="0"/>
        <w:widowControl/>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1、项目名称：</w:t>
      </w:r>
      <w:r>
        <w:rPr>
          <w:rFonts w:hint="eastAsia" w:asciiTheme="minorEastAsia" w:hAnsiTheme="minorEastAsia" w:eastAsiaTheme="minorEastAsia" w:cstheme="minorEastAsia"/>
          <w:color w:val="auto"/>
          <w:sz w:val="21"/>
          <w:szCs w:val="21"/>
          <w:highlight w:val="none"/>
          <w:lang w:eastAsia="zh-CN"/>
        </w:rPr>
        <w:t>自然资源部第一大地测量队高精度GNSS接收机采购项目</w:t>
      </w:r>
      <w:r>
        <w:rPr>
          <w:rFonts w:hint="eastAsia" w:asciiTheme="minorEastAsia" w:hAnsiTheme="minorEastAsia" w:eastAsiaTheme="minorEastAsia" w:cstheme="minorEastAsia"/>
          <w:color w:val="auto"/>
          <w:sz w:val="21"/>
          <w:szCs w:val="21"/>
          <w:highlight w:val="none"/>
        </w:rPr>
        <w:t>；</w:t>
      </w:r>
    </w:p>
    <w:p>
      <w:pPr>
        <w:pageBreakBefore w:val="0"/>
        <w:widowControl/>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2、项目编号：</w:t>
      </w:r>
      <w:r>
        <w:rPr>
          <w:rFonts w:hint="eastAsia" w:asciiTheme="minorEastAsia" w:hAnsiTheme="minorEastAsia" w:eastAsiaTheme="minorEastAsia" w:cstheme="minorEastAsia"/>
          <w:color w:val="auto"/>
          <w:sz w:val="21"/>
          <w:szCs w:val="21"/>
          <w:highlight w:val="none"/>
          <w:shd w:val="clear" w:color="auto" w:fill="FFFFFF"/>
          <w:lang w:eastAsia="zh-CN"/>
        </w:rPr>
        <w:t>招案2020-0182</w:t>
      </w:r>
      <w:r>
        <w:rPr>
          <w:rFonts w:hint="eastAsia" w:asciiTheme="minorEastAsia" w:hAnsiTheme="minorEastAsia" w:eastAsiaTheme="minorEastAsia" w:cstheme="minorEastAsia"/>
          <w:color w:val="auto"/>
          <w:sz w:val="21"/>
          <w:szCs w:val="21"/>
          <w:highlight w:val="none"/>
          <w:shd w:val="clear" w:color="auto" w:fill="FFFFFF"/>
        </w:rPr>
        <w:t>；</w:t>
      </w:r>
    </w:p>
    <w:p>
      <w:pPr>
        <w:pageBreakBefore w:val="0"/>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3、预算金额：</w:t>
      </w:r>
      <w:r>
        <w:rPr>
          <w:rFonts w:hint="eastAsia" w:asciiTheme="minorEastAsia" w:hAnsiTheme="minorEastAsia" w:eastAsiaTheme="minorEastAsia" w:cstheme="minorEastAsia"/>
          <w:b/>
          <w:color w:val="auto"/>
          <w:sz w:val="21"/>
          <w:szCs w:val="21"/>
          <w:highlight w:val="none"/>
        </w:rPr>
        <w:t>人民币</w:t>
      </w:r>
      <w:r>
        <w:rPr>
          <w:rFonts w:hint="eastAsia" w:asciiTheme="minorEastAsia" w:hAnsiTheme="minorEastAsia" w:eastAsiaTheme="minorEastAsia" w:cstheme="minorEastAsia"/>
          <w:b/>
          <w:color w:val="auto"/>
          <w:sz w:val="21"/>
          <w:szCs w:val="21"/>
          <w:highlight w:val="none"/>
          <w:lang w:eastAsia="zh-CN"/>
        </w:rPr>
        <w:t>80万元</w:t>
      </w:r>
      <w:r>
        <w:rPr>
          <w:rFonts w:hint="eastAsia" w:asciiTheme="minorEastAsia" w:hAnsiTheme="minorEastAsia" w:eastAsiaTheme="minorEastAsia" w:cstheme="minorEastAsia"/>
          <w:b/>
          <w:color w:val="auto"/>
          <w:sz w:val="21"/>
          <w:szCs w:val="21"/>
          <w:highlight w:val="none"/>
        </w:rPr>
        <w:t>，投标人的投标报价超过预算金额的将作无效投标处理</w:t>
      </w:r>
      <w:r>
        <w:rPr>
          <w:rFonts w:hint="eastAsia" w:asciiTheme="minorEastAsia" w:hAnsiTheme="minorEastAsia" w:eastAsiaTheme="minorEastAsia" w:cstheme="minorEastAsia"/>
          <w:color w:val="auto"/>
          <w:sz w:val="21"/>
          <w:szCs w:val="21"/>
          <w:highlight w:val="none"/>
        </w:rPr>
        <w:t>；</w:t>
      </w:r>
    </w:p>
    <w:p>
      <w:pPr>
        <w:pageBreakBefore w:val="0"/>
        <w:widowControl/>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4、招标内容：（详见招标文件第三部分 </w:t>
      </w:r>
      <w:r>
        <w:rPr>
          <w:rFonts w:hint="eastAsia" w:asciiTheme="minorEastAsia" w:hAnsiTheme="minorEastAsia" w:eastAsiaTheme="minorEastAsia" w:cstheme="minorEastAsia"/>
          <w:color w:val="auto"/>
          <w:sz w:val="21"/>
          <w:szCs w:val="21"/>
          <w:highlight w:val="none"/>
          <w:lang w:eastAsia="zh-CN"/>
        </w:rPr>
        <w:t>招标需求</w:t>
      </w:r>
      <w:r>
        <w:rPr>
          <w:rFonts w:hint="eastAsia" w:asciiTheme="minorEastAsia" w:hAnsiTheme="minorEastAsia" w:eastAsiaTheme="minorEastAsia" w:cstheme="minorEastAsia"/>
          <w:color w:val="auto"/>
          <w:sz w:val="21"/>
          <w:szCs w:val="21"/>
          <w:highlight w:val="none"/>
        </w:rPr>
        <w:t>）</w:t>
      </w:r>
    </w:p>
    <w:tbl>
      <w:tblPr>
        <w:tblStyle w:val="6"/>
        <w:tblW w:w="8594" w:type="dxa"/>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958"/>
        <w:gridCol w:w="1835"/>
        <w:gridCol w:w="183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1" w:type="dxa"/>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1958" w:type="dxa"/>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设备名称</w:t>
            </w:r>
          </w:p>
        </w:tc>
        <w:tc>
          <w:tcPr>
            <w:tcW w:w="1835" w:type="dxa"/>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数量</w:t>
            </w:r>
          </w:p>
        </w:tc>
        <w:tc>
          <w:tcPr>
            <w:tcW w:w="1835" w:type="dxa"/>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交付时间</w:t>
            </w:r>
          </w:p>
        </w:tc>
        <w:tc>
          <w:tcPr>
            <w:tcW w:w="1835" w:type="dxa"/>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1" w:type="dxa"/>
            <w:vAlign w:val="center"/>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1958" w:type="dxa"/>
            <w:vAlign w:val="center"/>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高精度GNSS接收机</w:t>
            </w:r>
          </w:p>
        </w:tc>
        <w:tc>
          <w:tcPr>
            <w:tcW w:w="1835" w:type="dxa"/>
            <w:vAlign w:val="center"/>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套</w:t>
            </w:r>
          </w:p>
        </w:tc>
        <w:tc>
          <w:tcPr>
            <w:tcW w:w="1835" w:type="dxa"/>
            <w:vAlign w:val="center"/>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签订合同后15日内交货至招标人指定地点</w:t>
            </w:r>
            <w:r>
              <w:rPr>
                <w:rFonts w:hint="eastAsia" w:asciiTheme="minorEastAsia" w:hAnsiTheme="minorEastAsia" w:eastAsiaTheme="minorEastAsia" w:cstheme="minorEastAsia"/>
                <w:color w:val="auto"/>
                <w:sz w:val="21"/>
                <w:szCs w:val="21"/>
                <w:highlight w:val="none"/>
              </w:rPr>
              <w:t>。</w:t>
            </w:r>
          </w:p>
        </w:tc>
        <w:tc>
          <w:tcPr>
            <w:tcW w:w="1835" w:type="dxa"/>
            <w:vAlign w:val="center"/>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本项目已办理采购进口产品论证，可采购进口设备。</w:t>
            </w:r>
          </w:p>
        </w:tc>
      </w:tr>
    </w:tbl>
    <w:p>
      <w:pPr>
        <w:pageBreakBefore w:val="0"/>
        <w:widowControl/>
        <w:kinsoku/>
        <w:wordWrap/>
        <w:overflowPunct/>
        <w:topLinePunct w:val="0"/>
        <w:bidi w:val="0"/>
        <w:spacing w:line="360" w:lineRule="auto"/>
        <w:rPr>
          <w:rFonts w:hint="eastAsia" w:asciiTheme="minorEastAsia" w:hAnsiTheme="minorEastAsia" w:eastAsiaTheme="minorEastAsia" w:cstheme="minorEastAsia"/>
          <w:color w:val="auto"/>
          <w:sz w:val="21"/>
          <w:szCs w:val="21"/>
          <w:highlight w:val="none"/>
        </w:rPr>
      </w:pPr>
    </w:p>
    <w:p>
      <w:pPr>
        <w:pageBreakBefore w:val="0"/>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5、交货地点：招标人指定地点（自然资源部第一大地测量队）</w:t>
      </w:r>
      <w:r>
        <w:rPr>
          <w:rFonts w:hint="eastAsia" w:asciiTheme="minorEastAsia" w:hAnsiTheme="minorEastAsia" w:eastAsiaTheme="minorEastAsia" w:cstheme="minorEastAsia"/>
          <w:bCs/>
          <w:color w:val="auto"/>
          <w:sz w:val="21"/>
          <w:szCs w:val="21"/>
          <w:highlight w:val="none"/>
        </w:rPr>
        <w:t>；</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6、采购项目需要落实的政府采购政策情况：本次采购若符合政府强制采购节能产品、鼓励环保产品、扶持福利企业、促进残疾人就业、支持中小微企业、支持监狱和戒毒企业等政策，将落实相关政策。</w:t>
      </w:r>
    </w:p>
    <w:p>
      <w:pPr>
        <w:pageBreakBefore w:val="0"/>
        <w:widowControl/>
        <w:numPr>
          <w:ilvl w:val="0"/>
          <w:numId w:val="2"/>
        </w:numPr>
        <w:kinsoku/>
        <w:wordWrap/>
        <w:overflowPunct/>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合格的投标人必须具备以下条件：</w:t>
      </w:r>
    </w:p>
    <w:p>
      <w:pPr>
        <w:pageBreakBefore w:val="0"/>
        <w:widowControl/>
        <w:numPr>
          <w:ilvl w:val="0"/>
          <w:numId w:val="3"/>
        </w:numPr>
        <w:tabs>
          <w:tab w:val="left" w:pos="0"/>
        </w:tabs>
        <w:kinsoku/>
        <w:wordWrap/>
        <w:overflowPunct/>
        <w:topLinePunct w:val="0"/>
        <w:bidi w:val="0"/>
        <w:spacing w:line="360" w:lineRule="auto"/>
        <w:ind w:left="42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符合《中华人民共和国政府采购法》第二十二条规定的投标人； </w:t>
      </w:r>
    </w:p>
    <w:p>
      <w:pPr>
        <w:pageBreakBefore w:val="0"/>
        <w:widowControl/>
        <w:numPr>
          <w:ilvl w:val="0"/>
          <w:numId w:val="3"/>
        </w:numPr>
        <w:tabs>
          <w:tab w:val="left" w:pos="0"/>
        </w:tabs>
        <w:kinsoku/>
        <w:wordWrap/>
        <w:overflowPunct/>
        <w:topLinePunct w:val="0"/>
        <w:bidi w:val="0"/>
        <w:spacing w:line="360" w:lineRule="auto"/>
        <w:ind w:left="42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至投标文件递交截止时间查询，未被列入“信用中国”（www.creditchina.gov.cn）失信被执行人名单、重大税收违法案件当事人名单和“中国政府采购网”（www.ccgp.gov.cn）政府采购严重违法失信行为记录名单。</w:t>
      </w:r>
    </w:p>
    <w:p>
      <w:pPr>
        <w:pageBreakBefore w:val="0"/>
        <w:widowControl/>
        <w:numPr>
          <w:ilvl w:val="0"/>
          <w:numId w:val="3"/>
        </w:numPr>
        <w:tabs>
          <w:tab w:val="left" w:pos="0"/>
        </w:tabs>
        <w:kinsoku/>
        <w:wordWrap/>
        <w:overflowPunct/>
        <w:topLinePunct w:val="0"/>
        <w:bidi w:val="0"/>
        <w:spacing w:line="360" w:lineRule="auto"/>
        <w:ind w:left="42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本项目不接受联合体投标。</w:t>
      </w:r>
    </w:p>
    <w:p>
      <w:pPr>
        <w:pageBreakBefore w:val="0"/>
        <w:kinsoku/>
        <w:wordWrap/>
        <w:overflowPunct/>
        <w:topLinePunct w:val="0"/>
        <w:bidi w:val="0"/>
        <w:adjustRightInd w:val="0"/>
        <w:snapToGrid w:val="0"/>
        <w:spacing w:line="360" w:lineRule="auto"/>
        <w:rPr>
          <w:rStyle w:val="7"/>
          <w:rFonts w:hint="eastAsia" w:asciiTheme="minorEastAsia" w:hAnsiTheme="minorEastAsia" w:eastAsiaTheme="minorEastAsia" w:cstheme="minorEastAsia"/>
          <w:color w:val="auto"/>
          <w:sz w:val="21"/>
          <w:szCs w:val="21"/>
          <w:highlight w:val="none"/>
        </w:rPr>
      </w:pPr>
      <w:r>
        <w:rPr>
          <w:rStyle w:val="7"/>
          <w:rFonts w:hint="eastAsia" w:asciiTheme="minorEastAsia" w:hAnsiTheme="minorEastAsia" w:eastAsiaTheme="minorEastAsia" w:cstheme="minorEastAsia"/>
          <w:color w:val="auto"/>
          <w:sz w:val="21"/>
          <w:szCs w:val="21"/>
          <w:highlight w:val="none"/>
        </w:rPr>
        <w:t>三、</w:t>
      </w:r>
      <w:bookmarkStart w:id="0" w:name="_Hlk11755783"/>
      <w:r>
        <w:rPr>
          <w:rFonts w:hint="eastAsia" w:asciiTheme="minorEastAsia" w:hAnsiTheme="minorEastAsia" w:eastAsiaTheme="minorEastAsia" w:cstheme="minorEastAsia"/>
          <w:color w:val="auto"/>
          <w:sz w:val="21"/>
          <w:szCs w:val="21"/>
          <w:highlight w:val="none"/>
        </w:rPr>
        <w:t>报名同时发售招标文件，具体时间地点如下：</w:t>
      </w:r>
    </w:p>
    <w:p>
      <w:pPr>
        <w:pageBreakBefore w:val="0"/>
        <w:tabs>
          <w:tab w:val="left" w:pos="284"/>
        </w:tabs>
        <w:kinsoku/>
        <w:wordWrap/>
        <w:overflowPunct/>
        <w:topLinePunct w:val="0"/>
        <w:autoSpaceDE w:val="0"/>
        <w:autoSpaceDN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1、报名时间：2020年02月1</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日起至2020年02月21日，每天上午9时至11时，下午13时至16时（北京时间，双休、节假日除外）。</w:t>
      </w:r>
    </w:p>
    <w:p>
      <w:pPr>
        <w:pageBreakBefore w:val="0"/>
        <w:tabs>
          <w:tab w:val="left" w:pos="284"/>
        </w:tabs>
        <w:kinsoku/>
        <w:wordWrap/>
        <w:overflowPunct/>
        <w:topLinePunct w:val="0"/>
        <w:autoSpaceDE w:val="0"/>
        <w:autoSpaceDN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2、报名地点：招标文件的发售一律采用线上方式，无须现场领购。法人代表或被授权委托人本人将报名时需提交的资料加盖公章的扫描件发送至tianjiaoyu@cwcc.net.cn进行报名审核。</w:t>
      </w:r>
    </w:p>
    <w:p>
      <w:pPr>
        <w:pageBreakBefore w:val="0"/>
        <w:tabs>
          <w:tab w:val="left" w:pos="284"/>
        </w:tabs>
        <w:kinsoku/>
        <w:wordWrap/>
        <w:overflowPunct/>
        <w:topLinePunct w:val="0"/>
        <w:autoSpaceDE w:val="0"/>
        <w:autoSpaceDN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3、招标文件售价：人民币</w:t>
      </w:r>
      <w:r>
        <w:rPr>
          <w:rFonts w:hint="eastAsia" w:asciiTheme="minorEastAsia" w:hAnsiTheme="minorEastAsia" w:eastAsiaTheme="minorEastAsia" w:cstheme="minorEastAsia"/>
          <w:color w:val="auto"/>
          <w:sz w:val="21"/>
          <w:szCs w:val="21"/>
          <w:highlight w:val="none"/>
          <w:u w:val="single"/>
        </w:rPr>
        <w:t>500</w:t>
      </w:r>
      <w:r>
        <w:rPr>
          <w:rFonts w:hint="eastAsia" w:asciiTheme="minorEastAsia" w:hAnsiTheme="minorEastAsia" w:eastAsiaTheme="minorEastAsia" w:cstheme="minorEastAsia"/>
          <w:color w:val="auto"/>
          <w:sz w:val="21"/>
          <w:szCs w:val="21"/>
          <w:highlight w:val="none"/>
        </w:rPr>
        <w:t>元/本（售后不退）</w:t>
      </w:r>
    </w:p>
    <w:p>
      <w:pPr>
        <w:pStyle w:val="2"/>
        <w:keepLines w:val="0"/>
        <w:pageBreakBefore w:val="0"/>
        <w:kinsoku/>
        <w:wordWrap/>
        <w:overflowPunct/>
        <w:topLinePunct w:val="0"/>
        <w:autoSpaceDE/>
        <w:autoSpaceDN/>
        <w:bidi w:val="0"/>
        <w:adjustRightInd/>
        <w:snapToGrid/>
        <w:spacing w:before="0" w:after="0" w:line="360" w:lineRule="auto"/>
        <w:ind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需在报名截止时间前将招标文件购置费以公对公银行转账方式汇出至招标代理机构。汇款完成后将汇款凭证发至上述邮箱进行确认，标书费电子发票将于报名成功后的第二个工作日自动推送至投标人报名邮箱。</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文件购置费汇款账户（非保证金汇款账户）：</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户  名：上海中世建设咨询有限公司</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 户 行：上海银行愚园路支行</w:t>
      </w:r>
    </w:p>
    <w:p>
      <w:pPr>
        <w:keepNext w:val="0"/>
        <w:keepLines w:val="0"/>
        <w:pageBreakBefore w:val="0"/>
        <w:widowControl/>
        <w:tabs>
          <w:tab w:val="left" w:pos="284"/>
        </w:tabs>
        <w:kinsoku/>
        <w:wordWrap/>
        <w:overflowPunct/>
        <w:topLinePunct w:val="0"/>
        <w:autoSpaceDE w:val="0"/>
        <w:autoSpaceDN w:val="0"/>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账  号：31641800003023916</w:t>
      </w:r>
    </w:p>
    <w:p>
      <w:pPr>
        <w:pageBreakBefore w:val="0"/>
        <w:widowControl/>
        <w:tabs>
          <w:tab w:val="left" w:pos="284"/>
        </w:tabs>
        <w:kinsoku/>
        <w:wordWrap/>
        <w:overflowPunct/>
        <w:topLinePunct w:val="0"/>
        <w:autoSpaceDE w:val="0"/>
        <w:autoSpaceDN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四、报名需提交的资料：</w:t>
      </w:r>
    </w:p>
    <w:p>
      <w:pPr>
        <w:pageBreakBefore w:val="0"/>
        <w:tabs>
          <w:tab w:val="left" w:pos="1200"/>
        </w:tabs>
        <w:kinsoku/>
        <w:wordWrap/>
        <w:overflowPunct/>
        <w:topLinePunct w:val="0"/>
        <w:bidi w:val="0"/>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1、法人资格证明文件（如营业执照或法人登记证书等）</w:t>
      </w:r>
      <w:r>
        <w:rPr>
          <w:rFonts w:hint="eastAsia" w:asciiTheme="minorEastAsia" w:hAnsiTheme="minorEastAsia" w:eastAsiaTheme="minorEastAsia" w:cstheme="minorEastAsia"/>
          <w:bCs/>
          <w:color w:val="auto"/>
          <w:sz w:val="21"/>
          <w:szCs w:val="21"/>
          <w:highlight w:val="none"/>
        </w:rPr>
        <w:t>；</w:t>
      </w:r>
    </w:p>
    <w:p>
      <w:pPr>
        <w:pageBreakBefore w:val="0"/>
        <w:tabs>
          <w:tab w:val="left" w:pos="1200"/>
        </w:tabs>
        <w:kinsoku/>
        <w:wordWrap/>
        <w:overflowPunct/>
        <w:topLinePunct w:val="0"/>
        <w:bidi w:val="0"/>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2、授权委托书及被授权人身份证</w:t>
      </w:r>
      <w:r>
        <w:rPr>
          <w:rFonts w:hint="eastAsia" w:asciiTheme="minorEastAsia" w:hAnsiTheme="minorEastAsia" w:eastAsiaTheme="minorEastAsia" w:cstheme="minorEastAsia"/>
          <w:bCs/>
          <w:color w:val="auto"/>
          <w:sz w:val="21"/>
          <w:szCs w:val="21"/>
          <w:highlight w:val="none"/>
        </w:rPr>
        <w:t>。</w:t>
      </w:r>
    </w:p>
    <w:p>
      <w:pPr>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u w:val="single"/>
        </w:rPr>
      </w:pPr>
      <w:r>
        <w:rPr>
          <w:rFonts w:hint="eastAsia" w:asciiTheme="minorEastAsia" w:hAnsiTheme="minorEastAsia" w:eastAsiaTheme="minorEastAsia" w:cstheme="minorEastAsia"/>
          <w:b/>
          <w:color w:val="auto"/>
          <w:sz w:val="21"/>
          <w:szCs w:val="21"/>
          <w:highlight w:val="none"/>
          <w:u w:val="single"/>
        </w:rPr>
        <w:t>报名前，登陆（http://139.196.34.51:8088/registeronline.jsp中的投标人报名）并录入相关企业信息后。在上述时间段内（上午9：00-11：00、下午13：00-16：</w:t>
      </w:r>
      <w:r>
        <w:rPr>
          <w:rFonts w:hint="eastAsia" w:asciiTheme="minorEastAsia" w:hAnsiTheme="minorEastAsia" w:eastAsiaTheme="minorEastAsia" w:cstheme="minorEastAsia"/>
          <w:b/>
          <w:color w:val="auto"/>
          <w:sz w:val="21"/>
          <w:szCs w:val="21"/>
          <w:highlight w:val="none"/>
          <w:u w:val="single"/>
        </w:rPr>
        <w:fldChar w:fldCharType="begin"/>
      </w:r>
      <w:r>
        <w:rPr>
          <w:rFonts w:hint="eastAsia" w:asciiTheme="minorEastAsia" w:hAnsiTheme="minorEastAsia" w:eastAsiaTheme="minorEastAsia" w:cstheme="minorEastAsia"/>
          <w:b/>
          <w:color w:val="auto"/>
          <w:sz w:val="21"/>
          <w:szCs w:val="21"/>
          <w:highlight w:val="none"/>
          <w:u w:val="single"/>
        </w:rPr>
        <w:instrText xml:space="preserve"> HYPERLINK "mailto:00，双休日、节假日除外）法人代表或被授权委托人本人将报名时需提交的资料加盖公章的扫描件发送至tianjiaoyu@cwcc.net.cn进行报名审核。本项目将对完成报名的合格投标人发售招标文件电子档。" </w:instrText>
      </w:r>
      <w:r>
        <w:rPr>
          <w:rFonts w:hint="eastAsia" w:asciiTheme="minorEastAsia" w:hAnsiTheme="minorEastAsia" w:eastAsiaTheme="minorEastAsia" w:cstheme="minorEastAsia"/>
          <w:b/>
          <w:color w:val="auto"/>
          <w:sz w:val="21"/>
          <w:szCs w:val="21"/>
          <w:highlight w:val="none"/>
          <w:u w:val="single"/>
        </w:rPr>
        <w:fldChar w:fldCharType="separate"/>
      </w:r>
      <w:r>
        <w:rPr>
          <w:rStyle w:val="5"/>
          <w:rFonts w:hint="eastAsia" w:asciiTheme="minorEastAsia" w:hAnsiTheme="minorEastAsia" w:eastAsiaTheme="minorEastAsia" w:cstheme="minorEastAsia"/>
          <w:b/>
          <w:color w:val="auto"/>
          <w:sz w:val="21"/>
          <w:szCs w:val="21"/>
          <w:highlight w:val="none"/>
        </w:rPr>
        <w:t>00，双休日、节假日除外）法人代表或被授权委托人本人将报名时需提交的资料加盖公章的扫描件发送至</w:t>
      </w:r>
      <w:r>
        <w:rPr>
          <w:rStyle w:val="5"/>
          <w:rFonts w:hint="eastAsia" w:asciiTheme="minorEastAsia" w:hAnsiTheme="minorEastAsia" w:eastAsiaTheme="minorEastAsia" w:cstheme="minorEastAsia"/>
          <w:b/>
          <w:color w:val="auto"/>
          <w:sz w:val="21"/>
          <w:szCs w:val="21"/>
          <w:highlight w:val="none"/>
          <w:lang w:eastAsia="zh-CN"/>
        </w:rPr>
        <w:t>tianjiaoyu</w:t>
      </w:r>
      <w:r>
        <w:rPr>
          <w:rStyle w:val="5"/>
          <w:rFonts w:hint="eastAsia" w:asciiTheme="minorEastAsia" w:hAnsiTheme="minorEastAsia" w:eastAsiaTheme="minorEastAsia" w:cstheme="minorEastAsia"/>
          <w:b/>
          <w:color w:val="auto"/>
          <w:sz w:val="21"/>
          <w:szCs w:val="21"/>
          <w:highlight w:val="none"/>
        </w:rPr>
        <w:t>@cwcc.net.cn进行报名审核。本项目将对完成报名的合格投标人发售招标文件电子档。</w:t>
      </w:r>
      <w:r>
        <w:rPr>
          <w:rFonts w:hint="eastAsia" w:asciiTheme="minorEastAsia" w:hAnsiTheme="minorEastAsia" w:eastAsiaTheme="minorEastAsia" w:cstheme="minorEastAsia"/>
          <w:b/>
          <w:color w:val="auto"/>
          <w:sz w:val="21"/>
          <w:szCs w:val="21"/>
          <w:highlight w:val="none"/>
          <w:u w:val="single"/>
        </w:rPr>
        <w:fldChar w:fldCharType="end"/>
      </w:r>
    </w:p>
    <w:p>
      <w:pPr>
        <w:pStyle w:val="2"/>
        <w:keepLines w:val="0"/>
        <w:pageBreakBefore w:val="0"/>
        <w:kinsoku/>
        <w:wordWrap/>
        <w:overflowPunct/>
        <w:topLinePunct w:val="0"/>
        <w:autoSpaceDE/>
        <w:autoSpaceDN/>
        <w:bidi w:val="0"/>
        <w:adjustRightInd/>
        <w:snapToGrid/>
        <w:spacing w:before="0" w:after="0" w:line="360" w:lineRule="auto"/>
        <w:ind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请各</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购买招标文件后，按照陕西省财政厅《关于政府采购</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注册登记有关事项的通知》要求，通过陕西省政府采购网注册登记加入陕西省政府采购</w:t>
      </w: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库。</w:t>
      </w:r>
    </w:p>
    <w:p>
      <w:pPr>
        <w:pageBreakBefore w:val="0"/>
        <w:kinsoku/>
        <w:wordWrap/>
        <w:overflowPunct/>
        <w:topLinePunct w:val="0"/>
        <w:bidi w:val="0"/>
        <w:spacing w:line="360" w:lineRule="auto"/>
        <w:ind w:left="420" w:hanging="420" w:hangingChars="20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五、投标截止时间：</w:t>
      </w:r>
      <w:r>
        <w:rPr>
          <w:rStyle w:val="7"/>
          <w:rFonts w:hint="eastAsia" w:asciiTheme="minorEastAsia" w:hAnsiTheme="minorEastAsia" w:eastAsiaTheme="minorEastAsia" w:cstheme="minorEastAsia"/>
          <w:b/>
          <w:color w:val="auto"/>
          <w:sz w:val="21"/>
          <w:szCs w:val="21"/>
          <w:highlight w:val="none"/>
          <w:lang w:eastAsia="zh-CN"/>
        </w:rPr>
        <w:t>2020年03月10日下午14时30分</w:t>
      </w:r>
    </w:p>
    <w:p>
      <w:pPr>
        <w:pageBreakBefore w:val="0"/>
        <w:kinsoku/>
        <w:wordWrap/>
        <w:overflowPunct/>
        <w:topLinePunct w:val="0"/>
        <w:bidi w:val="0"/>
        <w:spacing w:line="360" w:lineRule="auto"/>
        <w:ind w:firstLine="42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递交地点：</w:t>
      </w:r>
      <w:r>
        <w:rPr>
          <w:rFonts w:hint="eastAsia" w:asciiTheme="minorEastAsia" w:hAnsiTheme="minorEastAsia" w:eastAsiaTheme="minorEastAsia" w:cstheme="minorEastAsia"/>
          <w:b/>
          <w:color w:val="auto"/>
          <w:sz w:val="21"/>
          <w:szCs w:val="21"/>
          <w:highlight w:val="none"/>
        </w:rPr>
        <w:t>陕西省西安市碑林区雁塔路99号建科大厦17楼</w:t>
      </w:r>
      <w:r>
        <w:rPr>
          <w:rFonts w:hint="eastAsia" w:asciiTheme="minorEastAsia" w:hAnsiTheme="minorEastAsia" w:eastAsiaTheme="minorEastAsia" w:cstheme="minorEastAsia"/>
          <w:b/>
          <w:color w:val="auto"/>
          <w:sz w:val="21"/>
          <w:szCs w:val="21"/>
          <w:highlight w:val="none"/>
          <w:lang w:val="en-US" w:eastAsia="zh-CN"/>
        </w:rPr>
        <w:t>会议室</w:t>
      </w:r>
      <w:r>
        <w:rPr>
          <w:rFonts w:hint="eastAsia" w:asciiTheme="minorEastAsia" w:hAnsiTheme="minorEastAsia" w:eastAsiaTheme="minorEastAsia" w:cstheme="minorEastAsia"/>
          <w:b/>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b/>
          <w:bCs/>
          <w:sz w:val="21"/>
          <w:szCs w:val="21"/>
        </w:rPr>
      </w:pPr>
      <w:r>
        <w:rPr>
          <w:rFonts w:hint="eastAsia"/>
          <w:b/>
          <w:bCs/>
          <w:sz w:val="21"/>
          <w:szCs w:val="21"/>
        </w:rPr>
        <w:t>投标文件的递交采用邮寄或快递的方式，不要求投标人至现场递交，投标人须保证投标文件在递交截止时间前按时到达。</w:t>
      </w:r>
    </w:p>
    <w:p>
      <w:pPr>
        <w:pageBreakBefore w:val="0"/>
        <w:kinsoku/>
        <w:wordWrap/>
        <w:overflowPunct/>
        <w:topLinePunct w:val="0"/>
        <w:bidi w:val="0"/>
        <w:spacing w:line="360" w:lineRule="auto"/>
        <w:ind w:left="420" w:hanging="420" w:hanging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六、开标会时间：</w:t>
      </w:r>
      <w:r>
        <w:rPr>
          <w:rStyle w:val="7"/>
          <w:rFonts w:hint="eastAsia" w:asciiTheme="minorEastAsia" w:hAnsiTheme="minorEastAsia" w:eastAsiaTheme="minorEastAsia" w:cstheme="minorEastAsia"/>
          <w:color w:val="auto"/>
          <w:sz w:val="21"/>
          <w:szCs w:val="21"/>
          <w:highlight w:val="none"/>
        </w:rPr>
        <w:t>同投标截止时间</w:t>
      </w:r>
    </w:p>
    <w:p>
      <w:pPr>
        <w:pageBreakBefore w:val="0"/>
        <w:kinsoku/>
        <w:wordWrap/>
        <w:overflowPunct/>
        <w:topLinePunct w:val="0"/>
        <w:bidi w:val="0"/>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开标会地点：</w:t>
      </w:r>
      <w:r>
        <w:rPr>
          <w:rFonts w:hint="eastAsia" w:asciiTheme="minorEastAsia" w:hAnsiTheme="minorEastAsia" w:eastAsiaTheme="minorEastAsia" w:cstheme="minorEastAsia"/>
          <w:b/>
          <w:color w:val="auto"/>
          <w:sz w:val="21"/>
          <w:szCs w:val="21"/>
          <w:highlight w:val="none"/>
        </w:rPr>
        <w:t>陕西省西安市碑林区雁塔路99号建科大厦17楼</w:t>
      </w:r>
      <w:r>
        <w:rPr>
          <w:rFonts w:hint="eastAsia" w:asciiTheme="minorEastAsia" w:hAnsiTheme="minorEastAsia" w:eastAsiaTheme="minorEastAsia" w:cstheme="minorEastAsia"/>
          <w:b/>
          <w:color w:val="auto"/>
          <w:sz w:val="21"/>
          <w:szCs w:val="21"/>
          <w:highlight w:val="none"/>
          <w:lang w:val="en-US" w:eastAsia="zh-CN"/>
        </w:rPr>
        <w:t>会议室</w:t>
      </w:r>
      <w:r>
        <w:rPr>
          <w:rFonts w:hint="eastAsia" w:asciiTheme="minorEastAsia" w:hAnsiTheme="minorEastAsia" w:eastAsiaTheme="minorEastAsia" w:cstheme="minorEastAsia"/>
          <w:b/>
          <w:color w:val="auto"/>
          <w:sz w:val="21"/>
          <w:szCs w:val="21"/>
          <w:highlight w:val="none"/>
        </w:rPr>
        <w:t>。</w:t>
      </w:r>
    </w:p>
    <w:p>
      <w:pPr>
        <w:pStyle w:val="8"/>
        <w:pageBreakBefore w:val="0"/>
        <w:kinsoku/>
        <w:wordWrap/>
        <w:overflowPunct/>
        <w:topLinePunct w:val="0"/>
        <w:bidi w:val="0"/>
        <w:spacing w:line="360" w:lineRule="auto"/>
        <w:ind w:left="360"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代理机构保留收到投标文件的原始包装直至投标截止时间。投标人可不参加开标会。招标代理机构将按照规定程序组织开标，并对全过程进行录音录像并留档。开标会一览表将于开标会结束当天17:00前送发至投标人邮箱。</w:t>
      </w:r>
    </w:p>
    <w:p>
      <w:pPr>
        <w:pStyle w:val="2"/>
        <w:keepLines w:val="0"/>
        <w:pageBreakBefore w:val="0"/>
        <w:kinsoku/>
        <w:wordWrap/>
        <w:overflowPunct/>
        <w:topLinePunct w:val="0"/>
        <w:autoSpaceDE/>
        <w:autoSpaceDN/>
        <w:bidi w:val="0"/>
        <w:adjustRightInd/>
        <w:snapToGrid/>
        <w:spacing w:before="0" w:after="0" w:line="360" w:lineRule="auto"/>
        <w:ind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如须参加开标会的，每家投标人只能派一名授权代表佩戴口罩参加投标活动。</w:t>
      </w:r>
    </w:p>
    <w:p>
      <w:pPr>
        <w:pageBreakBefore w:val="0"/>
        <w:kinsoku/>
        <w:wordWrap/>
        <w:overflowPunct/>
        <w:topLinePunct w:val="0"/>
        <w:bidi w:val="0"/>
        <w:spacing w:line="360" w:lineRule="auto"/>
        <w:ind w:left="420" w:hanging="420" w:hanging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七、本公告发布媒体：</w:t>
      </w:r>
      <w:r>
        <w:rPr>
          <w:rFonts w:hint="eastAsia" w:asciiTheme="minorEastAsia" w:hAnsiTheme="minorEastAsia" w:eastAsiaTheme="minorEastAsia" w:cstheme="minorEastAsia"/>
          <w:color w:val="auto"/>
          <w:sz w:val="21"/>
          <w:szCs w:val="21"/>
          <w:highlight w:val="none"/>
          <w:lang w:eastAsia="zh-CN"/>
        </w:rPr>
        <w:t>中国政府采购网（www.ccgp.gov.cn）、陕西省政府采购网（http://www.ccgp-shaanxi.gov.cn）</w:t>
      </w:r>
      <w:r>
        <w:rPr>
          <w:rFonts w:hint="eastAsia" w:asciiTheme="minorEastAsia" w:hAnsiTheme="minorEastAsia" w:eastAsiaTheme="minorEastAsia" w:cstheme="minorEastAsia"/>
          <w:color w:val="auto"/>
          <w:sz w:val="21"/>
          <w:szCs w:val="21"/>
          <w:highlight w:val="none"/>
        </w:rPr>
        <w:t xml:space="preserve"> </w:t>
      </w:r>
    </w:p>
    <w:p>
      <w:pPr>
        <w:pageBreakBefore w:val="0"/>
        <w:kinsoku/>
        <w:wordWrap/>
        <w:overflowPunct/>
        <w:topLinePunct w:val="0"/>
        <w:bidi w:val="0"/>
        <w:spacing w:line="360" w:lineRule="auto"/>
        <w:ind w:left="680" w:left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本公告有效期限至2020年02月21日。</w:t>
      </w:r>
      <w:bookmarkEnd w:id="0"/>
    </w:p>
    <w:p>
      <w:pPr>
        <w:pageBreakBefore w:val="0"/>
        <w:kinsoku/>
        <w:wordWrap/>
        <w:overflowPunct/>
        <w:topLinePunct w:val="0"/>
        <w:bidi w:val="0"/>
        <w:adjustRightInd w:val="0"/>
        <w:snapToGrid w:val="0"/>
        <w:spacing w:line="360" w:lineRule="auto"/>
        <w:rPr>
          <w:rFonts w:hint="eastAsia" w:asciiTheme="minorEastAsia" w:hAnsiTheme="minorEastAsia" w:eastAsiaTheme="minorEastAsia" w:cstheme="minorEastAsia"/>
          <w:color w:val="auto"/>
          <w:sz w:val="21"/>
          <w:szCs w:val="21"/>
          <w:highlight w:val="none"/>
        </w:rPr>
      </w:pPr>
      <w:r>
        <w:rPr>
          <w:rStyle w:val="7"/>
          <w:rFonts w:hint="eastAsia" w:asciiTheme="minorEastAsia" w:hAnsiTheme="minorEastAsia" w:eastAsiaTheme="minorEastAsia" w:cstheme="minorEastAsia"/>
          <w:color w:val="auto"/>
          <w:sz w:val="21"/>
          <w:szCs w:val="21"/>
          <w:highlight w:val="none"/>
        </w:rPr>
        <w:t>八、联系方式：</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单位名称：自然资源部第一大地测量队</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址：陕西省西安市碑林区测绘路4号大地数码港</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 系 人：李广乾</w:t>
      </w:r>
    </w:p>
    <w:p>
      <w:pPr>
        <w:pageBreakBefore w:val="0"/>
        <w:widowControl/>
        <w:kinsoku/>
        <w:wordWrap/>
        <w:overflowPunct/>
        <w:topLinePunct w:val="0"/>
        <w:bidi w:val="0"/>
        <w:spacing w:line="360" w:lineRule="auto"/>
        <w:ind w:firstLine="420" w:firstLineChars="200"/>
        <w:jc w:val="left"/>
        <w:rPr>
          <w:rStyle w:val="7"/>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电    话：029-85553016       </w:t>
      </w:r>
      <w:r>
        <w:rPr>
          <w:rStyle w:val="7"/>
          <w:rFonts w:hint="eastAsia" w:asciiTheme="minorEastAsia" w:hAnsiTheme="minorEastAsia" w:eastAsiaTheme="minorEastAsia" w:cstheme="minorEastAsia"/>
          <w:color w:val="auto"/>
          <w:sz w:val="21"/>
          <w:szCs w:val="21"/>
          <w:highlight w:val="none"/>
        </w:rPr>
        <w:t xml:space="preserve">                 </w:t>
      </w:r>
      <w:r>
        <w:rPr>
          <w:rStyle w:val="7"/>
          <w:rFonts w:hint="eastAsia" w:asciiTheme="minorEastAsia" w:hAnsiTheme="minorEastAsia" w:eastAsiaTheme="minorEastAsia" w:cstheme="minorEastAsia"/>
          <w:color w:val="auto"/>
          <w:sz w:val="21"/>
          <w:szCs w:val="21"/>
          <w:highlight w:val="none"/>
        </w:rPr>
        <w:tab/>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单位名称：上海中世建设咨询有限公司</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址：陕西省西安市碑林区雁塔路99号建科大厦17楼</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    编：430070</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联 系 人：</w:t>
      </w:r>
      <w:r>
        <w:rPr>
          <w:rFonts w:hint="eastAsia" w:asciiTheme="minorEastAsia" w:hAnsiTheme="minorEastAsia" w:eastAsiaTheme="minorEastAsia" w:cstheme="minorEastAsia"/>
          <w:color w:val="auto"/>
          <w:sz w:val="21"/>
          <w:szCs w:val="21"/>
          <w:highlight w:val="none"/>
          <w:lang w:eastAsia="zh-CN"/>
        </w:rPr>
        <w:t>田佼玉、王帆、贺玉发</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    话：029-85256506、18502701151</w:t>
      </w:r>
    </w:p>
    <w:p>
      <w:r>
        <w:rPr>
          <w:rFonts w:hint="eastAsia" w:asciiTheme="minorEastAsia" w:hAnsiTheme="minorEastAsia" w:eastAsiaTheme="minorEastAsia" w:cstheme="minorEastAsia"/>
          <w:color w:val="auto"/>
          <w:sz w:val="21"/>
          <w:szCs w:val="21"/>
          <w:highlight w:val="none"/>
        </w:rPr>
        <w:t xml:space="preserve">邮    箱：tianjiaoyu@cwcc.net.cn   </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1EF6"/>
    <w:multiLevelType w:val="multilevel"/>
    <w:tmpl w:val="2F811EF6"/>
    <w:lvl w:ilvl="0" w:tentative="0">
      <w:start w:val="1"/>
      <w:numFmt w:val="none"/>
      <w:lvlText w:val="一、"/>
      <w:lvlJc w:val="left"/>
      <w:pPr>
        <w:tabs>
          <w:tab w:val="left" w:pos="480"/>
        </w:tabs>
        <w:ind w:left="480" w:hanging="48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FEC294B"/>
    <w:multiLevelType w:val="multilevel"/>
    <w:tmpl w:val="2FEC294B"/>
    <w:lvl w:ilvl="0" w:tentative="0">
      <w:start w:val="2"/>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F88C79"/>
    <w:multiLevelType w:val="singleLevel"/>
    <w:tmpl w:val="69F88C7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B3E6F"/>
    <w:rsid w:val="1B7B3E6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2">
    <w:name w:val="heading 4"/>
    <w:basedOn w:val="1"/>
    <w:next w:val="1"/>
    <w:qFormat/>
    <w:uiPriority w:val="0"/>
    <w:pPr>
      <w:keepNext/>
      <w:widowControl/>
      <w:spacing w:before="240" w:after="60"/>
      <w:jc w:val="left"/>
      <w:outlineLvl w:val="3"/>
    </w:pPr>
    <w:rPr>
      <w:rFonts w:ascii="Arial" w:hAnsi="Arial"/>
      <w:b/>
      <w:sz w:val="24"/>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hAnsi="宋体"/>
      <w:color w:val="000000"/>
      <w:sz w:val="24"/>
      <w:szCs w:val="24"/>
    </w:rPr>
  </w:style>
  <w:style w:type="character" w:styleId="5">
    <w:name w:val="Hyperlink"/>
    <w:qFormat/>
    <w:uiPriority w:val="99"/>
    <w:rPr>
      <w:color w:val="D73DD5"/>
      <w:u w:val="single"/>
    </w:rPr>
  </w:style>
  <w:style w:type="character" w:customStyle="1" w:styleId="7">
    <w:name w:val="black1"/>
    <w:qFormat/>
    <w:uiPriority w:val="99"/>
    <w:rPr>
      <w:rFonts w:hint="default" w:ascii="ˎ̥" w:hAnsi="ˎ̥"/>
      <w:color w:val="333333"/>
      <w:sz w:val="18"/>
      <w:szCs w:val="18"/>
      <w:u w:val="none"/>
    </w:rPr>
  </w:style>
  <w:style w:type="paragraph" w:customStyle="1" w:styleId="8">
    <w:name w:val="_Style 766"/>
    <w:basedOn w:val="1"/>
    <w:next w:val="9"/>
    <w:qFormat/>
    <w:uiPriority w:val="0"/>
    <w:pPr>
      <w:ind w:firstLine="420" w:firstLineChars="200"/>
    </w:pPr>
    <w:rPr>
      <w:rFonts w:ascii="Calibri"/>
      <w:sz w:val="20"/>
      <w:szCs w:val="24"/>
    </w:rPr>
  </w:style>
  <w:style w:type="paragraph" w:styleId="9">
    <w:name w:val="List Paragraph"/>
    <w:basedOn w:val="1"/>
    <w:qFormat/>
    <w:uiPriority w:val="0"/>
    <w:pPr>
      <w:ind w:firstLine="420" w:firstLineChars="200"/>
    </w:pPr>
    <w:rPr>
      <w:rFonts w:ascii="Calibri"/>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579;&#24070;\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2020-02-16T08:09:00Z</dcterms:created>
  <dc:creator>93王帆</dc:creator>
  <cp:lastModifiedBy>93王帆</cp:lastModifiedBy>
  <dcterms:modified xsi:type="dcterms:W3CDTF">2020-02-16T08:09:25Z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