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7BD" w:rsidRPr="00476309" w:rsidRDefault="00E867BD" w:rsidP="00E867BD">
      <w:pPr>
        <w:pStyle w:val="a5"/>
        <w:wordWrap w:val="0"/>
        <w:spacing w:before="0" w:after="0" w:line="360" w:lineRule="auto"/>
        <w:rPr>
          <w:rFonts w:ascii="宋体" w:hAnsi="宋体" w:hint="eastAsia"/>
          <w:b w:val="0"/>
          <w:bCs w:val="0"/>
          <w:kern w:val="2"/>
          <w:sz w:val="21"/>
          <w:szCs w:val="21"/>
        </w:rPr>
      </w:pPr>
      <w:r w:rsidRPr="00476309">
        <w:rPr>
          <w:rFonts w:ascii="宋体" w:hAnsi="宋体" w:hint="eastAsia"/>
          <w:sz w:val="21"/>
          <w:szCs w:val="21"/>
        </w:rPr>
        <w:t>公开招标采购公告</w:t>
      </w:r>
    </w:p>
    <w:p w:rsidR="00E867BD" w:rsidRPr="00476309" w:rsidRDefault="00E867BD" w:rsidP="00E867BD">
      <w:pPr>
        <w:tabs>
          <w:tab w:val="left" w:pos="5565"/>
        </w:tabs>
        <w:wordWrap w:val="0"/>
        <w:spacing w:line="360" w:lineRule="auto"/>
        <w:ind w:firstLineChars="200" w:firstLine="420"/>
        <w:rPr>
          <w:rFonts w:ascii="宋体" w:hAnsi="宋体" w:hint="eastAsia"/>
          <w:szCs w:val="21"/>
        </w:rPr>
      </w:pPr>
      <w:r w:rsidRPr="000700B1">
        <w:rPr>
          <w:rFonts w:ascii="宋体" w:hAnsi="宋体" w:hint="eastAsia"/>
          <w:szCs w:val="21"/>
        </w:rPr>
        <w:t>根据《杭州海关一般采购管理办法（试行）》要求，经研究决定，嘉兴海关机关服务中心受嘉兴海关委托，</w:t>
      </w:r>
      <w:r>
        <w:rPr>
          <w:rFonts w:ascii="宋体" w:hAnsi="宋体" w:hint="eastAsia"/>
          <w:szCs w:val="21"/>
        </w:rPr>
        <w:t>通过公开招标的方式确定电感耦合等离子体质谱仪的供货商,</w:t>
      </w:r>
      <w:r w:rsidRPr="00476309">
        <w:rPr>
          <w:rFonts w:ascii="宋体" w:hAnsi="宋体" w:hint="eastAsia"/>
          <w:szCs w:val="21"/>
        </w:rPr>
        <w:t>大地工程咨询有限公司受</w:t>
      </w:r>
      <w:r>
        <w:rPr>
          <w:rFonts w:ascii="宋体" w:hAnsi="宋体" w:hint="eastAsia"/>
          <w:szCs w:val="21"/>
        </w:rPr>
        <w:t>嘉兴海关机关服务中心</w:t>
      </w:r>
      <w:r w:rsidRPr="00476309">
        <w:rPr>
          <w:rFonts w:ascii="宋体" w:hAnsi="宋体" w:hint="eastAsia"/>
          <w:szCs w:val="21"/>
        </w:rPr>
        <w:t>的委托，就下列项目进行公开招标，欢迎国内合格供应商前来投标，现将有有关事项公告如下：</w:t>
      </w:r>
    </w:p>
    <w:p w:rsidR="00E867BD" w:rsidRPr="00476309" w:rsidRDefault="00E867BD" w:rsidP="00E867BD">
      <w:pPr>
        <w:wordWrap w:val="0"/>
        <w:spacing w:line="360" w:lineRule="auto"/>
        <w:ind w:firstLineChars="200" w:firstLine="422"/>
        <w:rPr>
          <w:rFonts w:ascii="宋体" w:hAnsi="宋体" w:hint="eastAsia"/>
          <w:b/>
          <w:szCs w:val="21"/>
        </w:rPr>
      </w:pPr>
      <w:r w:rsidRPr="00476309">
        <w:rPr>
          <w:rFonts w:ascii="宋体" w:hAnsi="宋体" w:hint="eastAsia"/>
          <w:b/>
          <w:szCs w:val="21"/>
        </w:rPr>
        <w:t>一、招标项目编号:</w:t>
      </w:r>
      <w:r w:rsidRPr="00476309">
        <w:rPr>
          <w:rFonts w:ascii="宋体" w:hAnsi="宋体" w:hint="eastAsia"/>
          <w:b/>
          <w:bCs/>
          <w:w w:val="95"/>
          <w:sz w:val="28"/>
          <w:szCs w:val="28"/>
        </w:rPr>
        <w:t xml:space="preserve"> </w:t>
      </w:r>
      <w:r w:rsidRPr="00476309">
        <w:rPr>
          <w:rFonts w:ascii="宋体" w:hAnsi="宋体" w:hint="eastAsia"/>
          <w:b/>
          <w:szCs w:val="21"/>
        </w:rPr>
        <w:t xml:space="preserve"> 大地-DDZX-JX（2019）第38号</w:t>
      </w:r>
    </w:p>
    <w:p w:rsidR="00E867BD" w:rsidRPr="00476309" w:rsidRDefault="00E867BD" w:rsidP="00E867BD">
      <w:pPr>
        <w:wordWrap w:val="0"/>
        <w:snapToGrid w:val="0"/>
        <w:spacing w:line="360" w:lineRule="auto"/>
        <w:ind w:firstLineChars="200" w:firstLine="422"/>
        <w:rPr>
          <w:rFonts w:ascii="宋体" w:hAnsi="宋体" w:cs="Arial" w:hint="eastAsia"/>
          <w:szCs w:val="21"/>
        </w:rPr>
      </w:pPr>
      <w:r w:rsidRPr="00476309">
        <w:rPr>
          <w:rFonts w:ascii="宋体" w:hAnsi="宋体" w:hint="eastAsia"/>
          <w:b/>
          <w:szCs w:val="21"/>
        </w:rPr>
        <w:t>二、采购组织类型</w:t>
      </w:r>
      <w:r w:rsidRPr="00476309">
        <w:rPr>
          <w:rFonts w:ascii="宋体" w:hAnsi="宋体" w:hint="eastAsia"/>
          <w:szCs w:val="21"/>
        </w:rPr>
        <w:t>：分散采购</w:t>
      </w:r>
      <w:r w:rsidRPr="00476309">
        <w:rPr>
          <w:rFonts w:ascii="宋体" w:hAnsi="宋体" w:cs="Arial" w:hint="eastAsia"/>
          <w:szCs w:val="21"/>
        </w:rPr>
        <w:t xml:space="preserve"> </w:t>
      </w:r>
    </w:p>
    <w:p w:rsidR="00E867BD" w:rsidRPr="00476309" w:rsidRDefault="00E867BD" w:rsidP="00E867BD">
      <w:pPr>
        <w:wordWrap w:val="0"/>
        <w:snapToGrid w:val="0"/>
        <w:spacing w:line="360" w:lineRule="auto"/>
        <w:ind w:firstLineChars="200" w:firstLine="422"/>
        <w:rPr>
          <w:rFonts w:ascii="宋体" w:hAnsi="宋体" w:cs="Arial" w:hint="eastAsia"/>
          <w:szCs w:val="21"/>
        </w:rPr>
      </w:pPr>
      <w:r w:rsidRPr="00476309">
        <w:rPr>
          <w:rFonts w:ascii="宋体" w:hAnsi="宋体" w:cs="Arial" w:hint="eastAsia"/>
          <w:b/>
          <w:szCs w:val="21"/>
        </w:rPr>
        <w:t>三、采购方式：</w:t>
      </w:r>
      <w:r w:rsidRPr="00476309">
        <w:rPr>
          <w:rFonts w:ascii="宋体" w:hAnsi="宋体" w:cs="Arial" w:hint="eastAsia"/>
          <w:szCs w:val="21"/>
        </w:rPr>
        <w:t>公开招标</w:t>
      </w:r>
    </w:p>
    <w:p w:rsidR="00E867BD" w:rsidRPr="00476309" w:rsidRDefault="00E867BD" w:rsidP="00E867BD">
      <w:pPr>
        <w:wordWrap w:val="0"/>
        <w:snapToGrid w:val="0"/>
        <w:spacing w:line="360" w:lineRule="auto"/>
        <w:ind w:firstLineChars="200" w:firstLine="422"/>
        <w:rPr>
          <w:rFonts w:ascii="宋体" w:hAnsi="宋体" w:cs="Arial" w:hint="eastAsia"/>
          <w:b/>
          <w:bCs/>
          <w:szCs w:val="21"/>
        </w:rPr>
      </w:pPr>
      <w:r w:rsidRPr="00476309">
        <w:rPr>
          <w:rFonts w:ascii="宋体" w:hAnsi="宋体" w:cs="Arial" w:hint="eastAsia"/>
          <w:b/>
          <w:szCs w:val="21"/>
        </w:rPr>
        <w:t>四、招标项目：</w:t>
      </w:r>
      <w:r>
        <w:rPr>
          <w:rFonts w:ascii="宋体" w:hAnsi="宋体" w:cs="Tahoma" w:hint="eastAsia"/>
          <w:bCs/>
          <w:kern w:val="36"/>
        </w:rPr>
        <w:t>嘉兴海关机关服务中心</w:t>
      </w:r>
      <w:r w:rsidRPr="00476309">
        <w:rPr>
          <w:rFonts w:ascii="宋体" w:hAnsi="宋体" w:cs="Tahoma" w:hint="eastAsia"/>
          <w:bCs/>
          <w:kern w:val="36"/>
        </w:rPr>
        <w:t>电感耦合等离子体质谱仪</w:t>
      </w:r>
    </w:p>
    <w:p w:rsidR="00E867BD" w:rsidRPr="00476309" w:rsidRDefault="00E867BD" w:rsidP="00E867BD">
      <w:pPr>
        <w:wordWrap w:val="0"/>
        <w:snapToGrid w:val="0"/>
        <w:spacing w:line="360" w:lineRule="auto"/>
        <w:ind w:firstLineChars="200" w:firstLine="422"/>
        <w:rPr>
          <w:rFonts w:ascii="宋体" w:hAnsi="宋体" w:hint="eastAsia"/>
          <w:b/>
          <w:szCs w:val="21"/>
        </w:rPr>
      </w:pPr>
      <w:r w:rsidRPr="00476309">
        <w:rPr>
          <w:rFonts w:ascii="宋体" w:hAnsi="宋体" w:hint="eastAsia"/>
          <w:b/>
          <w:szCs w:val="21"/>
        </w:rPr>
        <w:t>五、采购内容及数量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4"/>
        <w:gridCol w:w="3225"/>
        <w:gridCol w:w="1240"/>
        <w:gridCol w:w="1488"/>
        <w:gridCol w:w="2126"/>
      </w:tblGrid>
      <w:tr w:rsidR="00E867BD" w:rsidRPr="00476309" w:rsidTr="00AA5DB7">
        <w:trPr>
          <w:trHeight w:val="685"/>
        </w:trPr>
        <w:tc>
          <w:tcPr>
            <w:tcW w:w="994" w:type="dxa"/>
            <w:vAlign w:val="center"/>
          </w:tcPr>
          <w:p w:rsidR="00E867BD" w:rsidRPr="00476309" w:rsidRDefault="00E867BD" w:rsidP="00AA5DB7">
            <w:pPr>
              <w:snapToGrid w:val="0"/>
              <w:spacing w:line="240" w:lineRule="atLeast"/>
              <w:jc w:val="center"/>
              <w:rPr>
                <w:rFonts w:ascii="宋体" w:hAnsi="宋体" w:hint="eastAsia"/>
                <w:szCs w:val="21"/>
              </w:rPr>
            </w:pPr>
            <w:r w:rsidRPr="00476309">
              <w:rPr>
                <w:rFonts w:ascii="宋体" w:hAnsi="宋体" w:hint="eastAsia"/>
                <w:szCs w:val="21"/>
              </w:rPr>
              <w:t>序号</w:t>
            </w:r>
          </w:p>
        </w:tc>
        <w:tc>
          <w:tcPr>
            <w:tcW w:w="3225" w:type="dxa"/>
            <w:vAlign w:val="center"/>
          </w:tcPr>
          <w:p w:rsidR="00E867BD" w:rsidRPr="00476309" w:rsidRDefault="00E867BD" w:rsidP="00AA5DB7">
            <w:pPr>
              <w:snapToGrid w:val="0"/>
              <w:spacing w:line="240" w:lineRule="atLeast"/>
              <w:ind w:firstLineChars="500" w:firstLine="1050"/>
              <w:rPr>
                <w:rFonts w:ascii="宋体" w:hAnsi="宋体" w:hint="eastAsia"/>
                <w:szCs w:val="21"/>
              </w:rPr>
            </w:pPr>
            <w:r w:rsidRPr="00476309">
              <w:rPr>
                <w:rFonts w:ascii="宋体" w:hAnsi="宋体" w:hint="eastAsia"/>
                <w:szCs w:val="21"/>
              </w:rPr>
              <w:t>名称</w:t>
            </w:r>
          </w:p>
        </w:tc>
        <w:tc>
          <w:tcPr>
            <w:tcW w:w="1240" w:type="dxa"/>
            <w:vAlign w:val="center"/>
          </w:tcPr>
          <w:p w:rsidR="00E867BD" w:rsidRPr="00476309" w:rsidRDefault="00E867BD" w:rsidP="00AA5DB7">
            <w:pPr>
              <w:snapToGrid w:val="0"/>
              <w:spacing w:line="240" w:lineRule="atLeast"/>
              <w:jc w:val="center"/>
              <w:rPr>
                <w:rFonts w:ascii="宋体" w:hAnsi="宋体" w:hint="eastAsia"/>
                <w:szCs w:val="21"/>
              </w:rPr>
            </w:pPr>
            <w:r w:rsidRPr="00476309">
              <w:rPr>
                <w:rFonts w:ascii="宋体" w:hAnsi="宋体" w:hint="eastAsia"/>
                <w:szCs w:val="21"/>
              </w:rPr>
              <w:t>单位</w:t>
            </w:r>
          </w:p>
        </w:tc>
        <w:tc>
          <w:tcPr>
            <w:tcW w:w="1488" w:type="dxa"/>
            <w:vAlign w:val="center"/>
          </w:tcPr>
          <w:p w:rsidR="00E867BD" w:rsidRPr="00476309" w:rsidRDefault="00E867BD" w:rsidP="00AA5DB7">
            <w:pPr>
              <w:snapToGrid w:val="0"/>
              <w:spacing w:line="240" w:lineRule="atLeast"/>
              <w:jc w:val="center"/>
              <w:rPr>
                <w:rFonts w:ascii="宋体" w:hAnsi="宋体" w:hint="eastAsia"/>
                <w:szCs w:val="21"/>
              </w:rPr>
            </w:pPr>
            <w:r w:rsidRPr="00476309">
              <w:rPr>
                <w:rFonts w:ascii="宋体" w:hAnsi="宋体" w:hint="eastAsia"/>
                <w:szCs w:val="21"/>
              </w:rPr>
              <w:t>数量</w:t>
            </w:r>
          </w:p>
        </w:tc>
        <w:tc>
          <w:tcPr>
            <w:tcW w:w="2126" w:type="dxa"/>
            <w:vAlign w:val="center"/>
          </w:tcPr>
          <w:p w:rsidR="00E867BD" w:rsidRPr="00476309" w:rsidRDefault="00E867BD" w:rsidP="00AA5DB7">
            <w:pPr>
              <w:snapToGrid w:val="0"/>
              <w:spacing w:line="240" w:lineRule="atLeast"/>
              <w:jc w:val="center"/>
              <w:rPr>
                <w:rFonts w:ascii="宋体" w:hAnsi="宋体" w:hint="eastAsia"/>
                <w:szCs w:val="21"/>
              </w:rPr>
            </w:pPr>
            <w:r w:rsidRPr="00476309">
              <w:rPr>
                <w:rFonts w:ascii="宋体" w:hAnsi="宋体" w:hint="eastAsia"/>
                <w:szCs w:val="21"/>
              </w:rPr>
              <w:t>预算价（万元）</w:t>
            </w:r>
          </w:p>
        </w:tc>
      </w:tr>
      <w:tr w:rsidR="00E867BD" w:rsidRPr="00476309" w:rsidTr="00AA5DB7">
        <w:trPr>
          <w:trHeight w:val="685"/>
        </w:trPr>
        <w:tc>
          <w:tcPr>
            <w:tcW w:w="994" w:type="dxa"/>
            <w:vAlign w:val="center"/>
          </w:tcPr>
          <w:p w:rsidR="00E867BD" w:rsidRPr="00476309" w:rsidRDefault="00E867BD" w:rsidP="00AA5DB7">
            <w:pPr>
              <w:snapToGrid w:val="0"/>
              <w:spacing w:line="240" w:lineRule="atLeast"/>
              <w:jc w:val="center"/>
              <w:rPr>
                <w:rFonts w:ascii="宋体" w:hAnsi="宋体" w:hint="eastAsia"/>
                <w:szCs w:val="21"/>
              </w:rPr>
            </w:pPr>
            <w:r w:rsidRPr="00476309">
              <w:rPr>
                <w:rFonts w:ascii="宋体" w:hAnsi="宋体" w:hint="eastAsia"/>
                <w:szCs w:val="21"/>
              </w:rPr>
              <w:t>1</w:t>
            </w:r>
          </w:p>
        </w:tc>
        <w:tc>
          <w:tcPr>
            <w:tcW w:w="3225" w:type="dxa"/>
            <w:vAlign w:val="center"/>
          </w:tcPr>
          <w:p w:rsidR="00E867BD" w:rsidRPr="00476309" w:rsidRDefault="00E867BD" w:rsidP="00AA5DB7">
            <w:pPr>
              <w:jc w:val="center"/>
            </w:pPr>
            <w:r w:rsidRPr="00476309">
              <w:rPr>
                <w:rFonts w:ascii="宋体" w:hAnsi="宋体" w:cs="Tahoma" w:hint="eastAsia"/>
                <w:bCs/>
                <w:kern w:val="36"/>
              </w:rPr>
              <w:t>电感耦合等离子体质谱仪</w:t>
            </w:r>
          </w:p>
        </w:tc>
        <w:tc>
          <w:tcPr>
            <w:tcW w:w="1240" w:type="dxa"/>
            <w:vAlign w:val="center"/>
          </w:tcPr>
          <w:p w:rsidR="00E867BD" w:rsidRPr="00476309" w:rsidRDefault="00E867BD" w:rsidP="00AA5DB7">
            <w:pPr>
              <w:jc w:val="center"/>
            </w:pPr>
            <w:r w:rsidRPr="00476309">
              <w:rPr>
                <w:rFonts w:ascii="宋体" w:hAnsi="宋体" w:cs="Tahoma" w:hint="eastAsia"/>
                <w:bCs/>
                <w:kern w:val="36"/>
              </w:rPr>
              <w:t>项</w:t>
            </w:r>
          </w:p>
        </w:tc>
        <w:tc>
          <w:tcPr>
            <w:tcW w:w="1488" w:type="dxa"/>
            <w:vAlign w:val="center"/>
          </w:tcPr>
          <w:p w:rsidR="00E867BD" w:rsidRPr="00476309" w:rsidRDefault="00E867BD" w:rsidP="00AA5DB7">
            <w:pPr>
              <w:snapToGrid w:val="0"/>
              <w:spacing w:line="240" w:lineRule="atLeast"/>
              <w:jc w:val="center"/>
              <w:rPr>
                <w:rFonts w:ascii="宋体" w:hAnsi="宋体" w:hint="eastAsia"/>
                <w:szCs w:val="21"/>
              </w:rPr>
            </w:pPr>
            <w:r w:rsidRPr="00476309">
              <w:rPr>
                <w:rFonts w:ascii="宋体" w:hAnsi="宋体" w:hint="eastAsia"/>
                <w:szCs w:val="21"/>
              </w:rPr>
              <w:t>1</w:t>
            </w:r>
          </w:p>
        </w:tc>
        <w:tc>
          <w:tcPr>
            <w:tcW w:w="2126" w:type="dxa"/>
            <w:vAlign w:val="center"/>
          </w:tcPr>
          <w:p w:rsidR="00E867BD" w:rsidRPr="00476309" w:rsidRDefault="00E867BD" w:rsidP="00AA5DB7">
            <w:pPr>
              <w:snapToGrid w:val="0"/>
              <w:spacing w:line="240" w:lineRule="atLeast"/>
              <w:jc w:val="center"/>
              <w:rPr>
                <w:rFonts w:ascii="宋体" w:hAnsi="宋体" w:hint="eastAsia"/>
                <w:szCs w:val="21"/>
              </w:rPr>
            </w:pPr>
            <w:r w:rsidRPr="00476309">
              <w:rPr>
                <w:rFonts w:ascii="宋体" w:hAnsi="宋体" w:hint="eastAsia"/>
                <w:szCs w:val="21"/>
              </w:rPr>
              <w:t>119</w:t>
            </w:r>
          </w:p>
        </w:tc>
      </w:tr>
    </w:tbl>
    <w:p w:rsidR="00E867BD" w:rsidRPr="00476309" w:rsidRDefault="00E867BD" w:rsidP="00E867BD">
      <w:pPr>
        <w:wordWrap w:val="0"/>
        <w:spacing w:line="360" w:lineRule="auto"/>
        <w:ind w:firstLineChars="200" w:firstLine="422"/>
        <w:rPr>
          <w:rFonts w:ascii="宋体" w:hAnsi="宋体" w:hint="eastAsia"/>
          <w:b/>
          <w:szCs w:val="21"/>
        </w:rPr>
      </w:pPr>
      <w:r w:rsidRPr="00476309">
        <w:rPr>
          <w:rFonts w:ascii="宋体" w:hAnsi="宋体" w:hint="eastAsia"/>
          <w:b/>
          <w:szCs w:val="21"/>
        </w:rPr>
        <w:t>六、合格投标人的资格要求:</w:t>
      </w:r>
    </w:p>
    <w:p w:rsidR="00E867BD" w:rsidRPr="00476309" w:rsidRDefault="00E867BD" w:rsidP="00E867BD">
      <w:pPr>
        <w:wordWrap w:val="0"/>
        <w:spacing w:line="360" w:lineRule="auto"/>
        <w:ind w:firstLineChars="200" w:firstLine="420"/>
        <w:rPr>
          <w:rFonts w:ascii="宋体" w:hAnsi="宋体" w:hint="eastAsia"/>
          <w:szCs w:val="21"/>
        </w:rPr>
      </w:pPr>
      <w:r w:rsidRPr="00476309">
        <w:rPr>
          <w:rFonts w:ascii="宋体" w:hAnsi="宋体" w:hint="eastAsia"/>
          <w:szCs w:val="21"/>
        </w:rPr>
        <w:t>6.1符合政府采购法第二十二条（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之供应商资格规定；</w:t>
      </w:r>
    </w:p>
    <w:p w:rsidR="00E867BD" w:rsidRPr="00476309" w:rsidRDefault="00E867BD" w:rsidP="00E867BD">
      <w:pPr>
        <w:autoSpaceDE w:val="0"/>
        <w:autoSpaceDN w:val="0"/>
        <w:adjustRightInd w:val="0"/>
        <w:spacing w:line="360" w:lineRule="auto"/>
        <w:ind w:firstLineChars="200" w:firstLine="420"/>
        <w:rPr>
          <w:kern w:val="0"/>
          <w:szCs w:val="21"/>
        </w:rPr>
      </w:pPr>
      <w:r w:rsidRPr="00476309">
        <w:rPr>
          <w:rFonts w:ascii="宋体" w:hAnsi="宋体" w:hint="eastAsia"/>
          <w:szCs w:val="21"/>
        </w:rPr>
        <w:t>6.2未被“信用中国”（www.creditchina.gov.cn）、中国政府采购网（www.ccgp.gov.cn）列入失信被执行人、重大税收违法案件当事人名单、政府采购严重违法失信行为记录名单。</w:t>
      </w:r>
    </w:p>
    <w:p w:rsidR="00E867BD" w:rsidRPr="00476309" w:rsidRDefault="00E867BD" w:rsidP="00E867BD">
      <w:pPr>
        <w:wordWrap w:val="0"/>
        <w:spacing w:line="360" w:lineRule="auto"/>
        <w:ind w:firstLineChars="200" w:firstLine="420"/>
        <w:rPr>
          <w:rFonts w:ascii="宋体" w:hAnsi="宋体" w:hint="eastAsia"/>
          <w:szCs w:val="21"/>
        </w:rPr>
      </w:pPr>
      <w:r w:rsidRPr="00476309">
        <w:rPr>
          <w:rFonts w:ascii="宋体" w:hAnsi="宋体" w:hint="eastAsia"/>
          <w:szCs w:val="21"/>
        </w:rPr>
        <w:t>6.3营业执照范围内具有相关仪器的销售或代理范围的。</w:t>
      </w:r>
    </w:p>
    <w:p w:rsidR="00E867BD" w:rsidRPr="00476309" w:rsidRDefault="00E867BD" w:rsidP="00E867BD">
      <w:pPr>
        <w:wordWrap w:val="0"/>
        <w:spacing w:line="360" w:lineRule="auto"/>
        <w:ind w:firstLineChars="200" w:firstLine="422"/>
        <w:rPr>
          <w:rFonts w:ascii="宋体" w:hAnsi="宋体" w:cs="Arial"/>
          <w:b/>
          <w:szCs w:val="21"/>
        </w:rPr>
      </w:pPr>
      <w:r w:rsidRPr="00476309">
        <w:rPr>
          <w:rFonts w:ascii="宋体" w:hAnsi="宋体" w:cs="Arial" w:hint="eastAsia"/>
          <w:b/>
          <w:szCs w:val="21"/>
        </w:rPr>
        <w:t>七、报名及招标文件的获取：</w:t>
      </w:r>
    </w:p>
    <w:p w:rsidR="00E867BD" w:rsidRPr="00476309" w:rsidRDefault="00E867BD" w:rsidP="00E867BD">
      <w:pPr>
        <w:autoSpaceDE w:val="0"/>
        <w:autoSpaceDN w:val="0"/>
        <w:adjustRightInd w:val="0"/>
        <w:spacing w:line="360" w:lineRule="auto"/>
        <w:ind w:firstLineChars="200" w:firstLine="420"/>
        <w:jc w:val="left"/>
        <w:rPr>
          <w:rFonts w:ascii="宋体" w:hAnsi="宋体" w:cs="Arial"/>
          <w:szCs w:val="21"/>
        </w:rPr>
      </w:pPr>
      <w:r w:rsidRPr="00476309">
        <w:rPr>
          <w:rFonts w:ascii="宋体" w:hAnsi="宋体" w:cs="Arial"/>
          <w:szCs w:val="21"/>
        </w:rPr>
        <w:t>1</w:t>
      </w:r>
      <w:r w:rsidRPr="00476309">
        <w:rPr>
          <w:rFonts w:ascii="宋体" w:hAnsi="宋体" w:cs="Arial" w:hint="eastAsia"/>
          <w:szCs w:val="21"/>
        </w:rPr>
        <w:t xml:space="preserve">. </w:t>
      </w:r>
      <w:r w:rsidRPr="00476309">
        <w:rPr>
          <w:rFonts w:ascii="宋体" w:hAnsi="宋体" w:cs="Arial"/>
          <w:szCs w:val="21"/>
        </w:rPr>
        <w:t>时间：</w:t>
      </w:r>
      <w:smartTag w:uri="urn:schemas-microsoft-com:office:smarttags" w:element="chsdate">
        <w:smartTagPr>
          <w:attr w:name="IsROCDate" w:val="False"/>
          <w:attr w:name="IsLunarDate" w:val="False"/>
          <w:attr w:name="Day" w:val="3"/>
          <w:attr w:name="Month" w:val="9"/>
          <w:attr w:name="Year" w:val="2019"/>
        </w:smartTagPr>
        <w:r w:rsidRPr="00476309">
          <w:rPr>
            <w:rFonts w:ascii="宋体" w:hAnsi="宋体" w:hint="eastAsia"/>
            <w:szCs w:val="21"/>
          </w:rPr>
          <w:t>2019</w:t>
        </w:r>
        <w:r w:rsidRPr="00476309">
          <w:rPr>
            <w:rFonts w:ascii="宋体" w:hAnsi="宋体"/>
            <w:szCs w:val="21"/>
          </w:rPr>
          <w:t>年</w:t>
        </w:r>
        <w:r w:rsidRPr="00476309">
          <w:rPr>
            <w:rFonts w:ascii="宋体" w:hAnsi="宋体" w:hint="eastAsia"/>
            <w:szCs w:val="21"/>
          </w:rPr>
          <w:t>9</w:t>
        </w:r>
        <w:r w:rsidRPr="00476309">
          <w:rPr>
            <w:rFonts w:ascii="宋体" w:hAnsi="宋体"/>
            <w:szCs w:val="21"/>
          </w:rPr>
          <w:t>月</w:t>
        </w:r>
        <w:r w:rsidRPr="00476309">
          <w:rPr>
            <w:rFonts w:ascii="宋体" w:hAnsi="宋体" w:hint="eastAsia"/>
            <w:szCs w:val="21"/>
          </w:rPr>
          <w:t>3</w:t>
        </w:r>
        <w:r w:rsidRPr="00476309">
          <w:rPr>
            <w:rFonts w:ascii="宋体" w:hAnsi="宋体"/>
            <w:szCs w:val="21"/>
          </w:rPr>
          <w:t>日</w:t>
        </w:r>
      </w:smartTag>
      <w:r w:rsidRPr="00476309">
        <w:rPr>
          <w:rFonts w:ascii="宋体" w:hAnsi="宋体" w:cs="Arial"/>
          <w:szCs w:val="21"/>
        </w:rPr>
        <w:t>至</w:t>
      </w:r>
      <w:smartTag w:uri="urn:schemas-microsoft-com:office:smarttags" w:element="chsdate">
        <w:smartTagPr>
          <w:attr w:name="IsROCDate" w:val="False"/>
          <w:attr w:name="IsLunarDate" w:val="False"/>
          <w:attr w:name="Day" w:val="23"/>
          <w:attr w:name="Month" w:val="9"/>
          <w:attr w:name="Year" w:val="2019"/>
        </w:smartTagPr>
        <w:r w:rsidRPr="00476309">
          <w:rPr>
            <w:rFonts w:ascii="宋体" w:hAnsi="宋体" w:hint="eastAsia"/>
            <w:szCs w:val="21"/>
          </w:rPr>
          <w:t>2019</w:t>
        </w:r>
        <w:r w:rsidRPr="00476309">
          <w:rPr>
            <w:rFonts w:ascii="宋体" w:hAnsi="宋体"/>
            <w:szCs w:val="21"/>
          </w:rPr>
          <w:t>年</w:t>
        </w:r>
        <w:r w:rsidRPr="00476309">
          <w:rPr>
            <w:rFonts w:ascii="宋体" w:hAnsi="宋体" w:hint="eastAsia"/>
            <w:szCs w:val="21"/>
          </w:rPr>
          <w:t>9</w:t>
        </w:r>
        <w:r w:rsidRPr="00476309">
          <w:rPr>
            <w:rFonts w:ascii="宋体" w:hAnsi="宋体"/>
            <w:szCs w:val="21"/>
          </w:rPr>
          <w:t>月</w:t>
        </w:r>
        <w:r w:rsidRPr="00476309">
          <w:rPr>
            <w:rFonts w:ascii="宋体" w:hAnsi="宋体" w:hint="eastAsia"/>
            <w:szCs w:val="21"/>
          </w:rPr>
          <w:t>23</w:t>
        </w:r>
        <w:r w:rsidRPr="00476309">
          <w:rPr>
            <w:rFonts w:ascii="宋体" w:hAnsi="宋体"/>
            <w:szCs w:val="21"/>
          </w:rPr>
          <w:t>日</w:t>
        </w:r>
      </w:smartTag>
      <w:r w:rsidRPr="00476309">
        <w:rPr>
          <w:rFonts w:ascii="宋体" w:hAnsi="宋体" w:cs="Arial"/>
          <w:szCs w:val="21"/>
        </w:rPr>
        <w:t>止（工作时间</w:t>
      </w:r>
      <w:r w:rsidRPr="00476309">
        <w:rPr>
          <w:rFonts w:ascii="宋体" w:hAnsi="宋体" w:cs="Arial" w:hint="eastAsia"/>
          <w:szCs w:val="21"/>
        </w:rPr>
        <w:t>：</w:t>
      </w:r>
      <w:r w:rsidRPr="00476309">
        <w:rPr>
          <w:rFonts w:ascii="宋体" w:hAnsi="宋体" w:cs="Arial"/>
          <w:szCs w:val="21"/>
        </w:rPr>
        <w:t>上午8</w:t>
      </w:r>
      <w:r w:rsidRPr="00476309">
        <w:rPr>
          <w:rFonts w:ascii="宋体" w:hAnsi="宋体" w:cs="Arial" w:hint="eastAsia"/>
          <w:szCs w:val="21"/>
        </w:rPr>
        <w:t>时</w:t>
      </w:r>
      <w:r w:rsidRPr="00476309">
        <w:rPr>
          <w:rFonts w:ascii="宋体" w:hAnsi="宋体" w:cs="Arial"/>
          <w:szCs w:val="21"/>
        </w:rPr>
        <w:t>30</w:t>
      </w:r>
      <w:r w:rsidRPr="00476309">
        <w:rPr>
          <w:rFonts w:ascii="宋体" w:hAnsi="宋体" w:cs="Arial" w:hint="eastAsia"/>
          <w:szCs w:val="21"/>
        </w:rPr>
        <w:t>分至</w:t>
      </w:r>
      <w:r w:rsidRPr="00476309">
        <w:rPr>
          <w:rFonts w:ascii="宋体" w:hAnsi="宋体" w:cs="Arial"/>
          <w:szCs w:val="21"/>
        </w:rPr>
        <w:t>11</w:t>
      </w:r>
      <w:r w:rsidRPr="00476309">
        <w:rPr>
          <w:rFonts w:ascii="宋体" w:hAnsi="宋体" w:cs="Arial" w:hint="eastAsia"/>
          <w:szCs w:val="21"/>
        </w:rPr>
        <w:t>时</w:t>
      </w:r>
      <w:r w:rsidRPr="00476309">
        <w:rPr>
          <w:rFonts w:ascii="宋体" w:hAnsi="宋体" w:cs="Arial"/>
          <w:szCs w:val="21"/>
        </w:rPr>
        <w:t>，下午</w:t>
      </w:r>
      <w:r w:rsidRPr="00476309">
        <w:rPr>
          <w:rFonts w:ascii="宋体" w:hAnsi="宋体" w:cs="Arial" w:hint="eastAsia"/>
          <w:szCs w:val="21"/>
        </w:rPr>
        <w:t>13时30分至17时</w:t>
      </w:r>
      <w:r w:rsidRPr="00476309">
        <w:rPr>
          <w:rFonts w:ascii="宋体" w:hAnsi="宋体" w:cs="Arial"/>
          <w:szCs w:val="21"/>
        </w:rPr>
        <w:t>，双休日及法定节假日除外）。</w:t>
      </w:r>
    </w:p>
    <w:p w:rsidR="00E867BD" w:rsidRPr="00476309" w:rsidRDefault="00E867BD" w:rsidP="00E867BD">
      <w:pPr>
        <w:autoSpaceDE w:val="0"/>
        <w:autoSpaceDN w:val="0"/>
        <w:adjustRightInd w:val="0"/>
        <w:spacing w:line="360" w:lineRule="auto"/>
        <w:ind w:firstLineChars="200" w:firstLine="420"/>
        <w:rPr>
          <w:rFonts w:hint="eastAsia"/>
          <w:kern w:val="0"/>
          <w:szCs w:val="21"/>
          <w:lang w:val="zh-CN"/>
        </w:rPr>
      </w:pPr>
      <w:r w:rsidRPr="00476309">
        <w:rPr>
          <w:rFonts w:ascii="宋体" w:hAnsi="宋体" w:cs="Arial"/>
          <w:szCs w:val="21"/>
        </w:rPr>
        <w:t>2</w:t>
      </w:r>
      <w:r w:rsidRPr="00476309">
        <w:rPr>
          <w:rFonts w:ascii="宋体" w:hAnsi="宋体" w:cs="Arial" w:hint="eastAsia"/>
          <w:szCs w:val="21"/>
        </w:rPr>
        <w:t xml:space="preserve">. </w:t>
      </w:r>
      <w:r w:rsidRPr="00476309">
        <w:rPr>
          <w:rFonts w:ascii="宋体" w:hAnsi="宋体" w:cs="Arial"/>
          <w:szCs w:val="21"/>
        </w:rPr>
        <w:t>地点：</w:t>
      </w:r>
      <w:r w:rsidRPr="00476309">
        <w:rPr>
          <w:rFonts w:hAnsi="宋体" w:hint="eastAsia"/>
          <w:kern w:val="0"/>
          <w:szCs w:val="21"/>
          <w:lang w:val="zh-CN"/>
        </w:rPr>
        <w:t>大地工程咨询有限公司</w:t>
      </w:r>
      <w:r w:rsidRPr="00476309">
        <w:rPr>
          <w:rFonts w:hAnsi="宋体"/>
          <w:kern w:val="0"/>
          <w:szCs w:val="21"/>
          <w:lang w:val="zh-CN"/>
        </w:rPr>
        <w:t>（嘉兴市由拳路</w:t>
      </w:r>
      <w:r w:rsidRPr="00476309">
        <w:rPr>
          <w:rFonts w:hAnsi="宋体"/>
          <w:kern w:val="0"/>
          <w:szCs w:val="21"/>
          <w:lang w:val="zh-CN"/>
        </w:rPr>
        <w:t>309</w:t>
      </w:r>
      <w:r w:rsidRPr="00476309">
        <w:rPr>
          <w:rFonts w:hAnsi="宋体"/>
          <w:kern w:val="0"/>
          <w:szCs w:val="21"/>
          <w:lang w:val="zh-CN"/>
        </w:rPr>
        <w:t>号紫御大厦</w:t>
      </w:r>
      <w:r w:rsidRPr="00476309">
        <w:rPr>
          <w:rFonts w:hAnsi="宋体"/>
          <w:kern w:val="0"/>
          <w:szCs w:val="21"/>
          <w:lang w:val="zh-CN"/>
        </w:rPr>
        <w:t>10</w:t>
      </w:r>
      <w:r w:rsidRPr="00476309">
        <w:rPr>
          <w:rFonts w:hAnsi="宋体"/>
          <w:kern w:val="0"/>
          <w:szCs w:val="21"/>
          <w:lang w:val="zh-CN"/>
        </w:rPr>
        <w:t>楼</w:t>
      </w:r>
      <w:r w:rsidRPr="00476309">
        <w:rPr>
          <w:rFonts w:hAnsi="宋体"/>
          <w:kern w:val="0"/>
          <w:szCs w:val="21"/>
          <w:lang w:val="zh-CN"/>
        </w:rPr>
        <w:t>101</w:t>
      </w:r>
      <w:r w:rsidRPr="00476309">
        <w:rPr>
          <w:rFonts w:hAnsi="宋体" w:hint="eastAsia"/>
          <w:kern w:val="0"/>
          <w:szCs w:val="21"/>
          <w:lang w:val="zh-CN"/>
        </w:rPr>
        <w:t>0</w:t>
      </w:r>
      <w:r w:rsidRPr="00476309">
        <w:rPr>
          <w:rFonts w:hAnsi="宋体"/>
          <w:kern w:val="0"/>
          <w:szCs w:val="21"/>
          <w:lang w:val="zh-CN"/>
        </w:rPr>
        <w:t>室招标代理部）</w:t>
      </w:r>
      <w:r w:rsidRPr="00476309">
        <w:rPr>
          <w:rFonts w:ascii="宋体" w:hAnsi="宋体" w:cs="Arial"/>
          <w:szCs w:val="21"/>
        </w:rPr>
        <w:t>。</w:t>
      </w:r>
    </w:p>
    <w:p w:rsidR="00E867BD" w:rsidRPr="00476309" w:rsidRDefault="00E867BD" w:rsidP="00E867BD">
      <w:pPr>
        <w:autoSpaceDE w:val="0"/>
        <w:autoSpaceDN w:val="0"/>
        <w:adjustRightInd w:val="0"/>
        <w:spacing w:line="360" w:lineRule="auto"/>
        <w:ind w:firstLineChars="200" w:firstLine="420"/>
        <w:rPr>
          <w:kern w:val="0"/>
          <w:szCs w:val="21"/>
          <w:lang w:val="zh-CN"/>
        </w:rPr>
      </w:pPr>
      <w:r w:rsidRPr="00476309">
        <w:rPr>
          <w:rFonts w:ascii="宋体" w:hAnsi="宋体" w:cs="Arial" w:hint="eastAsia"/>
          <w:szCs w:val="21"/>
        </w:rPr>
        <w:t xml:space="preserve"> </w:t>
      </w:r>
      <w:r w:rsidRPr="00476309">
        <w:rPr>
          <w:rFonts w:ascii="宋体" w:hAnsi="宋体" w:cs="Arial"/>
          <w:szCs w:val="21"/>
        </w:rPr>
        <w:t>3</w:t>
      </w:r>
      <w:r w:rsidRPr="00476309">
        <w:rPr>
          <w:rFonts w:ascii="宋体" w:hAnsi="宋体" w:cs="Arial" w:hint="eastAsia"/>
          <w:szCs w:val="21"/>
        </w:rPr>
        <w:t xml:space="preserve">. </w:t>
      </w:r>
      <w:r w:rsidRPr="00476309">
        <w:rPr>
          <w:rFonts w:ascii="宋体" w:hAnsi="宋体" w:cs="Arial"/>
          <w:szCs w:val="21"/>
        </w:rPr>
        <w:t>售价：招标文件每份人民币</w:t>
      </w:r>
      <w:r w:rsidRPr="00476309">
        <w:rPr>
          <w:rFonts w:ascii="宋体" w:hAnsi="宋体" w:cs="Arial" w:hint="eastAsia"/>
          <w:szCs w:val="21"/>
        </w:rPr>
        <w:t>300</w:t>
      </w:r>
      <w:r w:rsidRPr="00476309">
        <w:rPr>
          <w:rFonts w:ascii="宋体" w:hAnsi="宋体" w:cs="Arial"/>
          <w:szCs w:val="21"/>
        </w:rPr>
        <w:t>元，售后不退。</w:t>
      </w:r>
    </w:p>
    <w:p w:rsidR="00E867BD" w:rsidRPr="00476309" w:rsidRDefault="00E867BD" w:rsidP="00E867BD">
      <w:pPr>
        <w:wordWrap w:val="0"/>
        <w:spacing w:line="360" w:lineRule="auto"/>
        <w:rPr>
          <w:rFonts w:ascii="宋体" w:hAnsi="宋体"/>
          <w:szCs w:val="21"/>
        </w:rPr>
      </w:pPr>
      <w:r w:rsidRPr="00476309">
        <w:rPr>
          <w:rFonts w:ascii="宋体" w:hAnsi="宋体" w:hint="eastAsia"/>
          <w:szCs w:val="21"/>
        </w:rPr>
        <w:t xml:space="preserve">     4.报名资料：介绍信或授权书加盖公章，报名人身份证、营业执照复印件加盖公章</w:t>
      </w:r>
    </w:p>
    <w:p w:rsidR="00E867BD" w:rsidRPr="00476309" w:rsidRDefault="00E867BD" w:rsidP="00E867BD">
      <w:pPr>
        <w:shd w:val="clear" w:color="auto" w:fill="FFFFFF"/>
        <w:wordWrap w:val="0"/>
        <w:snapToGrid w:val="0"/>
        <w:spacing w:line="360" w:lineRule="auto"/>
        <w:ind w:firstLineChars="196" w:firstLine="413"/>
        <w:rPr>
          <w:rFonts w:ascii="宋体" w:hAnsi="宋体" w:cs="Arial" w:hint="eastAsia"/>
          <w:kern w:val="0"/>
          <w:szCs w:val="21"/>
        </w:rPr>
      </w:pPr>
      <w:r w:rsidRPr="00476309">
        <w:rPr>
          <w:rFonts w:ascii="宋体" w:hAnsi="宋体" w:cs="Arial" w:hint="eastAsia"/>
          <w:b/>
          <w:bCs/>
          <w:szCs w:val="21"/>
        </w:rPr>
        <w:t>八、投标保证金</w:t>
      </w:r>
      <w:r w:rsidRPr="00476309">
        <w:rPr>
          <w:rFonts w:ascii="宋体" w:hAnsi="宋体" w:cs="Arial" w:hint="eastAsia"/>
          <w:szCs w:val="21"/>
        </w:rPr>
        <w:t>：</w:t>
      </w:r>
      <w:r w:rsidRPr="00476309">
        <w:rPr>
          <w:rFonts w:ascii="宋体" w:hAnsi="宋体" w:cs="Arial" w:hint="eastAsia"/>
          <w:b/>
          <w:bCs/>
          <w:kern w:val="0"/>
          <w:szCs w:val="21"/>
        </w:rPr>
        <w:t>无</w:t>
      </w:r>
    </w:p>
    <w:p w:rsidR="00E867BD" w:rsidRPr="00476309" w:rsidRDefault="00E867BD" w:rsidP="00E867BD">
      <w:pPr>
        <w:widowControl/>
        <w:shd w:val="clear" w:color="auto" w:fill="FFFFFF"/>
        <w:wordWrap w:val="0"/>
        <w:spacing w:line="360" w:lineRule="auto"/>
        <w:ind w:firstLineChars="200" w:firstLine="422"/>
        <w:jc w:val="left"/>
        <w:rPr>
          <w:rFonts w:ascii="宋体" w:hAnsi="宋体" w:hint="eastAsia"/>
          <w:szCs w:val="21"/>
        </w:rPr>
      </w:pPr>
      <w:r w:rsidRPr="00476309">
        <w:rPr>
          <w:rFonts w:ascii="宋体" w:hAnsi="宋体" w:cs="Arial" w:hint="eastAsia"/>
          <w:b/>
          <w:kern w:val="0"/>
          <w:szCs w:val="21"/>
        </w:rPr>
        <w:lastRenderedPageBreak/>
        <w:t>九</w:t>
      </w:r>
      <w:r w:rsidRPr="00476309">
        <w:rPr>
          <w:rFonts w:ascii="宋体" w:hAnsi="宋体" w:cs="Arial" w:hint="eastAsia"/>
          <w:b/>
          <w:bCs/>
          <w:szCs w:val="21"/>
        </w:rPr>
        <w:t>、投标截止时间和地点</w:t>
      </w:r>
      <w:r w:rsidRPr="00476309">
        <w:rPr>
          <w:rFonts w:ascii="宋体" w:hAnsi="宋体" w:cs="Arial" w:hint="eastAsia"/>
          <w:szCs w:val="21"/>
        </w:rPr>
        <w:t>：</w:t>
      </w:r>
      <w:r w:rsidRPr="00476309">
        <w:rPr>
          <w:rFonts w:ascii="宋体" w:hAnsi="宋体" w:hint="eastAsia"/>
          <w:szCs w:val="21"/>
        </w:rPr>
        <w:t>投标人应于2019</w:t>
      </w:r>
      <w:r w:rsidRPr="00476309">
        <w:rPr>
          <w:rFonts w:ascii="宋体" w:hAnsi="宋体"/>
          <w:szCs w:val="21"/>
        </w:rPr>
        <w:t>年</w:t>
      </w:r>
      <w:r w:rsidRPr="00476309">
        <w:rPr>
          <w:rFonts w:ascii="宋体" w:hAnsi="宋体" w:hint="eastAsia"/>
          <w:szCs w:val="21"/>
        </w:rPr>
        <w:t>9</w:t>
      </w:r>
      <w:r w:rsidRPr="00476309">
        <w:rPr>
          <w:rFonts w:ascii="宋体" w:hAnsi="宋体"/>
          <w:szCs w:val="21"/>
        </w:rPr>
        <w:t>月</w:t>
      </w:r>
      <w:r w:rsidRPr="00476309">
        <w:rPr>
          <w:rFonts w:ascii="宋体" w:hAnsi="宋体" w:hint="eastAsia"/>
          <w:szCs w:val="21"/>
        </w:rPr>
        <w:t>24</w:t>
      </w:r>
      <w:r w:rsidRPr="00476309">
        <w:rPr>
          <w:rFonts w:ascii="宋体" w:hAnsi="宋体"/>
          <w:szCs w:val="21"/>
        </w:rPr>
        <w:t>日</w:t>
      </w:r>
      <w:r w:rsidRPr="00476309">
        <w:rPr>
          <w:rFonts w:ascii="宋体" w:hAnsi="宋体" w:hint="eastAsia"/>
          <w:szCs w:val="21"/>
        </w:rPr>
        <w:t>09点30分前将投标文件密封送交到</w:t>
      </w:r>
      <w:r w:rsidRPr="00476309">
        <w:rPr>
          <w:rFonts w:hAnsi="宋体" w:hint="eastAsia"/>
          <w:kern w:val="0"/>
          <w:szCs w:val="21"/>
          <w:lang w:val="zh-CN"/>
        </w:rPr>
        <w:t>大地工程咨询有限公司</w:t>
      </w:r>
      <w:r w:rsidRPr="00476309">
        <w:rPr>
          <w:rFonts w:hAnsi="宋体"/>
          <w:kern w:val="0"/>
          <w:szCs w:val="21"/>
          <w:lang w:val="zh-CN"/>
        </w:rPr>
        <w:t>（嘉兴市由拳路</w:t>
      </w:r>
      <w:r w:rsidRPr="00476309">
        <w:rPr>
          <w:rFonts w:hAnsi="宋体"/>
          <w:kern w:val="0"/>
          <w:szCs w:val="21"/>
          <w:lang w:val="zh-CN"/>
        </w:rPr>
        <w:t>309</w:t>
      </w:r>
      <w:r w:rsidRPr="00476309">
        <w:rPr>
          <w:rFonts w:hAnsi="宋体"/>
          <w:kern w:val="0"/>
          <w:szCs w:val="21"/>
          <w:lang w:val="zh-CN"/>
        </w:rPr>
        <w:t>号紫御大厦</w:t>
      </w:r>
      <w:r w:rsidRPr="00476309">
        <w:rPr>
          <w:rFonts w:hAnsi="宋体" w:hint="eastAsia"/>
          <w:kern w:val="0"/>
          <w:szCs w:val="21"/>
          <w:lang w:val="zh-CN"/>
        </w:rPr>
        <w:t>10</w:t>
      </w:r>
      <w:r w:rsidRPr="00476309">
        <w:rPr>
          <w:rFonts w:hAnsi="宋体"/>
          <w:kern w:val="0"/>
          <w:szCs w:val="21"/>
          <w:lang w:val="zh-CN"/>
        </w:rPr>
        <w:t>楼</w:t>
      </w:r>
      <w:r w:rsidRPr="00476309">
        <w:rPr>
          <w:rFonts w:hAnsi="宋体"/>
          <w:kern w:val="0"/>
          <w:szCs w:val="21"/>
          <w:lang w:val="zh-CN"/>
        </w:rPr>
        <w:t>1</w:t>
      </w:r>
      <w:r w:rsidRPr="00476309">
        <w:rPr>
          <w:rFonts w:hAnsi="宋体" w:hint="eastAsia"/>
          <w:kern w:val="0"/>
          <w:szCs w:val="21"/>
          <w:lang w:val="zh-CN"/>
        </w:rPr>
        <w:t>015</w:t>
      </w:r>
      <w:r w:rsidRPr="00476309">
        <w:rPr>
          <w:rFonts w:hAnsi="宋体"/>
          <w:kern w:val="0"/>
          <w:szCs w:val="21"/>
          <w:lang w:val="zh-CN"/>
        </w:rPr>
        <w:t>室</w:t>
      </w:r>
      <w:r w:rsidRPr="00476309">
        <w:rPr>
          <w:rFonts w:hAnsi="宋体" w:hint="eastAsia"/>
          <w:kern w:val="0"/>
          <w:szCs w:val="21"/>
          <w:lang w:val="zh-CN"/>
        </w:rPr>
        <w:t>会议室</w:t>
      </w:r>
      <w:r w:rsidRPr="00476309">
        <w:rPr>
          <w:rFonts w:hAnsi="宋体"/>
          <w:kern w:val="0"/>
          <w:szCs w:val="21"/>
          <w:lang w:val="zh-CN"/>
        </w:rPr>
        <w:t>）</w:t>
      </w:r>
      <w:r w:rsidRPr="00476309">
        <w:rPr>
          <w:rFonts w:ascii="宋体" w:hAnsi="宋体" w:cs="Arial"/>
          <w:szCs w:val="21"/>
        </w:rPr>
        <w:t>。</w:t>
      </w:r>
      <w:r w:rsidRPr="00476309">
        <w:rPr>
          <w:rFonts w:ascii="宋体" w:hAnsi="宋体" w:hint="eastAsia"/>
          <w:szCs w:val="21"/>
        </w:rPr>
        <w:t>逾期送达作无效标处理。</w:t>
      </w:r>
    </w:p>
    <w:p w:rsidR="00E867BD" w:rsidRPr="00476309" w:rsidRDefault="00E867BD" w:rsidP="00E867BD">
      <w:pPr>
        <w:widowControl/>
        <w:shd w:val="clear" w:color="auto" w:fill="FFFFFF"/>
        <w:wordWrap w:val="0"/>
        <w:spacing w:line="360" w:lineRule="auto"/>
        <w:ind w:firstLineChars="200" w:firstLine="422"/>
        <w:jc w:val="left"/>
        <w:rPr>
          <w:rFonts w:ascii="宋体" w:hAnsi="宋体" w:cs="Arial" w:hint="eastAsia"/>
          <w:szCs w:val="21"/>
        </w:rPr>
      </w:pPr>
      <w:r w:rsidRPr="00476309">
        <w:rPr>
          <w:rFonts w:ascii="宋体" w:hAnsi="宋体" w:cs="Arial" w:hint="eastAsia"/>
          <w:b/>
          <w:bCs/>
          <w:szCs w:val="21"/>
        </w:rPr>
        <w:t>十、开标时间及地点</w:t>
      </w:r>
      <w:r w:rsidRPr="00476309">
        <w:rPr>
          <w:rFonts w:ascii="宋体" w:hAnsi="宋体" w:cs="Arial" w:hint="eastAsia"/>
          <w:szCs w:val="21"/>
        </w:rPr>
        <w:t>：本次招标将于</w:t>
      </w:r>
      <w:r w:rsidRPr="00476309">
        <w:rPr>
          <w:rFonts w:ascii="宋体" w:hAnsi="宋体" w:hint="eastAsia"/>
          <w:szCs w:val="21"/>
        </w:rPr>
        <w:t>2019</w:t>
      </w:r>
      <w:r w:rsidRPr="00476309">
        <w:rPr>
          <w:rFonts w:ascii="宋体" w:hAnsi="宋体"/>
          <w:szCs w:val="21"/>
        </w:rPr>
        <w:t>年</w:t>
      </w:r>
      <w:r w:rsidRPr="00476309">
        <w:rPr>
          <w:rFonts w:ascii="宋体" w:hAnsi="宋体" w:hint="eastAsia"/>
          <w:szCs w:val="21"/>
        </w:rPr>
        <w:t>9</w:t>
      </w:r>
      <w:r w:rsidRPr="00476309">
        <w:rPr>
          <w:rFonts w:ascii="宋体" w:hAnsi="宋体"/>
          <w:szCs w:val="21"/>
        </w:rPr>
        <w:t>月</w:t>
      </w:r>
      <w:r w:rsidRPr="00476309">
        <w:rPr>
          <w:rFonts w:ascii="宋体" w:hAnsi="宋体" w:hint="eastAsia"/>
          <w:szCs w:val="21"/>
        </w:rPr>
        <w:t>24</w:t>
      </w:r>
      <w:r w:rsidRPr="00476309">
        <w:rPr>
          <w:rFonts w:ascii="宋体" w:hAnsi="宋体"/>
          <w:szCs w:val="21"/>
        </w:rPr>
        <w:t>日</w:t>
      </w:r>
      <w:r w:rsidRPr="00476309">
        <w:rPr>
          <w:rFonts w:ascii="宋体" w:hAnsi="宋体" w:hint="eastAsia"/>
          <w:szCs w:val="21"/>
        </w:rPr>
        <w:t>09点30分</w:t>
      </w:r>
      <w:r w:rsidRPr="00476309">
        <w:rPr>
          <w:rFonts w:hAnsi="宋体" w:hint="eastAsia"/>
          <w:kern w:val="0"/>
          <w:szCs w:val="21"/>
          <w:lang w:val="zh-CN"/>
        </w:rPr>
        <w:t>大地工程咨询有限公司</w:t>
      </w:r>
      <w:r w:rsidRPr="00476309">
        <w:rPr>
          <w:rFonts w:hAnsi="宋体"/>
          <w:kern w:val="0"/>
          <w:szCs w:val="21"/>
          <w:lang w:val="zh-CN"/>
        </w:rPr>
        <w:t>（嘉兴市由拳路</w:t>
      </w:r>
      <w:r w:rsidRPr="00476309">
        <w:rPr>
          <w:rFonts w:hAnsi="宋体"/>
          <w:kern w:val="0"/>
          <w:szCs w:val="21"/>
          <w:lang w:val="zh-CN"/>
        </w:rPr>
        <w:t>309</w:t>
      </w:r>
      <w:r w:rsidRPr="00476309">
        <w:rPr>
          <w:rFonts w:hAnsi="宋体"/>
          <w:kern w:val="0"/>
          <w:szCs w:val="21"/>
          <w:lang w:val="zh-CN"/>
        </w:rPr>
        <w:t>号紫御大厦</w:t>
      </w:r>
      <w:r w:rsidRPr="00476309">
        <w:rPr>
          <w:rFonts w:hAnsi="宋体"/>
          <w:kern w:val="0"/>
          <w:szCs w:val="21"/>
          <w:lang w:val="zh-CN"/>
        </w:rPr>
        <w:t>1</w:t>
      </w:r>
      <w:r w:rsidRPr="00476309">
        <w:rPr>
          <w:rFonts w:hAnsi="宋体" w:hint="eastAsia"/>
          <w:kern w:val="0"/>
          <w:szCs w:val="21"/>
          <w:lang w:val="zh-CN"/>
        </w:rPr>
        <w:t>0</w:t>
      </w:r>
      <w:r w:rsidRPr="00476309">
        <w:rPr>
          <w:rFonts w:hAnsi="宋体"/>
          <w:kern w:val="0"/>
          <w:szCs w:val="21"/>
          <w:lang w:val="zh-CN"/>
        </w:rPr>
        <w:t>楼</w:t>
      </w:r>
      <w:r w:rsidRPr="00476309">
        <w:rPr>
          <w:rFonts w:hAnsi="宋体"/>
          <w:kern w:val="0"/>
          <w:szCs w:val="21"/>
          <w:lang w:val="zh-CN"/>
        </w:rPr>
        <w:t>1</w:t>
      </w:r>
      <w:r w:rsidRPr="00476309">
        <w:rPr>
          <w:rFonts w:hAnsi="宋体" w:hint="eastAsia"/>
          <w:kern w:val="0"/>
          <w:szCs w:val="21"/>
          <w:lang w:val="zh-CN"/>
        </w:rPr>
        <w:t>015</w:t>
      </w:r>
      <w:r w:rsidRPr="00476309">
        <w:rPr>
          <w:rFonts w:hAnsi="宋体"/>
          <w:kern w:val="0"/>
          <w:szCs w:val="21"/>
          <w:lang w:val="zh-CN"/>
        </w:rPr>
        <w:t>室</w:t>
      </w:r>
      <w:r w:rsidRPr="00476309">
        <w:rPr>
          <w:rFonts w:hAnsi="宋体" w:hint="eastAsia"/>
          <w:kern w:val="0"/>
          <w:szCs w:val="21"/>
          <w:lang w:val="zh-CN"/>
        </w:rPr>
        <w:t>会议室</w:t>
      </w:r>
      <w:r w:rsidRPr="00476309">
        <w:rPr>
          <w:rFonts w:hAnsi="宋体"/>
          <w:kern w:val="0"/>
          <w:szCs w:val="21"/>
          <w:lang w:val="zh-CN"/>
        </w:rPr>
        <w:t>）</w:t>
      </w:r>
      <w:r w:rsidRPr="00476309">
        <w:rPr>
          <w:rFonts w:ascii="宋体" w:hAnsi="宋体" w:cs="Arial" w:hint="eastAsia"/>
          <w:szCs w:val="21"/>
        </w:rPr>
        <w:t>开标，投标人代表必须持身份证及有效证件出席开标会议。</w:t>
      </w:r>
    </w:p>
    <w:p w:rsidR="00E867BD" w:rsidRPr="00476309" w:rsidRDefault="00E867BD" w:rsidP="00E867BD">
      <w:pPr>
        <w:widowControl/>
        <w:shd w:val="clear" w:color="auto" w:fill="FFFFFF"/>
        <w:wordWrap w:val="0"/>
        <w:spacing w:line="360" w:lineRule="auto"/>
        <w:ind w:firstLineChars="200" w:firstLine="422"/>
        <w:jc w:val="left"/>
        <w:rPr>
          <w:rFonts w:ascii="宋体" w:hAnsi="宋体" w:cs="Arial" w:hint="eastAsia"/>
          <w:b/>
          <w:szCs w:val="21"/>
        </w:rPr>
      </w:pPr>
      <w:r w:rsidRPr="00476309">
        <w:rPr>
          <w:rFonts w:ascii="宋体" w:hAnsi="宋体" w:cs="Arial" w:hint="eastAsia"/>
          <w:b/>
          <w:szCs w:val="21"/>
        </w:rPr>
        <w:t>十一、招标公告发布于：</w:t>
      </w:r>
    </w:p>
    <w:p w:rsidR="00E867BD" w:rsidRPr="00476309" w:rsidRDefault="00E867BD" w:rsidP="00E867BD">
      <w:pPr>
        <w:widowControl/>
        <w:shd w:val="clear" w:color="auto" w:fill="FFFFFF"/>
        <w:wordWrap w:val="0"/>
        <w:spacing w:line="360" w:lineRule="auto"/>
        <w:ind w:firstLineChars="200" w:firstLine="420"/>
        <w:jc w:val="left"/>
        <w:rPr>
          <w:rFonts w:ascii="宋体" w:hAnsi="宋体" w:cs="Arial" w:hint="eastAsia"/>
          <w:szCs w:val="21"/>
        </w:rPr>
      </w:pPr>
      <w:r w:rsidRPr="00476309">
        <w:rPr>
          <w:rFonts w:ascii="宋体" w:hAnsi="宋体" w:cs="Arial" w:hint="eastAsia"/>
          <w:szCs w:val="21"/>
        </w:rPr>
        <w:t>浙江政府采购网(</w:t>
      </w:r>
      <w:r w:rsidRPr="00476309">
        <w:rPr>
          <w:rFonts w:ascii="宋体" w:hAnsi="宋体" w:cs="Arial"/>
          <w:szCs w:val="21"/>
        </w:rPr>
        <w:t>http://www.ccgp.gov.cn/</w:t>
      </w:r>
      <w:r w:rsidRPr="00476309">
        <w:rPr>
          <w:rFonts w:ascii="宋体" w:hAnsi="宋体" w:cs="Arial" w:hint="eastAsia"/>
          <w:szCs w:val="21"/>
        </w:rPr>
        <w:t>)。</w:t>
      </w:r>
    </w:p>
    <w:p w:rsidR="00E867BD" w:rsidRPr="00476309" w:rsidRDefault="00E867BD" w:rsidP="00E867BD">
      <w:pPr>
        <w:wordWrap w:val="0"/>
        <w:spacing w:line="360" w:lineRule="auto"/>
        <w:ind w:firstLineChars="200" w:firstLine="422"/>
        <w:rPr>
          <w:rFonts w:ascii="宋体" w:hAnsi="宋体" w:cs="Arial"/>
          <w:b/>
          <w:szCs w:val="21"/>
        </w:rPr>
      </w:pPr>
      <w:r w:rsidRPr="00476309">
        <w:rPr>
          <w:rFonts w:ascii="宋体" w:hAnsi="宋体" w:cs="Arial" w:hint="eastAsia"/>
          <w:b/>
          <w:szCs w:val="21"/>
        </w:rPr>
        <w:t>十二、质疑和投诉</w:t>
      </w:r>
    </w:p>
    <w:p w:rsidR="00E867BD" w:rsidRPr="00476309" w:rsidRDefault="00E867BD" w:rsidP="00E867BD">
      <w:pPr>
        <w:wordWrap w:val="0"/>
        <w:spacing w:line="360" w:lineRule="auto"/>
        <w:ind w:firstLineChars="200" w:firstLine="420"/>
        <w:rPr>
          <w:rFonts w:ascii="宋体" w:hAnsi="宋体"/>
          <w:szCs w:val="21"/>
        </w:rPr>
      </w:pPr>
      <w:r w:rsidRPr="00476309">
        <w:rPr>
          <w:rFonts w:ascii="宋体" w:hAnsi="宋体" w:hint="eastAsia"/>
          <w:szCs w:val="21"/>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E867BD" w:rsidRPr="00476309" w:rsidRDefault="00E867BD" w:rsidP="00E867BD">
      <w:pPr>
        <w:wordWrap w:val="0"/>
        <w:spacing w:line="360" w:lineRule="auto"/>
        <w:ind w:firstLineChars="200" w:firstLine="420"/>
        <w:rPr>
          <w:rFonts w:ascii="宋体" w:hAnsi="宋体"/>
          <w:szCs w:val="21"/>
        </w:rPr>
      </w:pPr>
      <w:r w:rsidRPr="00476309">
        <w:rPr>
          <w:rFonts w:ascii="宋体" w:hAnsi="宋体" w:hint="eastAsia"/>
          <w:szCs w:val="21"/>
        </w:rPr>
        <w:t>（2）质疑受理地点：大地工程咨询有限公司（嘉兴市南湖区由拳路309号紫御大厦1010办公室）；联系人：吴斌；联系电话：0573-83807791。</w:t>
      </w:r>
    </w:p>
    <w:p w:rsidR="00E867BD" w:rsidRPr="00476309" w:rsidRDefault="00E867BD" w:rsidP="00E867BD">
      <w:pPr>
        <w:wordWrap w:val="0"/>
        <w:spacing w:line="360" w:lineRule="auto"/>
        <w:ind w:firstLineChars="200" w:firstLine="420"/>
        <w:rPr>
          <w:rFonts w:ascii="宋体" w:hAnsi="宋体"/>
          <w:szCs w:val="21"/>
        </w:rPr>
      </w:pPr>
      <w:r w:rsidRPr="00476309">
        <w:rPr>
          <w:rFonts w:ascii="宋体" w:hAnsi="宋体" w:hint="eastAsia"/>
          <w:szCs w:val="21"/>
        </w:rPr>
        <w:t>（3）欢迎符合《政府采购促进中小企业发展暂行办法》、《浙江省政府采购支持中小企业信用融资试点办法》的中小型企业积极参与投标。</w:t>
      </w:r>
    </w:p>
    <w:p w:rsidR="00E867BD" w:rsidRPr="00476309" w:rsidRDefault="00E867BD" w:rsidP="00E867BD">
      <w:pPr>
        <w:spacing w:line="360" w:lineRule="auto"/>
        <w:ind w:firstLineChars="196" w:firstLine="413"/>
        <w:jc w:val="left"/>
        <w:rPr>
          <w:rFonts w:ascii="宋体" w:hAnsi="宋体" w:cs="Arial" w:hint="eastAsia"/>
          <w:szCs w:val="21"/>
        </w:rPr>
      </w:pPr>
      <w:r w:rsidRPr="00476309">
        <w:rPr>
          <w:rFonts w:ascii="宋体" w:hAnsi="宋体" w:cs="Arial" w:hint="eastAsia"/>
          <w:b/>
          <w:bCs/>
          <w:kern w:val="0"/>
          <w:szCs w:val="21"/>
        </w:rPr>
        <w:t>十三、采购方联系方式：</w:t>
      </w:r>
      <w:r>
        <w:rPr>
          <w:rFonts w:ascii="宋体" w:hAnsi="宋体" w:cs="Arial" w:hint="eastAsia"/>
          <w:szCs w:val="21"/>
        </w:rPr>
        <w:t>嘉兴海关机关服务中心</w:t>
      </w:r>
      <w:r w:rsidRPr="00476309">
        <w:rPr>
          <w:rFonts w:ascii="宋体" w:hAnsi="宋体" w:cs="Arial" w:hint="eastAsia"/>
          <w:szCs w:val="21"/>
        </w:rPr>
        <w:t xml:space="preserve">  联系人：</w:t>
      </w:r>
      <w:smartTag w:uri="urn:schemas-microsoft-com:office:smarttags" w:element="PersonName">
        <w:smartTagPr>
          <w:attr w:name="ProductID" w:val="谈"/>
        </w:smartTagPr>
        <w:r w:rsidRPr="00476309">
          <w:rPr>
            <w:rFonts w:ascii="宋体" w:hAnsi="宋体" w:cs="Arial" w:hint="eastAsia"/>
            <w:szCs w:val="21"/>
          </w:rPr>
          <w:t>谈</w:t>
        </w:r>
      </w:smartTag>
      <w:r w:rsidRPr="00476309">
        <w:rPr>
          <w:rFonts w:ascii="宋体" w:hAnsi="宋体" w:cs="Arial" w:hint="eastAsia"/>
          <w:szCs w:val="21"/>
        </w:rPr>
        <w:t>老师    电话： 0573-83611064</w:t>
      </w:r>
    </w:p>
    <w:p w:rsidR="00E867BD" w:rsidRPr="00476309" w:rsidRDefault="00E867BD" w:rsidP="00E867BD">
      <w:pPr>
        <w:widowControl/>
        <w:shd w:val="clear" w:color="auto" w:fill="FFFFFF"/>
        <w:wordWrap w:val="0"/>
        <w:spacing w:line="360" w:lineRule="auto"/>
        <w:ind w:firstLineChars="200" w:firstLine="422"/>
        <w:jc w:val="left"/>
        <w:rPr>
          <w:rFonts w:ascii="宋体" w:hAnsi="宋体" w:cs="Arial" w:hint="eastAsia"/>
          <w:b/>
          <w:bCs/>
          <w:kern w:val="0"/>
          <w:szCs w:val="21"/>
        </w:rPr>
      </w:pPr>
      <w:r w:rsidRPr="00476309">
        <w:rPr>
          <w:rFonts w:ascii="宋体" w:hAnsi="宋体" w:cs="Arial" w:hint="eastAsia"/>
          <w:b/>
          <w:bCs/>
          <w:kern w:val="0"/>
          <w:szCs w:val="21"/>
        </w:rPr>
        <w:t>十四、采购代理机构联系方式：</w:t>
      </w:r>
      <w:r w:rsidRPr="00476309">
        <w:rPr>
          <w:rFonts w:ascii="宋体" w:hAnsi="宋体" w:cs="Arial" w:hint="eastAsia"/>
          <w:szCs w:val="21"/>
        </w:rPr>
        <w:t>大地工程咨询有限公司  联系人：杨丽莉</w:t>
      </w:r>
    </w:p>
    <w:p w:rsidR="00E867BD" w:rsidRPr="00476309" w:rsidRDefault="00E867BD" w:rsidP="00E867BD">
      <w:pPr>
        <w:widowControl/>
        <w:shd w:val="clear" w:color="auto" w:fill="FFFFFF"/>
        <w:wordWrap w:val="0"/>
        <w:spacing w:line="360" w:lineRule="auto"/>
        <w:ind w:firstLineChars="200" w:firstLine="420"/>
        <w:jc w:val="left"/>
        <w:rPr>
          <w:rFonts w:ascii="宋体" w:hAnsi="宋体" w:cs="Arial" w:hint="eastAsia"/>
          <w:szCs w:val="21"/>
        </w:rPr>
      </w:pPr>
      <w:r w:rsidRPr="00476309">
        <w:rPr>
          <w:rFonts w:ascii="宋体" w:hAnsi="宋体" w:cs="Arial" w:hint="eastAsia"/>
          <w:szCs w:val="21"/>
        </w:rPr>
        <w:t xml:space="preserve"> 联系电话：0573-83807791</w:t>
      </w:r>
    </w:p>
    <w:p w:rsidR="00E867BD" w:rsidRPr="00476309" w:rsidRDefault="00E867BD" w:rsidP="00E867BD">
      <w:pPr>
        <w:widowControl/>
        <w:shd w:val="clear" w:color="auto" w:fill="FFFFFF"/>
        <w:wordWrap w:val="0"/>
        <w:spacing w:line="360" w:lineRule="auto"/>
        <w:ind w:firstLineChars="200" w:firstLine="422"/>
        <w:jc w:val="left"/>
        <w:rPr>
          <w:rFonts w:ascii="宋体" w:hAnsi="宋体" w:cs="Arial" w:hint="eastAsia"/>
          <w:szCs w:val="21"/>
        </w:rPr>
      </w:pPr>
      <w:r w:rsidRPr="00476309">
        <w:rPr>
          <w:rFonts w:ascii="宋体" w:hAnsi="宋体" w:cs="Arial" w:hint="eastAsia"/>
          <w:b/>
          <w:bCs/>
          <w:kern w:val="0"/>
          <w:szCs w:val="21"/>
        </w:rPr>
        <w:t>十五、政府采购监督管理部门：</w:t>
      </w:r>
      <w:r w:rsidRPr="00476309">
        <w:rPr>
          <w:rFonts w:ascii="宋体" w:hAnsi="宋体" w:cs="Arial" w:hint="eastAsia"/>
          <w:szCs w:val="21"/>
        </w:rPr>
        <w:t>中华人民共和国嘉兴海关  联系人：彭亚，电话：0573-89999320</w:t>
      </w:r>
    </w:p>
    <w:p w:rsidR="00890323" w:rsidRPr="00E867BD" w:rsidRDefault="00890323"/>
    <w:sectPr w:rsidR="00890323" w:rsidRPr="00E867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323" w:rsidRDefault="00890323" w:rsidP="00E867BD">
      <w:r>
        <w:separator/>
      </w:r>
    </w:p>
  </w:endnote>
  <w:endnote w:type="continuationSeparator" w:id="1">
    <w:p w:rsidR="00890323" w:rsidRDefault="00890323" w:rsidP="00E867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323" w:rsidRDefault="00890323" w:rsidP="00E867BD">
      <w:r>
        <w:separator/>
      </w:r>
    </w:p>
  </w:footnote>
  <w:footnote w:type="continuationSeparator" w:id="1">
    <w:p w:rsidR="00890323" w:rsidRDefault="00890323" w:rsidP="00E867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67BD"/>
    <w:rsid w:val="00890323"/>
    <w:rsid w:val="00E86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7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67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867BD"/>
    <w:rPr>
      <w:sz w:val="18"/>
      <w:szCs w:val="18"/>
    </w:rPr>
  </w:style>
  <w:style w:type="paragraph" w:styleId="a4">
    <w:name w:val="footer"/>
    <w:basedOn w:val="a"/>
    <w:link w:val="Char0"/>
    <w:uiPriority w:val="99"/>
    <w:semiHidden/>
    <w:unhideWhenUsed/>
    <w:rsid w:val="00E867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867BD"/>
    <w:rPr>
      <w:sz w:val="18"/>
      <w:szCs w:val="18"/>
    </w:rPr>
  </w:style>
  <w:style w:type="character" w:customStyle="1" w:styleId="Char1">
    <w:name w:val="副标题 Char"/>
    <w:link w:val="a5"/>
    <w:rsid w:val="00E867BD"/>
    <w:rPr>
      <w:rFonts w:ascii="Cambria" w:hAnsi="Cambria"/>
      <w:b/>
      <w:bCs/>
      <w:kern w:val="28"/>
      <w:sz w:val="32"/>
      <w:szCs w:val="32"/>
    </w:rPr>
  </w:style>
  <w:style w:type="paragraph" w:styleId="a5">
    <w:name w:val="Subtitle"/>
    <w:basedOn w:val="a"/>
    <w:next w:val="a"/>
    <w:link w:val="Char1"/>
    <w:qFormat/>
    <w:rsid w:val="00E867BD"/>
    <w:pPr>
      <w:spacing w:before="240" w:after="60" w:line="312" w:lineRule="auto"/>
      <w:jc w:val="center"/>
      <w:outlineLvl w:val="1"/>
    </w:pPr>
    <w:rPr>
      <w:rFonts w:ascii="Cambria" w:eastAsiaTheme="minorEastAsia" w:hAnsi="Cambria" w:cstheme="minorBidi"/>
      <w:b/>
      <w:bCs/>
      <w:kern w:val="28"/>
      <w:sz w:val="32"/>
      <w:szCs w:val="32"/>
    </w:rPr>
  </w:style>
  <w:style w:type="character" w:customStyle="1" w:styleId="Char10">
    <w:name w:val="副标题 Char1"/>
    <w:basedOn w:val="a0"/>
    <w:link w:val="a5"/>
    <w:uiPriority w:val="11"/>
    <w:rsid w:val="00E867BD"/>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1342</Characters>
  <Application>Microsoft Office Word</Application>
  <DocSecurity>0</DocSecurity>
  <Lines>11</Lines>
  <Paragraphs>3</Paragraphs>
  <ScaleCrop>false</ScaleCrop>
  <Company>微软中国</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2019-09-02T14:11:00Z</dcterms:created>
  <dcterms:modified xsi:type="dcterms:W3CDTF">2019-09-02T14:11:00Z</dcterms:modified>
</cp:coreProperties>
</file>