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DE6" w:rsidRPr="0058524F" w:rsidRDefault="00526DE6" w:rsidP="00526DE6">
      <w:pPr>
        <w:jc w:val="center"/>
        <w:rPr>
          <w:b/>
          <w:kern w:val="44"/>
          <w:sz w:val="48"/>
          <w:szCs w:val="20"/>
        </w:rPr>
      </w:pPr>
    </w:p>
    <w:p w:rsidR="00526DE6" w:rsidRPr="0058524F" w:rsidRDefault="00526DE6" w:rsidP="00526DE6">
      <w:pPr>
        <w:jc w:val="center"/>
        <w:rPr>
          <w:b/>
          <w:kern w:val="44"/>
          <w:sz w:val="48"/>
          <w:szCs w:val="20"/>
        </w:rPr>
      </w:pPr>
    </w:p>
    <w:p w:rsidR="00526DE6" w:rsidRPr="0058524F" w:rsidRDefault="00526DE6" w:rsidP="00526DE6">
      <w:pPr>
        <w:jc w:val="center"/>
        <w:rPr>
          <w:b/>
          <w:kern w:val="44"/>
          <w:sz w:val="48"/>
          <w:szCs w:val="20"/>
        </w:rPr>
      </w:pPr>
    </w:p>
    <w:p w:rsidR="00526DE6" w:rsidRPr="0058524F" w:rsidRDefault="00526DE6" w:rsidP="00526DE6">
      <w:pPr>
        <w:jc w:val="center"/>
        <w:rPr>
          <w:b/>
          <w:kern w:val="44"/>
          <w:sz w:val="48"/>
          <w:szCs w:val="20"/>
        </w:rPr>
      </w:pPr>
    </w:p>
    <w:p w:rsidR="00526DE6" w:rsidRPr="0058524F" w:rsidRDefault="00526DE6" w:rsidP="00526DE6">
      <w:pPr>
        <w:jc w:val="center"/>
        <w:rPr>
          <w:b/>
          <w:kern w:val="44"/>
          <w:sz w:val="48"/>
          <w:szCs w:val="20"/>
        </w:rPr>
      </w:pPr>
    </w:p>
    <w:p w:rsidR="00526DE6" w:rsidRPr="0058524F" w:rsidRDefault="00526DE6" w:rsidP="00526DE6">
      <w:pPr>
        <w:jc w:val="center"/>
        <w:rPr>
          <w:b/>
          <w:kern w:val="44"/>
          <w:sz w:val="48"/>
          <w:szCs w:val="20"/>
        </w:rPr>
      </w:pPr>
    </w:p>
    <w:p w:rsidR="00526DE6" w:rsidRPr="0058524F" w:rsidRDefault="00526DE6" w:rsidP="00526DE6">
      <w:pPr>
        <w:jc w:val="center"/>
        <w:rPr>
          <w:b/>
          <w:kern w:val="44"/>
          <w:sz w:val="48"/>
          <w:szCs w:val="20"/>
        </w:rPr>
      </w:pPr>
      <w:r w:rsidRPr="0058524F">
        <w:rPr>
          <w:b/>
          <w:kern w:val="44"/>
          <w:sz w:val="48"/>
          <w:szCs w:val="20"/>
        </w:rPr>
        <w:t>第八部分</w:t>
      </w:r>
      <w:r w:rsidRPr="0058524F">
        <w:rPr>
          <w:b/>
          <w:kern w:val="44"/>
          <w:sz w:val="48"/>
          <w:szCs w:val="20"/>
        </w:rPr>
        <w:t xml:space="preserve">  </w:t>
      </w:r>
      <w:r w:rsidRPr="0058524F">
        <w:rPr>
          <w:b/>
          <w:kern w:val="44"/>
          <w:sz w:val="48"/>
          <w:szCs w:val="20"/>
        </w:rPr>
        <w:t>技术部分</w:t>
      </w:r>
    </w:p>
    <w:p w:rsidR="00526DE6" w:rsidRPr="0058524F" w:rsidRDefault="00526DE6" w:rsidP="00526DE6">
      <w:pPr>
        <w:jc w:val="center"/>
        <w:rPr>
          <w:b/>
          <w:kern w:val="44"/>
          <w:sz w:val="48"/>
          <w:szCs w:val="20"/>
        </w:rPr>
      </w:pPr>
    </w:p>
    <w:p w:rsidR="00526DE6" w:rsidRPr="0058524F" w:rsidRDefault="00526DE6" w:rsidP="00526DE6">
      <w:pPr>
        <w:jc w:val="center"/>
        <w:rPr>
          <w:b/>
          <w:kern w:val="44"/>
          <w:sz w:val="48"/>
          <w:szCs w:val="20"/>
        </w:rPr>
      </w:pPr>
    </w:p>
    <w:p w:rsidR="00526DE6" w:rsidRPr="0058524F" w:rsidRDefault="00526DE6" w:rsidP="00526DE6">
      <w:pPr>
        <w:jc w:val="center"/>
        <w:rPr>
          <w:b/>
          <w:kern w:val="44"/>
          <w:sz w:val="48"/>
          <w:szCs w:val="20"/>
        </w:rPr>
      </w:pPr>
    </w:p>
    <w:p w:rsidR="00526DE6" w:rsidRPr="0058524F" w:rsidRDefault="00526DE6" w:rsidP="00526DE6">
      <w:pPr>
        <w:jc w:val="center"/>
        <w:rPr>
          <w:b/>
          <w:kern w:val="44"/>
          <w:sz w:val="48"/>
          <w:szCs w:val="20"/>
        </w:rPr>
      </w:pPr>
    </w:p>
    <w:p w:rsidR="00526DE6" w:rsidRPr="0058524F" w:rsidRDefault="00526DE6" w:rsidP="00526DE6">
      <w:pPr>
        <w:jc w:val="center"/>
        <w:rPr>
          <w:b/>
          <w:kern w:val="44"/>
          <w:sz w:val="48"/>
          <w:szCs w:val="20"/>
        </w:rPr>
      </w:pPr>
    </w:p>
    <w:p w:rsidR="00526DE6" w:rsidRPr="0058524F" w:rsidRDefault="00526DE6" w:rsidP="00526DE6">
      <w:pPr>
        <w:jc w:val="center"/>
        <w:rPr>
          <w:b/>
          <w:kern w:val="44"/>
          <w:sz w:val="48"/>
          <w:szCs w:val="20"/>
        </w:rPr>
      </w:pPr>
    </w:p>
    <w:p w:rsidR="00526DE6" w:rsidRPr="0058524F" w:rsidRDefault="00526DE6" w:rsidP="00526DE6">
      <w:pPr>
        <w:jc w:val="center"/>
        <w:rPr>
          <w:b/>
          <w:kern w:val="44"/>
          <w:sz w:val="48"/>
          <w:szCs w:val="20"/>
        </w:rPr>
      </w:pPr>
    </w:p>
    <w:p w:rsidR="00526DE6" w:rsidRPr="0058524F" w:rsidRDefault="00526DE6" w:rsidP="00526DE6">
      <w:pPr>
        <w:jc w:val="center"/>
        <w:rPr>
          <w:b/>
          <w:kern w:val="44"/>
          <w:sz w:val="48"/>
          <w:szCs w:val="20"/>
        </w:rPr>
      </w:pPr>
    </w:p>
    <w:p w:rsidR="00526DE6" w:rsidRPr="0058524F" w:rsidRDefault="00526DE6" w:rsidP="00526DE6">
      <w:pPr>
        <w:jc w:val="center"/>
        <w:rPr>
          <w:b/>
          <w:kern w:val="44"/>
          <w:sz w:val="48"/>
          <w:szCs w:val="20"/>
        </w:rPr>
      </w:pPr>
    </w:p>
    <w:p w:rsidR="00526DE6" w:rsidRPr="0058524F" w:rsidRDefault="00526DE6" w:rsidP="00526DE6">
      <w:pPr>
        <w:jc w:val="center"/>
        <w:rPr>
          <w:b/>
          <w:kern w:val="44"/>
          <w:sz w:val="48"/>
          <w:szCs w:val="20"/>
        </w:rPr>
      </w:pPr>
    </w:p>
    <w:p w:rsidR="00526DE6" w:rsidRPr="0058524F" w:rsidRDefault="00526DE6" w:rsidP="00526DE6">
      <w:pPr>
        <w:jc w:val="center"/>
        <w:rPr>
          <w:b/>
          <w:kern w:val="44"/>
          <w:sz w:val="48"/>
          <w:szCs w:val="20"/>
        </w:rPr>
      </w:pPr>
    </w:p>
    <w:p w:rsidR="00526DE6" w:rsidRPr="0058524F" w:rsidRDefault="00526DE6" w:rsidP="00526DE6">
      <w:pPr>
        <w:jc w:val="center"/>
        <w:rPr>
          <w:b/>
          <w:kern w:val="44"/>
          <w:sz w:val="48"/>
          <w:szCs w:val="20"/>
        </w:rPr>
      </w:pPr>
    </w:p>
    <w:p w:rsidR="00526DE6" w:rsidRPr="0058524F" w:rsidRDefault="00526DE6" w:rsidP="00526DE6">
      <w:pPr>
        <w:jc w:val="center"/>
        <w:rPr>
          <w:b/>
          <w:kern w:val="44"/>
          <w:sz w:val="48"/>
          <w:szCs w:val="20"/>
        </w:rPr>
      </w:pPr>
    </w:p>
    <w:p w:rsidR="00526DE6" w:rsidRPr="0058524F" w:rsidRDefault="00526DE6" w:rsidP="00526DE6">
      <w:pPr>
        <w:jc w:val="center"/>
        <w:rPr>
          <w:b/>
          <w:kern w:val="44"/>
          <w:sz w:val="48"/>
          <w:szCs w:val="20"/>
        </w:rPr>
      </w:pPr>
    </w:p>
    <w:p w:rsidR="00526DE6" w:rsidRPr="0058524F" w:rsidRDefault="00526DE6" w:rsidP="00526DE6">
      <w:pPr>
        <w:jc w:val="center"/>
        <w:rPr>
          <w:b/>
          <w:kern w:val="44"/>
          <w:sz w:val="48"/>
          <w:szCs w:val="20"/>
        </w:rPr>
      </w:pPr>
    </w:p>
    <w:p w:rsidR="00526DE6" w:rsidRPr="0058524F" w:rsidRDefault="00526DE6" w:rsidP="00526DE6">
      <w:pPr>
        <w:widowControl/>
        <w:jc w:val="left"/>
        <w:rPr>
          <w:b/>
          <w:kern w:val="44"/>
          <w:sz w:val="48"/>
          <w:szCs w:val="20"/>
        </w:rPr>
      </w:pPr>
      <w:r w:rsidRPr="0058524F">
        <w:rPr>
          <w:b/>
          <w:kern w:val="44"/>
          <w:sz w:val="48"/>
          <w:szCs w:val="20"/>
        </w:rPr>
        <w:br w:type="page"/>
      </w:r>
    </w:p>
    <w:p w:rsidR="00526DE6" w:rsidRPr="0058524F" w:rsidRDefault="00526DE6" w:rsidP="00526DE6">
      <w:pPr>
        <w:jc w:val="center"/>
        <w:rPr>
          <w:sz w:val="24"/>
        </w:rPr>
      </w:pPr>
    </w:p>
    <w:p w:rsidR="00526DE6" w:rsidRPr="0058524F" w:rsidRDefault="00526DE6" w:rsidP="00526DE6">
      <w:pPr>
        <w:spacing w:line="360" w:lineRule="auto"/>
        <w:ind w:left="600" w:hanging="600"/>
        <w:jc w:val="left"/>
        <w:rPr>
          <w:rFonts w:eastAsiaTheme="minorEastAsia"/>
          <w:b/>
          <w:szCs w:val="21"/>
        </w:rPr>
      </w:pPr>
      <w:r w:rsidRPr="0058524F">
        <w:rPr>
          <w:rFonts w:eastAsiaTheme="minorEastAsia"/>
          <w:b/>
          <w:szCs w:val="21"/>
        </w:rPr>
        <w:t>一、总</w:t>
      </w:r>
      <w:r w:rsidRPr="0058524F">
        <w:rPr>
          <w:rFonts w:eastAsiaTheme="minorEastAsia"/>
          <w:b/>
          <w:szCs w:val="21"/>
        </w:rPr>
        <w:t xml:space="preserve">  </w:t>
      </w:r>
      <w:r w:rsidRPr="0058524F">
        <w:rPr>
          <w:rFonts w:eastAsiaTheme="minorEastAsia"/>
          <w:b/>
          <w:szCs w:val="21"/>
        </w:rPr>
        <w:t>则</w:t>
      </w:r>
    </w:p>
    <w:p w:rsidR="00526DE6" w:rsidRPr="0058524F" w:rsidRDefault="00526DE6" w:rsidP="00526DE6">
      <w:pPr>
        <w:spacing w:line="360" w:lineRule="auto"/>
        <w:ind w:left="601" w:hanging="601"/>
        <w:jc w:val="left"/>
        <w:rPr>
          <w:rFonts w:eastAsiaTheme="minorEastAsia"/>
          <w:b/>
          <w:szCs w:val="21"/>
        </w:rPr>
      </w:pPr>
      <w:r w:rsidRPr="0058524F">
        <w:rPr>
          <w:rFonts w:eastAsiaTheme="minorEastAsia"/>
          <w:b/>
          <w:szCs w:val="21"/>
        </w:rPr>
        <w:t>1</w:t>
      </w:r>
      <w:r w:rsidRPr="0058524F">
        <w:rPr>
          <w:rFonts w:eastAsiaTheme="minorEastAsia"/>
          <w:b/>
          <w:szCs w:val="21"/>
        </w:rPr>
        <w:t>、投标要求</w:t>
      </w:r>
    </w:p>
    <w:p w:rsidR="00526DE6" w:rsidRPr="0058524F" w:rsidRDefault="00526DE6" w:rsidP="00526DE6">
      <w:pPr>
        <w:spacing w:line="360" w:lineRule="auto"/>
        <w:ind w:left="420" w:hangingChars="200" w:hanging="420"/>
        <w:jc w:val="left"/>
        <w:rPr>
          <w:rFonts w:eastAsiaTheme="minorEastAsia"/>
          <w:szCs w:val="21"/>
        </w:rPr>
      </w:pPr>
      <w:r w:rsidRPr="0058524F">
        <w:rPr>
          <w:rFonts w:eastAsiaTheme="minorEastAsia"/>
          <w:szCs w:val="21"/>
        </w:rPr>
        <w:t xml:space="preserve">1.1  </w:t>
      </w:r>
      <w:r w:rsidRPr="0058524F">
        <w:rPr>
          <w:rFonts w:eastAsiaTheme="minorEastAsia"/>
          <w:szCs w:val="21"/>
        </w:rPr>
        <w:t>投标人在准备投标书时，务必在所提供的商品的技术规格文件中，标明型号、商标名称、目录号。</w:t>
      </w:r>
    </w:p>
    <w:p w:rsidR="00526DE6" w:rsidRPr="0058524F" w:rsidRDefault="00526DE6" w:rsidP="00526DE6">
      <w:pPr>
        <w:spacing w:line="360" w:lineRule="auto"/>
        <w:ind w:left="420" w:hangingChars="200" w:hanging="420"/>
        <w:jc w:val="left"/>
        <w:rPr>
          <w:rFonts w:eastAsiaTheme="minorEastAsia"/>
          <w:szCs w:val="21"/>
        </w:rPr>
      </w:pPr>
      <w:r w:rsidRPr="0058524F">
        <w:rPr>
          <w:rFonts w:eastAsiaTheme="minorEastAsia"/>
          <w:szCs w:val="21"/>
        </w:rPr>
        <w:t xml:space="preserve">1.2  </w:t>
      </w:r>
      <w:r w:rsidRPr="0058524F">
        <w:rPr>
          <w:rFonts w:eastAsiaTheme="minorEastAsia"/>
          <w:szCs w:val="21"/>
        </w:rPr>
        <w:t>投标人提供的货物的技术规格，应符合招标文件的要求。如与招标文件的技术规格有偏差，应提供技术规格偏差的量值或说明（偏离表）。如投标人有意隐瞒对规格要求的偏差或在开标后提出新的偏差，买方有权扣留其投标保证金或</w:t>
      </w:r>
      <w:r w:rsidRPr="0058524F">
        <w:rPr>
          <w:rFonts w:eastAsiaTheme="minorEastAsia"/>
          <w:szCs w:val="21"/>
        </w:rPr>
        <w:t>/</w:t>
      </w:r>
      <w:r w:rsidRPr="0058524F">
        <w:rPr>
          <w:rFonts w:eastAsiaTheme="minorEastAsia"/>
          <w:szCs w:val="21"/>
        </w:rPr>
        <w:t>并拒绝其投标。</w:t>
      </w:r>
    </w:p>
    <w:p w:rsidR="00526DE6" w:rsidRPr="0058524F" w:rsidRDefault="00526DE6" w:rsidP="00526DE6">
      <w:pPr>
        <w:spacing w:line="360" w:lineRule="auto"/>
        <w:ind w:left="420" w:hangingChars="200" w:hanging="420"/>
        <w:jc w:val="left"/>
        <w:rPr>
          <w:rFonts w:eastAsiaTheme="minorEastAsia"/>
          <w:szCs w:val="21"/>
        </w:rPr>
      </w:pPr>
      <w:r w:rsidRPr="0058524F">
        <w:rPr>
          <w:rFonts w:eastAsiaTheme="minorEastAsia"/>
          <w:szCs w:val="21"/>
        </w:rPr>
        <w:t xml:space="preserve">1.3  </w:t>
      </w:r>
      <w:r w:rsidRPr="0058524F">
        <w:rPr>
          <w:rFonts w:eastAsiaTheme="minorEastAsia"/>
          <w:szCs w:val="21"/>
        </w:rPr>
        <w:t>投标人提供的产品样本，必须是</w:t>
      </w:r>
      <w:r w:rsidRPr="0058524F">
        <w:rPr>
          <w:rFonts w:eastAsiaTheme="minorEastAsia"/>
          <w:szCs w:val="21"/>
        </w:rPr>
        <w:t>“</w:t>
      </w:r>
      <w:r w:rsidRPr="0058524F">
        <w:rPr>
          <w:rFonts w:eastAsiaTheme="minorEastAsia"/>
          <w:szCs w:val="21"/>
        </w:rPr>
        <w:t>原件</w:t>
      </w:r>
      <w:r w:rsidRPr="0058524F">
        <w:rPr>
          <w:rFonts w:eastAsiaTheme="minorEastAsia"/>
          <w:szCs w:val="21"/>
        </w:rPr>
        <w:t>”</w:t>
      </w:r>
      <w:r w:rsidRPr="0058524F">
        <w:rPr>
          <w:rFonts w:eastAsiaTheme="minorEastAsia"/>
          <w:szCs w:val="21"/>
        </w:rPr>
        <w:t>而非复印件，图表、简图、电路图以及印刷电路板图等都应清晰易读。买方有权不付任何附加费用复制这些资料以供参考。</w:t>
      </w:r>
    </w:p>
    <w:p w:rsidR="00526DE6" w:rsidRPr="0058524F" w:rsidRDefault="00526DE6" w:rsidP="00526DE6">
      <w:pPr>
        <w:spacing w:line="360" w:lineRule="auto"/>
        <w:ind w:left="420" w:hangingChars="200" w:hanging="420"/>
        <w:jc w:val="left"/>
        <w:rPr>
          <w:rFonts w:eastAsiaTheme="minorEastAsia"/>
          <w:b/>
          <w:szCs w:val="21"/>
        </w:rPr>
      </w:pPr>
      <w:r w:rsidRPr="0058524F">
        <w:rPr>
          <w:rFonts w:eastAsiaTheme="minorEastAsia"/>
          <w:b/>
          <w:szCs w:val="21"/>
        </w:rPr>
        <w:t>2</w:t>
      </w:r>
      <w:r w:rsidRPr="0058524F">
        <w:rPr>
          <w:rFonts w:eastAsiaTheme="minorEastAsia"/>
          <w:b/>
          <w:szCs w:val="21"/>
        </w:rPr>
        <w:t>、评标标准</w:t>
      </w:r>
    </w:p>
    <w:p w:rsidR="00526DE6" w:rsidRPr="0058524F" w:rsidRDefault="00526DE6" w:rsidP="00526DE6">
      <w:pPr>
        <w:spacing w:line="360" w:lineRule="auto"/>
        <w:ind w:left="420" w:hangingChars="200" w:hanging="420"/>
        <w:jc w:val="left"/>
        <w:rPr>
          <w:rFonts w:eastAsiaTheme="minorEastAsia"/>
          <w:szCs w:val="21"/>
        </w:rPr>
      </w:pPr>
      <w:r w:rsidRPr="0058524F">
        <w:rPr>
          <w:rFonts w:eastAsiaTheme="minorEastAsia"/>
          <w:szCs w:val="21"/>
        </w:rPr>
        <w:t xml:space="preserve">2.1  </w:t>
      </w:r>
      <w:r w:rsidRPr="0058524F">
        <w:rPr>
          <w:rFonts w:eastAsiaTheme="minorEastAsia"/>
          <w:szCs w:val="21"/>
        </w:rPr>
        <w:t>除招标文件中指定的附件和专用工具外，投标人应提供仪器设备的正常运行和常规保养所需的全套标准附件、专用工具和消耗品。投标人在投标书中需列出这些附件和工具的数量和单价的清单，这些附件和工具的报价的总值需计入投标价中。</w:t>
      </w:r>
    </w:p>
    <w:p w:rsidR="00526DE6" w:rsidRPr="0058524F" w:rsidRDefault="00526DE6" w:rsidP="00526DE6">
      <w:pPr>
        <w:spacing w:line="360" w:lineRule="auto"/>
        <w:ind w:left="420" w:hangingChars="200" w:hanging="420"/>
        <w:jc w:val="left"/>
        <w:rPr>
          <w:rFonts w:eastAsiaTheme="minorEastAsia"/>
          <w:szCs w:val="21"/>
        </w:rPr>
      </w:pPr>
      <w:r w:rsidRPr="0058524F">
        <w:rPr>
          <w:rFonts w:eastAsiaTheme="minorEastAsia"/>
          <w:szCs w:val="21"/>
        </w:rPr>
        <w:t xml:space="preserve">2.2  </w:t>
      </w:r>
      <w:r w:rsidRPr="0058524F">
        <w:rPr>
          <w:rFonts w:eastAsiaTheme="minorEastAsia"/>
          <w:szCs w:val="21"/>
        </w:rPr>
        <w:t>对于标书技术规范中已列出的作为查询选件的附件、零配件、专用工具和消耗品，投标书中应列明其数量、单价、总价供买方参考。投标人也可推荐买方没有要求的附件或专用工具作为选件，并列明其数量、单价、总价供买方参考。选件价格不计入评标价中。选件一旦为用户接受，其费用将加入合同价中。</w:t>
      </w:r>
    </w:p>
    <w:p w:rsidR="00526DE6" w:rsidRPr="0058524F" w:rsidRDefault="00526DE6" w:rsidP="00526DE6">
      <w:pPr>
        <w:spacing w:line="360" w:lineRule="auto"/>
        <w:ind w:left="420" w:hangingChars="200" w:hanging="420"/>
        <w:jc w:val="left"/>
        <w:rPr>
          <w:rFonts w:eastAsiaTheme="minorEastAsia"/>
          <w:szCs w:val="21"/>
        </w:rPr>
      </w:pPr>
      <w:r w:rsidRPr="0058524F">
        <w:rPr>
          <w:rFonts w:eastAsiaTheme="minorEastAsia"/>
          <w:szCs w:val="21"/>
        </w:rPr>
        <w:t xml:space="preserve">2.3  </w:t>
      </w:r>
      <w:r w:rsidRPr="0058524F">
        <w:rPr>
          <w:rFonts w:eastAsiaTheme="minorEastAsia"/>
          <w:szCs w:val="21"/>
        </w:rPr>
        <w:t>为便于用户进行接收仪器的准备工作，卖方应在合同生效后</w:t>
      </w:r>
      <w:r w:rsidRPr="0058524F">
        <w:rPr>
          <w:rFonts w:eastAsiaTheme="minorEastAsia"/>
          <w:b/>
          <w:szCs w:val="21"/>
        </w:rPr>
        <w:t>60</w:t>
      </w:r>
      <w:r w:rsidRPr="0058524F">
        <w:rPr>
          <w:rFonts w:eastAsiaTheme="minorEastAsia"/>
          <w:szCs w:val="21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:rsidR="00526DE6" w:rsidRPr="0058524F" w:rsidRDefault="00526DE6" w:rsidP="00526DE6">
      <w:pPr>
        <w:spacing w:line="360" w:lineRule="auto"/>
        <w:ind w:left="420" w:hangingChars="200" w:hanging="420"/>
        <w:jc w:val="left"/>
        <w:rPr>
          <w:rFonts w:eastAsiaTheme="minorEastAsia"/>
          <w:szCs w:val="21"/>
        </w:rPr>
      </w:pPr>
      <w:r w:rsidRPr="0058524F">
        <w:rPr>
          <w:rFonts w:eastAsiaTheme="minorEastAsia"/>
          <w:szCs w:val="21"/>
        </w:rPr>
        <w:t xml:space="preserve">2.4  </w:t>
      </w:r>
      <w:r w:rsidRPr="0058524F">
        <w:rPr>
          <w:rFonts w:eastAsiaTheme="minorEastAsia"/>
          <w:szCs w:val="21"/>
        </w:rPr>
        <w:t>关于设备的安装调试，如果有必要的安装准备条件，卖方应在合同生效后一个月内向买方提出详细的要求或计划。安装调试的费用应计入投标价中，并应单独列出，供评标使用。</w:t>
      </w:r>
    </w:p>
    <w:p w:rsidR="00526DE6" w:rsidRPr="0058524F" w:rsidRDefault="00526DE6" w:rsidP="00526DE6">
      <w:pPr>
        <w:spacing w:line="360" w:lineRule="auto"/>
        <w:ind w:left="420" w:hangingChars="200" w:hanging="420"/>
        <w:jc w:val="left"/>
        <w:rPr>
          <w:rFonts w:eastAsiaTheme="minorEastAsia"/>
          <w:szCs w:val="21"/>
        </w:rPr>
      </w:pPr>
      <w:r w:rsidRPr="0058524F">
        <w:rPr>
          <w:rFonts w:eastAsiaTheme="minorEastAsia"/>
          <w:szCs w:val="21"/>
        </w:rPr>
        <w:t xml:space="preserve">2.5  </w:t>
      </w:r>
      <w:r w:rsidRPr="0058524F">
        <w:rPr>
          <w:rFonts w:eastAsiaTheme="minorEastAsia"/>
          <w:szCs w:val="21"/>
        </w:rPr>
        <w:t>制造厂家提供的培训指的是涉及货物的基本原理、操作使用和保养维修等有关内容的培训。培训教员的培训费、旅费、食宿费等费用和培训场地费及培训资料费均应由卖方支付。</w:t>
      </w:r>
    </w:p>
    <w:p w:rsidR="00526DE6" w:rsidRPr="0058524F" w:rsidRDefault="00526DE6" w:rsidP="00526DE6">
      <w:pPr>
        <w:spacing w:line="360" w:lineRule="auto"/>
        <w:ind w:left="420" w:hangingChars="200" w:hanging="420"/>
        <w:jc w:val="left"/>
        <w:rPr>
          <w:rFonts w:eastAsiaTheme="minorEastAsia"/>
          <w:szCs w:val="21"/>
        </w:rPr>
      </w:pPr>
      <w:r w:rsidRPr="0058524F">
        <w:rPr>
          <w:rFonts w:eastAsiaTheme="minorEastAsia"/>
          <w:szCs w:val="21"/>
        </w:rPr>
        <w:t xml:space="preserve">2.6  </w:t>
      </w:r>
      <w:r w:rsidRPr="0058524F">
        <w:rPr>
          <w:rFonts w:eastAsiaTheme="minorEastAsia"/>
          <w:szCs w:val="21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 w:rsidR="00526DE6" w:rsidRPr="0058524F" w:rsidRDefault="00526DE6" w:rsidP="00526DE6">
      <w:pPr>
        <w:spacing w:line="360" w:lineRule="auto"/>
        <w:ind w:left="420" w:hangingChars="200" w:hanging="420"/>
        <w:jc w:val="left"/>
        <w:rPr>
          <w:rFonts w:eastAsiaTheme="minorEastAsia"/>
          <w:b/>
          <w:szCs w:val="21"/>
        </w:rPr>
      </w:pPr>
      <w:r w:rsidRPr="0058524F">
        <w:rPr>
          <w:rFonts w:eastAsiaTheme="minorEastAsia"/>
          <w:b/>
          <w:szCs w:val="21"/>
        </w:rPr>
        <w:t>3</w:t>
      </w:r>
      <w:r w:rsidRPr="0058524F">
        <w:rPr>
          <w:rFonts w:eastAsiaTheme="minorEastAsia"/>
          <w:b/>
          <w:szCs w:val="21"/>
        </w:rPr>
        <w:t>、工作条件</w:t>
      </w:r>
    </w:p>
    <w:p w:rsidR="00526DE6" w:rsidRPr="0058524F" w:rsidRDefault="00526DE6" w:rsidP="00526DE6">
      <w:pPr>
        <w:spacing w:line="360" w:lineRule="auto"/>
        <w:ind w:left="420" w:hangingChars="200" w:hanging="420"/>
        <w:jc w:val="left"/>
        <w:rPr>
          <w:rFonts w:eastAsiaTheme="minorEastAsia"/>
          <w:szCs w:val="21"/>
        </w:rPr>
      </w:pPr>
      <w:r w:rsidRPr="0058524F">
        <w:rPr>
          <w:rFonts w:eastAsiaTheme="minorEastAsia"/>
          <w:szCs w:val="21"/>
        </w:rPr>
        <w:t>除非在技术规格中另有说明，所有仪器、设备和系统都应符合下列要求：</w:t>
      </w:r>
    </w:p>
    <w:p w:rsidR="00526DE6" w:rsidRPr="0058524F" w:rsidRDefault="00526DE6" w:rsidP="00526DE6">
      <w:pPr>
        <w:spacing w:line="360" w:lineRule="auto"/>
        <w:ind w:left="420" w:hangingChars="200" w:hanging="420"/>
        <w:jc w:val="left"/>
        <w:rPr>
          <w:rFonts w:eastAsiaTheme="minorEastAsia"/>
          <w:szCs w:val="21"/>
        </w:rPr>
      </w:pPr>
      <w:r w:rsidRPr="0058524F">
        <w:rPr>
          <w:rFonts w:eastAsiaTheme="minorEastAsia"/>
          <w:szCs w:val="21"/>
        </w:rPr>
        <w:t xml:space="preserve">3.1  </w:t>
      </w:r>
      <w:r w:rsidRPr="0058524F">
        <w:rPr>
          <w:rFonts w:eastAsiaTheme="minorEastAsia"/>
          <w:szCs w:val="21"/>
        </w:rPr>
        <w:t>适于在气温为摄氏</w:t>
      </w:r>
      <w:r w:rsidRPr="0058524F">
        <w:rPr>
          <w:rFonts w:eastAsiaTheme="minorEastAsia"/>
          <w:b/>
          <w:szCs w:val="21"/>
        </w:rPr>
        <w:t>-20</w:t>
      </w:r>
      <w:r w:rsidRPr="0058524F">
        <w:rPr>
          <w:rFonts w:ascii="宋体" w:hAnsi="宋体" w:cs="宋体" w:hint="eastAsia"/>
          <w:b/>
          <w:szCs w:val="21"/>
        </w:rPr>
        <w:t>℃</w:t>
      </w:r>
      <w:r w:rsidRPr="0058524F">
        <w:rPr>
          <w:rFonts w:eastAsiaTheme="minorEastAsia"/>
          <w:b/>
          <w:szCs w:val="21"/>
        </w:rPr>
        <w:t>～＋</w:t>
      </w:r>
      <w:r w:rsidRPr="0058524F">
        <w:rPr>
          <w:rFonts w:eastAsiaTheme="minorEastAsia"/>
          <w:b/>
          <w:szCs w:val="21"/>
        </w:rPr>
        <w:t>60</w:t>
      </w:r>
      <w:r w:rsidRPr="0058524F">
        <w:rPr>
          <w:rFonts w:ascii="宋体" w:hAnsi="宋体" w:cs="宋体" w:hint="eastAsia"/>
          <w:b/>
          <w:szCs w:val="21"/>
        </w:rPr>
        <w:t>℃</w:t>
      </w:r>
      <w:r w:rsidRPr="0058524F">
        <w:rPr>
          <w:rFonts w:eastAsiaTheme="minorEastAsia"/>
          <w:szCs w:val="21"/>
        </w:rPr>
        <w:t>和相对湿度为</w:t>
      </w:r>
      <w:r w:rsidRPr="0058524F">
        <w:rPr>
          <w:rFonts w:eastAsiaTheme="minorEastAsia"/>
          <w:b/>
          <w:szCs w:val="21"/>
        </w:rPr>
        <w:t>90</w:t>
      </w:r>
      <w:r w:rsidRPr="0058524F">
        <w:rPr>
          <w:rFonts w:eastAsiaTheme="minorEastAsia"/>
          <w:b/>
          <w:szCs w:val="21"/>
        </w:rPr>
        <w:t>％</w:t>
      </w:r>
      <w:r w:rsidRPr="0058524F">
        <w:rPr>
          <w:rFonts w:eastAsiaTheme="minorEastAsia"/>
          <w:szCs w:val="21"/>
        </w:rPr>
        <w:t>的环境条件下运输和贮存。</w:t>
      </w:r>
    </w:p>
    <w:p w:rsidR="00526DE6" w:rsidRPr="0058524F" w:rsidRDefault="00526DE6" w:rsidP="00526DE6">
      <w:pPr>
        <w:spacing w:line="360" w:lineRule="auto"/>
        <w:ind w:left="420" w:hangingChars="200" w:hanging="420"/>
        <w:jc w:val="left"/>
        <w:rPr>
          <w:rFonts w:eastAsiaTheme="minorEastAsia"/>
          <w:szCs w:val="21"/>
        </w:rPr>
      </w:pPr>
      <w:r w:rsidRPr="0058524F">
        <w:rPr>
          <w:rFonts w:eastAsiaTheme="minorEastAsia"/>
          <w:szCs w:val="21"/>
        </w:rPr>
        <w:t xml:space="preserve">3.2  </w:t>
      </w:r>
      <w:r w:rsidRPr="0058524F">
        <w:rPr>
          <w:rFonts w:eastAsiaTheme="minorEastAsia"/>
          <w:szCs w:val="21"/>
        </w:rPr>
        <w:t>适于在电源</w:t>
      </w:r>
      <w:r w:rsidRPr="0058524F">
        <w:rPr>
          <w:rFonts w:eastAsiaTheme="minorEastAsia"/>
          <w:b/>
          <w:szCs w:val="21"/>
        </w:rPr>
        <w:t>220V</w:t>
      </w:r>
      <w:r w:rsidRPr="0058524F">
        <w:rPr>
          <w:rFonts w:eastAsiaTheme="minorEastAsia"/>
          <w:b/>
          <w:szCs w:val="21"/>
        </w:rPr>
        <w:t>（</w:t>
      </w:r>
      <w:r w:rsidRPr="0058524F">
        <w:rPr>
          <w:rFonts w:eastAsiaTheme="minorEastAsia"/>
          <w:b/>
          <w:szCs w:val="21"/>
        </w:rPr>
        <w:sym w:font="Symbol" w:char="F0B1"/>
      </w:r>
      <w:r w:rsidRPr="0058524F">
        <w:rPr>
          <w:rFonts w:eastAsiaTheme="minorEastAsia"/>
          <w:b/>
          <w:szCs w:val="21"/>
        </w:rPr>
        <w:t>10</w:t>
      </w:r>
      <w:r w:rsidRPr="0058524F">
        <w:rPr>
          <w:rFonts w:eastAsiaTheme="minorEastAsia"/>
          <w:b/>
          <w:szCs w:val="21"/>
        </w:rPr>
        <w:t>％）</w:t>
      </w:r>
      <w:r w:rsidRPr="0058524F">
        <w:rPr>
          <w:rFonts w:eastAsiaTheme="minorEastAsia"/>
          <w:b/>
          <w:szCs w:val="21"/>
        </w:rPr>
        <w:t>/50Hz</w:t>
      </w:r>
      <w:r w:rsidRPr="0058524F">
        <w:rPr>
          <w:rFonts w:eastAsiaTheme="minorEastAsia"/>
          <w:szCs w:val="21"/>
        </w:rPr>
        <w:t>、气温摄氏</w:t>
      </w:r>
      <w:r w:rsidRPr="0058524F">
        <w:rPr>
          <w:rFonts w:eastAsiaTheme="minorEastAsia"/>
          <w:b/>
          <w:szCs w:val="21"/>
        </w:rPr>
        <w:t>+15</w:t>
      </w:r>
      <w:r w:rsidRPr="0058524F">
        <w:rPr>
          <w:rFonts w:ascii="宋体" w:hAnsi="宋体" w:cs="宋体" w:hint="eastAsia"/>
          <w:b/>
          <w:szCs w:val="21"/>
        </w:rPr>
        <w:t>℃</w:t>
      </w:r>
      <w:r w:rsidRPr="0058524F">
        <w:rPr>
          <w:rFonts w:eastAsiaTheme="minorEastAsia"/>
          <w:b/>
          <w:szCs w:val="21"/>
        </w:rPr>
        <w:t>～＋</w:t>
      </w:r>
      <w:r w:rsidRPr="0058524F">
        <w:rPr>
          <w:rFonts w:eastAsiaTheme="minorEastAsia"/>
          <w:b/>
          <w:szCs w:val="21"/>
        </w:rPr>
        <w:t>30</w:t>
      </w:r>
      <w:r w:rsidRPr="0058524F">
        <w:rPr>
          <w:rFonts w:ascii="宋体" w:hAnsi="宋体" w:cs="宋体" w:hint="eastAsia"/>
          <w:b/>
          <w:szCs w:val="21"/>
        </w:rPr>
        <w:t>℃</w:t>
      </w:r>
      <w:r w:rsidRPr="0058524F">
        <w:rPr>
          <w:rFonts w:eastAsiaTheme="minorEastAsia"/>
          <w:szCs w:val="21"/>
        </w:rPr>
        <w:t>和相对湿度小于</w:t>
      </w:r>
      <w:r w:rsidRPr="0058524F">
        <w:rPr>
          <w:rFonts w:eastAsiaTheme="minorEastAsia"/>
          <w:b/>
          <w:szCs w:val="21"/>
        </w:rPr>
        <w:t>80</w:t>
      </w:r>
      <w:r w:rsidRPr="0058524F">
        <w:rPr>
          <w:rFonts w:eastAsiaTheme="minorEastAsia"/>
          <w:b/>
          <w:szCs w:val="21"/>
        </w:rPr>
        <w:t>％</w:t>
      </w:r>
      <w:r w:rsidRPr="0058524F">
        <w:rPr>
          <w:rFonts w:eastAsiaTheme="minorEastAsia"/>
          <w:szCs w:val="21"/>
        </w:rPr>
        <w:t>的环境条件下运行。</w:t>
      </w:r>
      <w:r w:rsidRPr="0058524F">
        <w:rPr>
          <w:rFonts w:eastAsiaTheme="minorEastAsia"/>
          <w:b/>
          <w:szCs w:val="21"/>
        </w:rPr>
        <w:t>能够连续正常工作。</w:t>
      </w:r>
    </w:p>
    <w:p w:rsidR="00526DE6" w:rsidRPr="0058524F" w:rsidRDefault="00526DE6" w:rsidP="00526DE6">
      <w:pPr>
        <w:spacing w:line="360" w:lineRule="auto"/>
        <w:ind w:left="420" w:hangingChars="200" w:hanging="420"/>
        <w:jc w:val="left"/>
        <w:rPr>
          <w:rFonts w:eastAsiaTheme="minorEastAsia"/>
          <w:szCs w:val="21"/>
        </w:rPr>
      </w:pPr>
      <w:r w:rsidRPr="0058524F">
        <w:rPr>
          <w:rFonts w:eastAsiaTheme="minorEastAsia"/>
          <w:szCs w:val="21"/>
        </w:rPr>
        <w:t xml:space="preserve">3.3  </w:t>
      </w:r>
      <w:r w:rsidRPr="0058524F">
        <w:rPr>
          <w:rFonts w:eastAsiaTheme="minorEastAsia"/>
          <w:szCs w:val="21"/>
        </w:rPr>
        <w:t>配置符合中国有关标准要求的插头，如果没有这样的插头，则需提供适当的转换插座。</w:t>
      </w:r>
    </w:p>
    <w:p w:rsidR="00526DE6" w:rsidRPr="0058524F" w:rsidRDefault="00526DE6" w:rsidP="00526DE6">
      <w:pPr>
        <w:spacing w:line="360" w:lineRule="auto"/>
        <w:ind w:left="420" w:hangingChars="200" w:hanging="420"/>
        <w:jc w:val="left"/>
        <w:rPr>
          <w:rFonts w:eastAsiaTheme="minorEastAsia"/>
          <w:szCs w:val="21"/>
        </w:rPr>
      </w:pPr>
      <w:r w:rsidRPr="0058524F">
        <w:rPr>
          <w:rFonts w:eastAsiaTheme="minorEastAsia"/>
          <w:szCs w:val="21"/>
        </w:rPr>
        <w:t xml:space="preserve">3.4  </w:t>
      </w:r>
      <w:r w:rsidRPr="0058524F">
        <w:rPr>
          <w:rFonts w:eastAsiaTheme="minorEastAsia"/>
          <w:szCs w:val="21"/>
        </w:rPr>
        <w:t>如产品达不到上述要求，投标人应注明其偏差。如仪器设备需要特殊工作条件（如水、电源、磁</w:t>
      </w:r>
      <w:r w:rsidRPr="0058524F">
        <w:rPr>
          <w:rFonts w:eastAsiaTheme="minorEastAsia"/>
          <w:szCs w:val="21"/>
        </w:rPr>
        <w:lastRenderedPageBreak/>
        <w:t>场强度、温度、湿度、动强度等）投标人应在投标书中加以说明。</w:t>
      </w:r>
    </w:p>
    <w:p w:rsidR="00526DE6" w:rsidRPr="0058524F" w:rsidRDefault="00526DE6" w:rsidP="00526DE6">
      <w:pPr>
        <w:pStyle w:val="a3"/>
        <w:spacing w:line="360" w:lineRule="auto"/>
        <w:ind w:left="420" w:hangingChars="200" w:hanging="420"/>
        <w:jc w:val="left"/>
        <w:rPr>
          <w:rFonts w:ascii="Times New Roman" w:eastAsiaTheme="minorEastAsia" w:hAnsi="Times New Roman"/>
          <w:b/>
          <w:szCs w:val="21"/>
        </w:rPr>
      </w:pPr>
    </w:p>
    <w:p w:rsidR="00526DE6" w:rsidRPr="0058524F" w:rsidRDefault="00526DE6" w:rsidP="00526DE6">
      <w:pPr>
        <w:pStyle w:val="a3"/>
        <w:spacing w:line="360" w:lineRule="auto"/>
        <w:ind w:left="420" w:hangingChars="200" w:hanging="420"/>
        <w:jc w:val="left"/>
        <w:rPr>
          <w:rFonts w:ascii="Times New Roman" w:eastAsiaTheme="minorEastAsia" w:hAnsi="Times New Roman"/>
          <w:b/>
          <w:szCs w:val="21"/>
        </w:rPr>
      </w:pPr>
      <w:r w:rsidRPr="0058524F">
        <w:rPr>
          <w:rFonts w:ascii="Times New Roman" w:eastAsiaTheme="minorEastAsia" w:hAnsi="Times New Roman"/>
          <w:b/>
          <w:szCs w:val="21"/>
        </w:rPr>
        <w:t>4</w:t>
      </w:r>
      <w:r w:rsidRPr="0058524F">
        <w:rPr>
          <w:rFonts w:ascii="Times New Roman" w:eastAsiaTheme="minorEastAsia" w:hAnsi="Times New Roman"/>
          <w:b/>
          <w:szCs w:val="21"/>
        </w:rPr>
        <w:t>、本技术规格书中标注</w:t>
      </w:r>
      <w:r w:rsidRPr="0058524F">
        <w:rPr>
          <w:rFonts w:ascii="Times New Roman" w:eastAsiaTheme="minorEastAsia" w:hAnsi="Times New Roman"/>
          <w:b/>
          <w:szCs w:val="21"/>
        </w:rPr>
        <w:t>“</w:t>
      </w:r>
      <w:r w:rsidRPr="0058524F">
        <w:rPr>
          <w:rFonts w:hAnsi="宋体" w:cs="宋体" w:hint="eastAsia"/>
          <w:b/>
          <w:szCs w:val="21"/>
        </w:rPr>
        <w:t>★</w:t>
      </w:r>
      <w:r w:rsidRPr="0058524F">
        <w:rPr>
          <w:rFonts w:ascii="Times New Roman" w:eastAsiaTheme="minorEastAsia" w:hAnsi="Times New Roman"/>
          <w:b/>
          <w:szCs w:val="21"/>
        </w:rPr>
        <w:t>”</w:t>
      </w:r>
      <w:r w:rsidRPr="0058524F">
        <w:rPr>
          <w:rFonts w:ascii="Times New Roman" w:eastAsiaTheme="minorEastAsia" w:hAnsi="Times New Roman"/>
          <w:b/>
          <w:szCs w:val="21"/>
        </w:rPr>
        <w:t>号的为关键技术参数，对这些关键技术参数的任何负偏离将导致废标。</w:t>
      </w:r>
    </w:p>
    <w:p w:rsidR="00526DE6" w:rsidRPr="0058524F" w:rsidRDefault="00526DE6" w:rsidP="00526DE6">
      <w:pPr>
        <w:pStyle w:val="a3"/>
        <w:spacing w:line="360" w:lineRule="auto"/>
        <w:ind w:left="420" w:hangingChars="200" w:hanging="420"/>
        <w:jc w:val="left"/>
        <w:rPr>
          <w:rFonts w:ascii="Times New Roman" w:eastAsiaTheme="minorEastAsia" w:hAnsi="Times New Roman"/>
          <w:b/>
          <w:szCs w:val="21"/>
        </w:rPr>
      </w:pPr>
      <w:r w:rsidRPr="0058524F">
        <w:rPr>
          <w:rFonts w:ascii="Times New Roman" w:eastAsiaTheme="minorEastAsia" w:hAnsi="Times New Roman"/>
          <w:b/>
          <w:szCs w:val="21"/>
        </w:rPr>
        <w:t>5</w:t>
      </w:r>
      <w:r w:rsidRPr="0058524F">
        <w:rPr>
          <w:rFonts w:ascii="Times New Roman" w:eastAsiaTheme="minorEastAsia" w:hAnsi="Times New Roman"/>
          <w:b/>
          <w:szCs w:val="21"/>
        </w:rPr>
        <w:t>、如在具体技术规格中有本总则不一致之处，以具体技术规格中的要求为准。</w:t>
      </w:r>
    </w:p>
    <w:p w:rsidR="00526DE6" w:rsidRPr="0058524F" w:rsidRDefault="00526DE6" w:rsidP="00526DE6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:rsidR="00526DE6" w:rsidRPr="0058524F" w:rsidRDefault="00526DE6" w:rsidP="00526DE6">
      <w:pPr>
        <w:spacing w:line="360" w:lineRule="auto"/>
        <w:jc w:val="left"/>
        <w:rPr>
          <w:rFonts w:asciiTheme="minorEastAsia" w:eastAsiaTheme="minorEastAsia" w:hAnsiTheme="minorEastAsia" w:hint="eastAsia"/>
          <w:szCs w:val="21"/>
        </w:rPr>
      </w:pPr>
    </w:p>
    <w:p w:rsidR="00526DE6" w:rsidRPr="0058524F" w:rsidRDefault="00526DE6" w:rsidP="00526DE6">
      <w:pPr>
        <w:spacing w:line="360" w:lineRule="auto"/>
        <w:ind w:left="600" w:hanging="600"/>
        <w:jc w:val="left"/>
        <w:rPr>
          <w:rFonts w:asciiTheme="minorEastAsia" w:eastAsiaTheme="minorEastAsia" w:hAnsiTheme="minorEastAsia"/>
          <w:b/>
          <w:szCs w:val="21"/>
        </w:rPr>
      </w:pPr>
      <w:r w:rsidRPr="0058524F">
        <w:rPr>
          <w:rFonts w:asciiTheme="minorEastAsia" w:eastAsiaTheme="minorEastAsia" w:hAnsiTheme="minorEastAsia" w:hint="eastAsia"/>
          <w:b/>
          <w:szCs w:val="21"/>
        </w:rPr>
        <w:t>二、具体要求</w:t>
      </w:r>
    </w:p>
    <w:p w:rsidR="00526DE6" w:rsidRPr="0058524F" w:rsidRDefault="00526DE6" w:rsidP="00526DE6">
      <w:pPr>
        <w:spacing w:line="360" w:lineRule="auto"/>
        <w:ind w:left="600" w:hanging="600"/>
        <w:jc w:val="left"/>
        <w:rPr>
          <w:rFonts w:asciiTheme="minorEastAsia" w:eastAsiaTheme="minorEastAsia" w:hAnsiTheme="minorEastAsia"/>
          <w:b/>
          <w:szCs w:val="21"/>
        </w:rPr>
      </w:pPr>
    </w:p>
    <w:p w:rsidR="00526DE6" w:rsidRPr="0058524F" w:rsidRDefault="00526DE6" w:rsidP="00526DE6">
      <w:pPr>
        <w:spacing w:line="360" w:lineRule="auto"/>
        <w:ind w:left="600" w:hanging="600"/>
        <w:jc w:val="left"/>
        <w:rPr>
          <w:rFonts w:asciiTheme="minorEastAsia" w:eastAsiaTheme="minorEastAsia" w:hAnsiTheme="minorEastAsia" w:hint="eastAsia"/>
          <w:b/>
          <w:szCs w:val="21"/>
        </w:rPr>
      </w:pPr>
    </w:p>
    <w:p w:rsidR="00526DE6" w:rsidRPr="0058524F" w:rsidRDefault="00526DE6" w:rsidP="00526DE6">
      <w:pPr>
        <w:ind w:left="600" w:hanging="600"/>
        <w:jc w:val="center"/>
        <w:rPr>
          <w:rFonts w:ascii="宋体" w:hAnsi="宋体"/>
          <w:b/>
          <w:sz w:val="24"/>
        </w:rPr>
      </w:pPr>
      <w:r w:rsidRPr="0058524F">
        <w:rPr>
          <w:rFonts w:ascii="宋体" w:hAnsi="宋体" w:hint="eastAsia"/>
          <w:b/>
          <w:sz w:val="24"/>
        </w:rPr>
        <w:t>第1包 X射线光电子能谱仪</w:t>
      </w:r>
    </w:p>
    <w:p w:rsidR="00526DE6" w:rsidRPr="0058524F" w:rsidRDefault="00526DE6" w:rsidP="00526DE6">
      <w:pPr>
        <w:ind w:left="600" w:hanging="600"/>
        <w:jc w:val="center"/>
        <w:rPr>
          <w:rFonts w:ascii="宋体" w:hAnsi="宋体" w:hint="eastAsia"/>
          <w:b/>
          <w:sz w:val="24"/>
        </w:rPr>
      </w:pPr>
    </w:p>
    <w:p w:rsidR="00526DE6" w:rsidRPr="0058524F" w:rsidRDefault="00526DE6" w:rsidP="00526DE6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 w:rsidRPr="0058524F">
        <w:rPr>
          <w:rFonts w:ascii="宋体" w:hAnsi="宋体"/>
          <w:sz w:val="24"/>
        </w:rPr>
        <w:t>总则：</w:t>
      </w:r>
    </w:p>
    <w:p w:rsidR="00526DE6" w:rsidRPr="0058524F" w:rsidRDefault="00526DE6" w:rsidP="00526DE6">
      <w:pPr>
        <w:numPr>
          <w:ilvl w:val="0"/>
          <w:numId w:val="4"/>
        </w:numPr>
        <w:tabs>
          <w:tab w:val="left" w:pos="420"/>
        </w:tabs>
        <w:spacing w:line="360" w:lineRule="auto"/>
        <w:ind w:left="851" w:hanging="425"/>
        <w:rPr>
          <w:rFonts w:ascii="宋体" w:hAnsi="宋体"/>
          <w:sz w:val="24"/>
        </w:rPr>
      </w:pPr>
      <w:r w:rsidRPr="0058524F">
        <w:rPr>
          <w:rFonts w:ascii="宋体" w:hAnsi="宋体"/>
          <w:sz w:val="24"/>
        </w:rPr>
        <w:t>提供相应货物的技术规格文件，在应答的品目</w:t>
      </w:r>
      <w:r w:rsidRPr="0058524F">
        <w:rPr>
          <w:rFonts w:ascii="宋体" w:hAnsi="宋体" w:hint="eastAsia"/>
          <w:sz w:val="24"/>
        </w:rPr>
        <w:t>标题</w:t>
      </w:r>
      <w:r w:rsidRPr="0058524F">
        <w:rPr>
          <w:rFonts w:ascii="宋体" w:hAnsi="宋体"/>
          <w:sz w:val="24"/>
        </w:rPr>
        <w:t>下，表明货物的型号、商标名称及生产厂家。</w:t>
      </w:r>
    </w:p>
    <w:p w:rsidR="00526DE6" w:rsidRPr="0058524F" w:rsidRDefault="00526DE6" w:rsidP="00526DE6">
      <w:pPr>
        <w:numPr>
          <w:ilvl w:val="0"/>
          <w:numId w:val="4"/>
        </w:numPr>
        <w:tabs>
          <w:tab w:val="left" w:pos="420"/>
        </w:tabs>
        <w:spacing w:line="360" w:lineRule="auto"/>
        <w:ind w:left="851" w:hanging="425"/>
        <w:rPr>
          <w:rFonts w:ascii="宋体" w:hAnsi="宋体"/>
          <w:sz w:val="24"/>
        </w:rPr>
      </w:pPr>
      <w:r w:rsidRPr="0058524F">
        <w:rPr>
          <w:rFonts w:ascii="宋体" w:hAnsi="宋体"/>
          <w:sz w:val="24"/>
        </w:rPr>
        <w:t>货物的制造和检验，必须是按照现行的中国国家标准，或通用国际标准。</w:t>
      </w:r>
    </w:p>
    <w:p w:rsidR="00526DE6" w:rsidRPr="0058524F" w:rsidRDefault="00526DE6" w:rsidP="00526DE6">
      <w:pPr>
        <w:numPr>
          <w:ilvl w:val="0"/>
          <w:numId w:val="4"/>
        </w:numPr>
        <w:tabs>
          <w:tab w:val="left" w:pos="420"/>
        </w:tabs>
        <w:spacing w:line="360" w:lineRule="auto"/>
        <w:ind w:left="851" w:hanging="425"/>
        <w:rPr>
          <w:rFonts w:ascii="宋体" w:hAnsi="宋体"/>
          <w:sz w:val="24"/>
        </w:rPr>
      </w:pPr>
      <w:r w:rsidRPr="0058524F">
        <w:rPr>
          <w:rFonts w:ascii="宋体" w:hAnsi="宋体"/>
          <w:sz w:val="24"/>
        </w:rPr>
        <w:t>仪器设备如需特殊工作条件（如：水、电源、磁场强度、特殊温度、湿度、振动强度等），应在相关文件中加以说明。</w:t>
      </w:r>
    </w:p>
    <w:p w:rsidR="00526DE6" w:rsidRPr="0058524F" w:rsidRDefault="00526DE6" w:rsidP="00526DE6"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 w:rsidRPr="0058524F">
        <w:rPr>
          <w:rFonts w:ascii="宋体" w:hAnsi="宋体"/>
          <w:sz w:val="24"/>
        </w:rPr>
        <w:t>环境条件：</w:t>
      </w:r>
    </w:p>
    <w:p w:rsidR="00526DE6" w:rsidRPr="0058524F" w:rsidRDefault="00526DE6" w:rsidP="00526DE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8524F">
        <w:rPr>
          <w:rFonts w:ascii="宋体" w:hAnsi="宋体"/>
          <w:sz w:val="24"/>
        </w:rPr>
        <w:t>除该品目在技术要求中另有说明外，所有仪器、设备和装置，均应适合以下条件：</w:t>
      </w:r>
    </w:p>
    <w:p w:rsidR="00526DE6" w:rsidRPr="0058524F" w:rsidRDefault="00526DE6" w:rsidP="00526DE6">
      <w:pPr>
        <w:numPr>
          <w:ilvl w:val="1"/>
          <w:numId w:val="2"/>
        </w:numPr>
        <w:rPr>
          <w:rFonts w:ascii="宋体" w:hAnsi="宋体"/>
          <w:sz w:val="24"/>
        </w:rPr>
      </w:pPr>
      <w:r w:rsidRPr="0058524F">
        <w:rPr>
          <w:rFonts w:ascii="宋体" w:hAnsi="宋体"/>
          <w:sz w:val="24"/>
        </w:rPr>
        <w:t>电源：220V(±10%)，50Hz；</w:t>
      </w:r>
    </w:p>
    <w:p w:rsidR="00526DE6" w:rsidRPr="0058524F" w:rsidRDefault="00526DE6" w:rsidP="00526DE6">
      <w:pPr>
        <w:numPr>
          <w:ilvl w:val="1"/>
          <w:numId w:val="2"/>
        </w:numPr>
        <w:rPr>
          <w:rFonts w:ascii="宋体" w:hAnsi="宋体"/>
          <w:sz w:val="24"/>
        </w:rPr>
      </w:pPr>
      <w:r w:rsidRPr="0058524F">
        <w:rPr>
          <w:rFonts w:ascii="宋体" w:hAnsi="宋体"/>
          <w:sz w:val="24"/>
        </w:rPr>
        <w:t>工作环境温度：15~30度</w:t>
      </w:r>
    </w:p>
    <w:p w:rsidR="00526DE6" w:rsidRPr="0058524F" w:rsidRDefault="00526DE6" w:rsidP="00526DE6">
      <w:pPr>
        <w:numPr>
          <w:ilvl w:val="1"/>
          <w:numId w:val="2"/>
        </w:numPr>
        <w:rPr>
          <w:rFonts w:ascii="宋体" w:hAnsi="宋体"/>
          <w:sz w:val="24"/>
        </w:rPr>
      </w:pPr>
      <w:r w:rsidRPr="0058524F">
        <w:rPr>
          <w:rFonts w:ascii="宋体" w:hAnsi="宋体"/>
          <w:sz w:val="24"/>
        </w:rPr>
        <w:t>工作环境湿度：&lt; 70%</w:t>
      </w:r>
    </w:p>
    <w:p w:rsidR="00526DE6" w:rsidRPr="0058524F" w:rsidRDefault="00526DE6" w:rsidP="00526DE6">
      <w:pPr>
        <w:numPr>
          <w:ilvl w:val="1"/>
          <w:numId w:val="2"/>
        </w:numPr>
        <w:rPr>
          <w:rFonts w:ascii="宋体" w:hAnsi="宋体"/>
          <w:sz w:val="24"/>
        </w:rPr>
      </w:pPr>
      <w:r w:rsidRPr="0058524F">
        <w:rPr>
          <w:rFonts w:ascii="宋体" w:hAnsi="宋体"/>
          <w:sz w:val="24"/>
        </w:rPr>
        <w:t>运行持久性：连续使用</w:t>
      </w:r>
    </w:p>
    <w:p w:rsidR="00526DE6" w:rsidRPr="0058524F" w:rsidRDefault="00526DE6" w:rsidP="00526DE6">
      <w:pPr>
        <w:numPr>
          <w:ilvl w:val="1"/>
          <w:numId w:val="2"/>
        </w:numPr>
        <w:rPr>
          <w:rFonts w:ascii="宋体" w:hAnsi="宋体"/>
          <w:sz w:val="24"/>
        </w:rPr>
      </w:pPr>
      <w:r w:rsidRPr="0058524F">
        <w:rPr>
          <w:rFonts w:ascii="宋体" w:hAnsi="宋体"/>
          <w:sz w:val="24"/>
        </w:rPr>
        <w:t>安装条件：地线接地电阻不小于40欧姆</w:t>
      </w:r>
    </w:p>
    <w:p w:rsidR="00526DE6" w:rsidRPr="0058524F" w:rsidRDefault="00526DE6" w:rsidP="00526DE6">
      <w:pPr>
        <w:spacing w:beforeLines="50" w:before="120" w:line="360" w:lineRule="auto"/>
        <w:rPr>
          <w:rFonts w:ascii="宋体" w:hAnsi="宋体"/>
          <w:sz w:val="24"/>
        </w:rPr>
      </w:pPr>
      <w:r w:rsidRPr="0058524F">
        <w:rPr>
          <w:rFonts w:ascii="宋体" w:hAnsi="宋体"/>
          <w:sz w:val="24"/>
        </w:rPr>
        <w:t>3. 技术要求：</w:t>
      </w:r>
    </w:p>
    <w:p w:rsidR="00526DE6" w:rsidRPr="0058524F" w:rsidRDefault="00526DE6" w:rsidP="00526DE6">
      <w:pPr>
        <w:spacing w:line="360" w:lineRule="auto"/>
        <w:rPr>
          <w:rFonts w:ascii="宋体" w:hAnsi="宋体"/>
          <w:sz w:val="24"/>
        </w:rPr>
      </w:pPr>
      <w:r w:rsidRPr="0058524F">
        <w:rPr>
          <w:rFonts w:ascii="宋体" w:hAnsi="宋体"/>
          <w:sz w:val="24"/>
        </w:rPr>
        <w:t>3</w:t>
      </w:r>
      <w:r w:rsidRPr="0058524F">
        <w:rPr>
          <w:rFonts w:ascii="宋体" w:hAnsi="宋体" w:hint="eastAsia"/>
          <w:sz w:val="24"/>
        </w:rPr>
        <w:t>.</w:t>
      </w:r>
      <w:r w:rsidRPr="0058524F">
        <w:rPr>
          <w:rFonts w:ascii="宋体" w:hAnsi="宋体"/>
          <w:sz w:val="24"/>
        </w:rPr>
        <w:t>1</w:t>
      </w:r>
      <w:r w:rsidRPr="0058524F">
        <w:rPr>
          <w:rFonts w:ascii="宋体" w:hAnsi="宋体" w:hint="eastAsia"/>
          <w:sz w:val="24"/>
        </w:rPr>
        <w:t xml:space="preserve"> 真空度与真空测量要求：</w:t>
      </w:r>
    </w:p>
    <w:p w:rsidR="00526DE6" w:rsidRPr="0058524F" w:rsidRDefault="00526DE6" w:rsidP="00526DE6">
      <w:pPr>
        <w:spacing w:line="360" w:lineRule="auto"/>
        <w:ind w:leftChars="150" w:left="1275" w:hangingChars="457" w:hanging="960"/>
        <w:rPr>
          <w:rFonts w:ascii="宋体" w:hAnsi="宋体"/>
          <w:sz w:val="24"/>
        </w:rPr>
      </w:pPr>
      <w:r w:rsidRPr="0058524F">
        <w:rPr>
          <w:rFonts w:ascii="宋体" w:hAnsi="宋体" w:hint="eastAsia"/>
          <w:szCs w:val="21"/>
        </w:rPr>
        <w:t>★</w:t>
      </w:r>
      <w:r w:rsidRPr="0058524F">
        <w:rPr>
          <w:rFonts w:ascii="宋体" w:hAnsi="宋体" w:hint="eastAsia"/>
          <w:sz w:val="24"/>
        </w:rPr>
        <w:t xml:space="preserve">3.1.1 </w:t>
      </w:r>
      <w:r w:rsidRPr="0058524F">
        <w:rPr>
          <w:rFonts w:ascii="宋体" w:hAnsi="宋体"/>
          <w:sz w:val="24"/>
        </w:rPr>
        <w:t>μ金属主分析腔室在高温烘烤后，本底</w:t>
      </w:r>
      <w:bookmarkStart w:id="0" w:name="OLE_LINK1"/>
      <w:bookmarkStart w:id="1" w:name="OLE_LINK2"/>
      <w:r w:rsidRPr="0058524F">
        <w:rPr>
          <w:rFonts w:ascii="宋体" w:hAnsi="宋体"/>
          <w:sz w:val="24"/>
        </w:rPr>
        <w:t>真空度应优于5×10</w:t>
      </w:r>
      <w:r w:rsidRPr="0058524F">
        <w:rPr>
          <w:rFonts w:ascii="宋体" w:hAnsi="宋体"/>
          <w:sz w:val="24"/>
          <w:vertAlign w:val="superscript"/>
        </w:rPr>
        <w:t>-8</w:t>
      </w:r>
      <w:r w:rsidRPr="0058524F">
        <w:rPr>
          <w:rFonts w:ascii="宋体" w:hAnsi="宋体"/>
          <w:sz w:val="24"/>
        </w:rPr>
        <w:t xml:space="preserve"> Pa</w:t>
      </w:r>
      <w:bookmarkEnd w:id="0"/>
      <w:bookmarkEnd w:id="1"/>
      <w:r w:rsidRPr="0058524F">
        <w:rPr>
          <w:rFonts w:ascii="宋体" w:hAnsi="宋体" w:hint="eastAsia"/>
          <w:sz w:val="24"/>
        </w:rPr>
        <w:t>，且分析室具有独立板阀与其他腔室隔离</w:t>
      </w:r>
      <w:r w:rsidRPr="0058524F">
        <w:rPr>
          <w:rFonts w:ascii="宋体" w:hAnsi="宋体"/>
          <w:sz w:val="24"/>
        </w:rPr>
        <w:t>；</w:t>
      </w:r>
    </w:p>
    <w:p w:rsidR="00526DE6" w:rsidRPr="0058524F" w:rsidRDefault="00526DE6" w:rsidP="00526DE6">
      <w:pPr>
        <w:spacing w:line="360" w:lineRule="auto"/>
        <w:ind w:leftChars="136" w:left="1275" w:hangingChars="471" w:hanging="989"/>
        <w:rPr>
          <w:rFonts w:ascii="宋体" w:hAnsi="宋体"/>
          <w:sz w:val="24"/>
        </w:rPr>
      </w:pPr>
      <w:r w:rsidRPr="0058524F">
        <w:rPr>
          <w:rFonts w:ascii="宋体" w:hAnsi="宋体" w:hint="eastAsia"/>
          <w:szCs w:val="21"/>
        </w:rPr>
        <w:t>#</w:t>
      </w:r>
      <w:r w:rsidRPr="0058524F">
        <w:rPr>
          <w:rFonts w:ascii="宋体" w:hAnsi="宋体" w:hint="eastAsia"/>
          <w:sz w:val="24"/>
        </w:rPr>
        <w:t>3.1.2 多功能准备腔（用于真空互联传样），有独立的板阀与分析室隔开，</w:t>
      </w:r>
      <w:r w:rsidRPr="0058524F">
        <w:rPr>
          <w:rFonts w:ascii="宋体" w:hAnsi="宋体"/>
          <w:sz w:val="24"/>
        </w:rPr>
        <w:t>在高温烘烤后</w:t>
      </w:r>
      <w:r w:rsidRPr="0058524F">
        <w:rPr>
          <w:rFonts w:ascii="宋体" w:hAnsi="宋体" w:hint="eastAsia"/>
          <w:sz w:val="24"/>
        </w:rPr>
        <w:t>，本底真空优于</w:t>
      </w:r>
      <w:r w:rsidRPr="0058524F">
        <w:rPr>
          <w:rFonts w:ascii="宋体" w:hAnsi="宋体"/>
          <w:sz w:val="24"/>
        </w:rPr>
        <w:t>2×10</w:t>
      </w:r>
      <w:r w:rsidRPr="0058524F">
        <w:rPr>
          <w:rFonts w:ascii="宋体" w:hAnsi="宋体"/>
          <w:sz w:val="24"/>
          <w:vertAlign w:val="superscript"/>
        </w:rPr>
        <w:t>-8</w:t>
      </w:r>
      <w:r w:rsidRPr="0058524F">
        <w:rPr>
          <w:rFonts w:ascii="宋体" w:hAnsi="宋体"/>
          <w:sz w:val="24"/>
        </w:rPr>
        <w:t xml:space="preserve"> Pa</w:t>
      </w:r>
      <w:r w:rsidRPr="0058524F">
        <w:rPr>
          <w:rFonts w:ascii="宋体" w:hAnsi="宋体" w:hint="eastAsia"/>
          <w:sz w:val="24"/>
        </w:rPr>
        <w:t>；</w:t>
      </w:r>
    </w:p>
    <w:p w:rsidR="00526DE6" w:rsidRPr="0058524F" w:rsidRDefault="00526DE6" w:rsidP="00526DE6">
      <w:pPr>
        <w:spacing w:line="360" w:lineRule="auto"/>
        <w:ind w:firstLineChars="150" w:firstLine="315"/>
        <w:rPr>
          <w:rFonts w:ascii="宋体" w:hAnsi="宋体"/>
          <w:sz w:val="24"/>
        </w:rPr>
      </w:pPr>
      <w:r w:rsidRPr="0058524F">
        <w:rPr>
          <w:rFonts w:ascii="宋体" w:hAnsi="宋体" w:hint="eastAsia"/>
          <w:szCs w:val="21"/>
        </w:rPr>
        <w:t>★</w:t>
      </w:r>
      <w:r w:rsidRPr="0058524F">
        <w:rPr>
          <w:rFonts w:ascii="宋体" w:hAnsi="宋体" w:hint="eastAsia"/>
          <w:sz w:val="24"/>
        </w:rPr>
        <w:t xml:space="preserve">3.1.3 </w:t>
      </w:r>
      <w:r w:rsidRPr="0058524F">
        <w:rPr>
          <w:rFonts w:ascii="宋体" w:hAnsi="宋体"/>
          <w:sz w:val="24"/>
        </w:rPr>
        <w:t>超高真空监测装置能够实现大气至1×10</w:t>
      </w:r>
      <w:r w:rsidRPr="0058524F">
        <w:rPr>
          <w:rFonts w:ascii="宋体" w:hAnsi="宋体"/>
          <w:sz w:val="24"/>
          <w:vertAlign w:val="superscript"/>
        </w:rPr>
        <w:t>-9</w:t>
      </w:r>
      <w:r w:rsidRPr="0058524F">
        <w:rPr>
          <w:rFonts w:ascii="宋体" w:hAnsi="宋体"/>
          <w:sz w:val="24"/>
        </w:rPr>
        <w:t>Pa范围的连续测量</w:t>
      </w:r>
      <w:r w:rsidRPr="0058524F">
        <w:rPr>
          <w:rFonts w:ascii="宋体" w:hAnsi="宋体" w:hint="eastAsia"/>
          <w:sz w:val="24"/>
        </w:rPr>
        <w:t>。</w:t>
      </w:r>
    </w:p>
    <w:p w:rsidR="00526DE6" w:rsidRPr="0058524F" w:rsidRDefault="00526DE6" w:rsidP="00526DE6">
      <w:pPr>
        <w:spacing w:line="360" w:lineRule="auto"/>
        <w:rPr>
          <w:rFonts w:ascii="宋体" w:hAnsi="宋体"/>
          <w:sz w:val="24"/>
        </w:rPr>
      </w:pPr>
      <w:r w:rsidRPr="0058524F">
        <w:rPr>
          <w:rFonts w:ascii="宋体" w:hAnsi="宋体"/>
          <w:sz w:val="24"/>
        </w:rPr>
        <w:t>3</w:t>
      </w:r>
      <w:r w:rsidRPr="0058524F">
        <w:rPr>
          <w:rFonts w:ascii="宋体" w:hAnsi="宋体" w:hint="eastAsia"/>
          <w:sz w:val="24"/>
        </w:rPr>
        <w:t>.</w:t>
      </w:r>
      <w:r w:rsidRPr="0058524F">
        <w:rPr>
          <w:rFonts w:ascii="宋体" w:hAnsi="宋体"/>
          <w:sz w:val="24"/>
        </w:rPr>
        <w:t>2</w:t>
      </w:r>
      <w:r w:rsidRPr="0058524F">
        <w:rPr>
          <w:rFonts w:ascii="宋体" w:hAnsi="宋体" w:hint="eastAsia"/>
          <w:sz w:val="24"/>
        </w:rPr>
        <w:t xml:space="preserve"> </w:t>
      </w:r>
      <w:r w:rsidRPr="0058524F">
        <w:rPr>
          <w:rFonts w:ascii="宋体" w:hAnsi="宋体"/>
          <w:sz w:val="24"/>
        </w:rPr>
        <w:t xml:space="preserve">单色化X射线源： </w:t>
      </w:r>
    </w:p>
    <w:p w:rsidR="00526DE6" w:rsidRPr="0058524F" w:rsidRDefault="00526DE6" w:rsidP="00526DE6">
      <w:pPr>
        <w:spacing w:line="360" w:lineRule="auto"/>
        <w:ind w:firstLineChars="150" w:firstLine="315"/>
        <w:rPr>
          <w:rFonts w:ascii="宋体" w:hAnsi="宋体"/>
          <w:sz w:val="24"/>
        </w:rPr>
      </w:pPr>
      <w:r w:rsidRPr="0058524F">
        <w:rPr>
          <w:rFonts w:ascii="宋体" w:hAnsi="宋体" w:hint="eastAsia"/>
          <w:szCs w:val="21"/>
        </w:rPr>
        <w:t>★</w:t>
      </w:r>
      <w:r w:rsidRPr="0058524F">
        <w:rPr>
          <w:rFonts w:ascii="宋体" w:hAnsi="宋体" w:hint="eastAsia"/>
          <w:sz w:val="24"/>
        </w:rPr>
        <w:t>3.2.1</w:t>
      </w:r>
      <w:r w:rsidRPr="0058524F">
        <w:rPr>
          <w:rFonts w:ascii="宋体" w:hAnsi="宋体"/>
          <w:sz w:val="24"/>
        </w:rPr>
        <w:t xml:space="preserve"> </w:t>
      </w:r>
      <w:r w:rsidRPr="0058524F">
        <w:rPr>
          <w:rFonts w:ascii="宋体" w:hAnsi="宋体" w:hint="eastAsia"/>
          <w:sz w:val="24"/>
        </w:rPr>
        <w:t>微聚焦</w:t>
      </w:r>
      <w:r w:rsidRPr="0058524F">
        <w:rPr>
          <w:rFonts w:ascii="宋体" w:hAnsi="宋体"/>
          <w:sz w:val="24"/>
        </w:rPr>
        <w:t>单色化</w:t>
      </w:r>
      <w:proofErr w:type="spellStart"/>
      <w:r w:rsidRPr="0058524F">
        <w:rPr>
          <w:rFonts w:ascii="宋体" w:hAnsi="宋体"/>
          <w:sz w:val="24"/>
        </w:rPr>
        <w:t>AlK</w:t>
      </w:r>
      <w:proofErr w:type="spellEnd"/>
      <w:r w:rsidRPr="0058524F">
        <w:rPr>
          <w:rFonts w:ascii="宋体" w:hAnsi="宋体"/>
          <w:sz w:val="24"/>
        </w:rPr>
        <w:t>αX射线源</w:t>
      </w:r>
      <w:r w:rsidRPr="0058524F">
        <w:rPr>
          <w:rFonts w:ascii="宋体" w:hAnsi="宋体" w:hint="eastAsia"/>
          <w:sz w:val="24"/>
        </w:rPr>
        <w:t>；</w:t>
      </w:r>
    </w:p>
    <w:p w:rsidR="00526DE6" w:rsidRPr="0058524F" w:rsidRDefault="00526DE6" w:rsidP="00526DE6">
      <w:pPr>
        <w:spacing w:line="360" w:lineRule="auto"/>
        <w:ind w:leftChars="257" w:left="1217" w:hanging="677"/>
        <w:rPr>
          <w:rFonts w:ascii="宋体" w:hAnsi="宋体"/>
          <w:sz w:val="24"/>
        </w:rPr>
      </w:pPr>
      <w:r w:rsidRPr="0058524F">
        <w:rPr>
          <w:rFonts w:ascii="宋体" w:hAnsi="宋体" w:hint="eastAsia"/>
          <w:sz w:val="24"/>
        </w:rPr>
        <w:t>3.2.2</w:t>
      </w:r>
      <w:r w:rsidRPr="0058524F">
        <w:rPr>
          <w:rFonts w:ascii="宋体" w:hAnsi="宋体"/>
          <w:sz w:val="24"/>
        </w:rPr>
        <w:t xml:space="preserve"> 最小束斑不大于20 </w:t>
      </w:r>
      <w:proofErr w:type="spellStart"/>
      <w:r w:rsidRPr="0058524F">
        <w:rPr>
          <w:rFonts w:ascii="宋体" w:hAnsi="宋体"/>
          <w:sz w:val="24"/>
        </w:rPr>
        <w:t>μm</w:t>
      </w:r>
      <w:proofErr w:type="spellEnd"/>
      <w:r w:rsidRPr="0058524F">
        <w:rPr>
          <w:rFonts w:ascii="宋体" w:hAnsi="宋体"/>
          <w:sz w:val="24"/>
        </w:rPr>
        <w:t>，且可在不大于20μm束斑下，实现图谱采集，化学</w:t>
      </w:r>
      <w:r w:rsidRPr="0058524F">
        <w:rPr>
          <w:rFonts w:ascii="宋体" w:hAnsi="宋体"/>
          <w:sz w:val="24"/>
        </w:rPr>
        <w:lastRenderedPageBreak/>
        <w:t>态成像，深度剖析，以及变角分析；大束斑，对Ag3d</w:t>
      </w:r>
      <w:r w:rsidRPr="0058524F">
        <w:rPr>
          <w:rFonts w:ascii="宋体" w:hAnsi="宋体"/>
          <w:sz w:val="24"/>
          <w:vertAlign w:val="subscript"/>
        </w:rPr>
        <w:t>5/2</w:t>
      </w:r>
      <w:r w:rsidRPr="0058524F">
        <w:rPr>
          <w:rFonts w:ascii="宋体" w:hAnsi="宋体"/>
          <w:sz w:val="24"/>
        </w:rPr>
        <w:t>峰，分辨率要求半高宽优于0.</w:t>
      </w:r>
      <w:r w:rsidRPr="0058524F">
        <w:rPr>
          <w:rFonts w:ascii="宋体" w:hAnsi="宋体" w:hint="eastAsia"/>
          <w:sz w:val="24"/>
        </w:rPr>
        <w:t>45</w:t>
      </w:r>
      <w:r w:rsidRPr="0058524F">
        <w:rPr>
          <w:rFonts w:ascii="宋体" w:hAnsi="宋体"/>
          <w:sz w:val="24"/>
        </w:rPr>
        <w:t>eV，灵敏度不低于</w:t>
      </w:r>
      <w:r w:rsidRPr="0058524F">
        <w:rPr>
          <w:rFonts w:ascii="宋体" w:hAnsi="宋体" w:hint="eastAsia"/>
          <w:sz w:val="24"/>
        </w:rPr>
        <w:t>150K</w:t>
      </w:r>
      <w:r w:rsidRPr="0058524F">
        <w:rPr>
          <w:rFonts w:ascii="宋体" w:hAnsi="宋体"/>
          <w:sz w:val="24"/>
        </w:rPr>
        <w:t>cps；分辨率要求半高宽优于0.</w:t>
      </w:r>
      <w:r w:rsidRPr="0058524F">
        <w:rPr>
          <w:rFonts w:ascii="宋体" w:hAnsi="宋体" w:hint="eastAsia"/>
          <w:sz w:val="24"/>
        </w:rPr>
        <w:t>50</w:t>
      </w:r>
      <w:r w:rsidRPr="0058524F">
        <w:rPr>
          <w:rFonts w:ascii="宋体" w:hAnsi="宋体"/>
          <w:sz w:val="24"/>
        </w:rPr>
        <w:t xml:space="preserve"> eV，灵敏度不低于</w:t>
      </w:r>
      <w:r w:rsidRPr="0058524F">
        <w:rPr>
          <w:rFonts w:ascii="宋体" w:hAnsi="宋体" w:hint="eastAsia"/>
          <w:sz w:val="24"/>
        </w:rPr>
        <w:t>700K</w:t>
      </w:r>
      <w:r w:rsidRPr="0058524F">
        <w:rPr>
          <w:rFonts w:ascii="宋体" w:hAnsi="宋体"/>
          <w:sz w:val="24"/>
        </w:rPr>
        <w:t>cps；分辨率要求半高宽优于0.6</w:t>
      </w:r>
      <w:r w:rsidRPr="0058524F">
        <w:rPr>
          <w:rFonts w:ascii="宋体" w:hAnsi="宋体" w:hint="eastAsia"/>
          <w:sz w:val="24"/>
        </w:rPr>
        <w:t>0</w:t>
      </w:r>
      <w:r w:rsidRPr="0058524F">
        <w:rPr>
          <w:rFonts w:ascii="宋体" w:hAnsi="宋体"/>
          <w:sz w:val="24"/>
        </w:rPr>
        <w:t xml:space="preserve"> eV，灵敏度不低于</w:t>
      </w:r>
      <w:r w:rsidRPr="0058524F">
        <w:rPr>
          <w:rFonts w:ascii="宋体" w:hAnsi="宋体" w:hint="eastAsia"/>
          <w:sz w:val="24"/>
        </w:rPr>
        <w:t>1</w:t>
      </w:r>
      <w:r w:rsidRPr="0058524F">
        <w:rPr>
          <w:rFonts w:ascii="宋体" w:hAnsi="宋体"/>
          <w:sz w:val="24"/>
        </w:rPr>
        <w:t>.</w:t>
      </w:r>
      <w:r w:rsidRPr="0058524F">
        <w:rPr>
          <w:rFonts w:ascii="宋体" w:hAnsi="宋体" w:hint="eastAsia"/>
          <w:sz w:val="24"/>
        </w:rPr>
        <w:t>6</w:t>
      </w:r>
      <w:r w:rsidRPr="0058524F">
        <w:rPr>
          <w:rFonts w:ascii="宋体" w:hAnsi="宋体"/>
          <w:sz w:val="24"/>
        </w:rPr>
        <w:t xml:space="preserve"> </w:t>
      </w:r>
      <w:proofErr w:type="spellStart"/>
      <w:r w:rsidRPr="0058524F">
        <w:rPr>
          <w:rFonts w:ascii="宋体" w:hAnsi="宋体"/>
          <w:sz w:val="24"/>
        </w:rPr>
        <w:t>Mcps</w:t>
      </w:r>
      <w:proofErr w:type="spellEnd"/>
      <w:r w:rsidRPr="0058524F">
        <w:rPr>
          <w:rFonts w:ascii="宋体" w:hAnsi="宋体" w:hint="eastAsia"/>
          <w:sz w:val="24"/>
        </w:rPr>
        <w:t>；</w:t>
      </w:r>
    </w:p>
    <w:p w:rsidR="00526DE6" w:rsidRPr="0058524F" w:rsidRDefault="00526DE6" w:rsidP="00526DE6">
      <w:pPr>
        <w:spacing w:line="360" w:lineRule="auto"/>
        <w:ind w:leftChars="153" w:left="321" w:firstLine="14"/>
        <w:rPr>
          <w:rFonts w:ascii="宋体" w:hAnsi="宋体"/>
          <w:sz w:val="24"/>
        </w:rPr>
      </w:pPr>
      <w:r w:rsidRPr="0058524F">
        <w:rPr>
          <w:rFonts w:ascii="宋体" w:hAnsi="宋体" w:hint="eastAsia"/>
          <w:szCs w:val="21"/>
        </w:rPr>
        <w:t>★</w:t>
      </w:r>
      <w:r w:rsidRPr="0058524F">
        <w:rPr>
          <w:rFonts w:ascii="宋体" w:hAnsi="宋体" w:hint="eastAsia"/>
          <w:sz w:val="24"/>
        </w:rPr>
        <w:t>3.2.3 单色化高能靶：</w:t>
      </w:r>
      <w:r w:rsidRPr="0058524F">
        <w:rPr>
          <w:rFonts w:ascii="宋体" w:hAnsi="宋体"/>
          <w:sz w:val="24"/>
        </w:rPr>
        <w:t>Ag3d5/2峰的能量分辨优于</w:t>
      </w:r>
      <w:r w:rsidRPr="0058524F">
        <w:rPr>
          <w:rFonts w:ascii="宋体" w:hAnsi="宋体" w:hint="eastAsia"/>
          <w:sz w:val="24"/>
        </w:rPr>
        <w:t>1.0</w:t>
      </w:r>
      <w:r w:rsidRPr="0058524F">
        <w:rPr>
          <w:rFonts w:ascii="宋体" w:hAnsi="宋体"/>
          <w:sz w:val="24"/>
        </w:rPr>
        <w:t>eV时，灵敏度应好于</w:t>
      </w:r>
      <w:r w:rsidRPr="0058524F">
        <w:rPr>
          <w:rFonts w:ascii="宋体" w:hAnsi="宋体" w:hint="eastAsia"/>
          <w:sz w:val="24"/>
        </w:rPr>
        <w:t>5k</w:t>
      </w:r>
      <w:r w:rsidRPr="0058524F">
        <w:rPr>
          <w:rFonts w:ascii="宋体" w:hAnsi="宋体"/>
          <w:sz w:val="24"/>
        </w:rPr>
        <w:t>cps</w:t>
      </w:r>
    </w:p>
    <w:p w:rsidR="00526DE6" w:rsidRPr="0058524F" w:rsidRDefault="00526DE6" w:rsidP="00526DE6">
      <w:pPr>
        <w:spacing w:line="360" w:lineRule="auto"/>
        <w:rPr>
          <w:rFonts w:ascii="宋体" w:hAnsi="宋体"/>
          <w:sz w:val="24"/>
        </w:rPr>
      </w:pPr>
      <w:r w:rsidRPr="0058524F">
        <w:rPr>
          <w:rFonts w:ascii="宋体" w:hAnsi="宋体"/>
          <w:sz w:val="24"/>
        </w:rPr>
        <w:t>3</w:t>
      </w:r>
      <w:r w:rsidRPr="0058524F">
        <w:rPr>
          <w:rFonts w:ascii="宋体" w:hAnsi="宋体" w:hint="eastAsia"/>
          <w:sz w:val="24"/>
        </w:rPr>
        <w:t>.3 样品台与样品停放台：</w:t>
      </w:r>
    </w:p>
    <w:p w:rsidR="00526DE6" w:rsidRPr="0058524F" w:rsidRDefault="00526DE6" w:rsidP="00526DE6">
      <w:pPr>
        <w:spacing w:line="360" w:lineRule="auto"/>
        <w:ind w:leftChars="270" w:left="1275" w:hangingChars="295" w:hanging="708"/>
        <w:rPr>
          <w:rFonts w:ascii="宋体" w:hAnsi="宋体"/>
          <w:sz w:val="24"/>
        </w:rPr>
      </w:pPr>
      <w:r w:rsidRPr="0058524F">
        <w:rPr>
          <w:rFonts w:ascii="宋体" w:hAnsi="宋体" w:hint="eastAsia"/>
          <w:sz w:val="24"/>
        </w:rPr>
        <w:t>3.3.1五轴马达样品台（X、Y、Z移动，倾斜及旋转），可以直接测试直径2英寸的样品上不同区域的XPS信息；</w:t>
      </w:r>
    </w:p>
    <w:p w:rsidR="00526DE6" w:rsidRPr="0058524F" w:rsidRDefault="00526DE6" w:rsidP="00526DE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8524F">
        <w:rPr>
          <w:rFonts w:ascii="宋体" w:hAnsi="宋体" w:hint="eastAsia"/>
          <w:sz w:val="24"/>
        </w:rPr>
        <w:t>3.3.2 多层样品停放台，每次至少放置三个样品台功能；</w:t>
      </w:r>
    </w:p>
    <w:p w:rsidR="00526DE6" w:rsidRPr="0058524F" w:rsidRDefault="00526DE6" w:rsidP="00526DE6">
      <w:pPr>
        <w:spacing w:line="360" w:lineRule="auto"/>
        <w:ind w:leftChars="185" w:left="1258" w:hangingChars="361" w:hanging="870"/>
        <w:rPr>
          <w:rFonts w:ascii="宋体" w:hAnsi="宋体"/>
          <w:sz w:val="24"/>
        </w:rPr>
      </w:pPr>
      <w:r w:rsidRPr="0058524F">
        <w:rPr>
          <w:rFonts w:ascii="宋体" w:hAnsi="宋体" w:hint="eastAsia"/>
          <w:b/>
          <w:sz w:val="24"/>
        </w:rPr>
        <w:t>#</w:t>
      </w:r>
      <w:r w:rsidRPr="0058524F">
        <w:rPr>
          <w:rFonts w:ascii="宋体" w:hAnsi="宋体" w:hint="eastAsia"/>
          <w:sz w:val="24"/>
        </w:rPr>
        <w:t>3.3.3 灵活样品固定和夹取设计，满足多种样品传送设备的设计要求，给出与纳米真空互联实验站的标准样品托兼容的图纸。</w:t>
      </w:r>
    </w:p>
    <w:p w:rsidR="00526DE6" w:rsidRPr="0058524F" w:rsidRDefault="00526DE6" w:rsidP="00526DE6">
      <w:pPr>
        <w:spacing w:line="360" w:lineRule="auto"/>
        <w:ind w:leftChars="185" w:left="1146" w:hangingChars="361" w:hanging="758"/>
        <w:rPr>
          <w:rFonts w:ascii="宋体" w:hAnsi="宋体"/>
          <w:sz w:val="24"/>
        </w:rPr>
      </w:pPr>
      <w:r w:rsidRPr="0058524F">
        <w:rPr>
          <w:rFonts w:ascii="宋体" w:hAnsi="宋体" w:hint="eastAsia"/>
          <w:szCs w:val="21"/>
        </w:rPr>
        <w:t>★</w:t>
      </w:r>
      <w:r w:rsidRPr="0058524F">
        <w:rPr>
          <w:rFonts w:ascii="宋体" w:hAnsi="宋体" w:hint="eastAsia"/>
          <w:sz w:val="24"/>
        </w:rPr>
        <w:t>3.3.4</w:t>
      </w:r>
      <w:r w:rsidRPr="0058524F">
        <w:rPr>
          <w:rFonts w:ascii="宋体" w:hAnsi="宋体" w:hint="eastAsia"/>
          <w:b/>
          <w:sz w:val="24"/>
        </w:rPr>
        <w:t xml:space="preserve"> </w:t>
      </w:r>
      <w:r w:rsidRPr="0058524F">
        <w:rPr>
          <w:rFonts w:ascii="宋体" w:hAnsi="宋体" w:hint="eastAsia"/>
          <w:sz w:val="24"/>
        </w:rPr>
        <w:t>分析室配五轴变温样品台一套（温度范围：室温-1000K），样品预处理室配变温样品台一套（温度范围：室温-1000K）。</w:t>
      </w:r>
    </w:p>
    <w:p w:rsidR="00526DE6" w:rsidRPr="0058524F" w:rsidRDefault="00526DE6" w:rsidP="00526DE6">
      <w:pPr>
        <w:spacing w:line="360" w:lineRule="auto"/>
        <w:rPr>
          <w:rFonts w:ascii="宋体" w:hAnsi="宋体"/>
          <w:sz w:val="24"/>
        </w:rPr>
      </w:pPr>
      <w:r w:rsidRPr="0058524F">
        <w:rPr>
          <w:rFonts w:ascii="宋体" w:hAnsi="宋体"/>
          <w:sz w:val="24"/>
        </w:rPr>
        <w:t>3</w:t>
      </w:r>
      <w:r w:rsidRPr="0058524F">
        <w:rPr>
          <w:rFonts w:ascii="宋体" w:hAnsi="宋体" w:hint="eastAsia"/>
          <w:sz w:val="24"/>
        </w:rPr>
        <w:t xml:space="preserve">.4 </w:t>
      </w:r>
      <w:r w:rsidRPr="0058524F">
        <w:rPr>
          <w:rFonts w:ascii="宋体" w:hAnsi="宋体"/>
          <w:sz w:val="24"/>
        </w:rPr>
        <w:t>成像XPS：快速成像，</w:t>
      </w:r>
      <w:r w:rsidRPr="0058524F">
        <w:rPr>
          <w:rFonts w:ascii="宋体" w:hAnsi="宋体" w:hint="eastAsia"/>
          <w:sz w:val="24"/>
        </w:rPr>
        <w:t>对Ag3d5/2，线扫描的</w:t>
      </w:r>
      <w:r w:rsidRPr="0058524F">
        <w:rPr>
          <w:rFonts w:ascii="宋体" w:hAnsi="宋体"/>
          <w:sz w:val="24"/>
        </w:rPr>
        <w:t>最佳空间分辨率优于1μm</w:t>
      </w:r>
      <w:r w:rsidRPr="0058524F">
        <w:rPr>
          <w:rFonts w:ascii="宋体" w:hAnsi="宋体" w:hint="eastAsia"/>
          <w:sz w:val="24"/>
        </w:rPr>
        <w:t>。</w:t>
      </w:r>
    </w:p>
    <w:p w:rsidR="00526DE6" w:rsidRPr="0058524F" w:rsidRDefault="00526DE6" w:rsidP="00526DE6">
      <w:pPr>
        <w:spacing w:line="360" w:lineRule="auto"/>
        <w:rPr>
          <w:rFonts w:ascii="宋体" w:hAnsi="宋体"/>
          <w:sz w:val="24"/>
        </w:rPr>
      </w:pPr>
      <w:r w:rsidRPr="0058524F">
        <w:rPr>
          <w:rFonts w:ascii="宋体" w:hAnsi="宋体"/>
          <w:sz w:val="24"/>
        </w:rPr>
        <w:t>3</w:t>
      </w:r>
      <w:r w:rsidRPr="0058524F">
        <w:rPr>
          <w:rFonts w:ascii="宋体" w:hAnsi="宋体" w:hint="eastAsia"/>
          <w:sz w:val="24"/>
        </w:rPr>
        <w:t xml:space="preserve">.5 </w:t>
      </w:r>
      <w:r w:rsidRPr="0058524F">
        <w:rPr>
          <w:rFonts w:ascii="宋体" w:hAnsi="宋体"/>
          <w:sz w:val="24"/>
        </w:rPr>
        <w:t>角分辨功能：满足不小于</w:t>
      </w:r>
      <w:r w:rsidRPr="0058524F">
        <w:rPr>
          <w:rFonts w:ascii="宋体" w:hAnsi="宋体" w:hint="eastAsia"/>
          <w:sz w:val="24"/>
        </w:rPr>
        <w:t>±60</w:t>
      </w:r>
      <w:r w:rsidRPr="0058524F">
        <w:rPr>
          <w:rFonts w:ascii="宋体" w:hAnsi="宋体"/>
          <w:sz w:val="24"/>
        </w:rPr>
        <w:t>°角分辨分析，变角精度好于1°。</w:t>
      </w:r>
    </w:p>
    <w:p w:rsidR="00526DE6" w:rsidRPr="0058524F" w:rsidRDefault="00526DE6" w:rsidP="00526DE6">
      <w:pPr>
        <w:spacing w:line="360" w:lineRule="auto"/>
        <w:ind w:left="564" w:hangingChars="235" w:hanging="564"/>
        <w:rPr>
          <w:rFonts w:ascii="宋体" w:hAnsi="宋体"/>
          <w:sz w:val="24"/>
        </w:rPr>
      </w:pPr>
      <w:r w:rsidRPr="0058524F">
        <w:rPr>
          <w:rFonts w:ascii="宋体" w:hAnsi="宋体"/>
          <w:sz w:val="24"/>
        </w:rPr>
        <w:t>3</w:t>
      </w:r>
      <w:r w:rsidRPr="0058524F">
        <w:rPr>
          <w:rFonts w:ascii="宋体" w:hAnsi="宋体" w:hint="eastAsia"/>
          <w:sz w:val="24"/>
        </w:rPr>
        <w:t>.6 荷电中和系统：中和系统效果，对于PET标样，样品满足PET中O-C=O半峰宽优于0.68 eV且C-C结构中C 1s峰的灵敏度优于30kcps。</w:t>
      </w:r>
    </w:p>
    <w:p w:rsidR="00526DE6" w:rsidRPr="0058524F" w:rsidRDefault="00526DE6" w:rsidP="00526DE6">
      <w:pPr>
        <w:spacing w:line="360" w:lineRule="auto"/>
        <w:rPr>
          <w:rFonts w:ascii="宋体" w:hAnsi="宋体"/>
          <w:sz w:val="24"/>
        </w:rPr>
      </w:pPr>
      <w:r w:rsidRPr="0058524F">
        <w:rPr>
          <w:rFonts w:ascii="宋体" w:hAnsi="宋体"/>
          <w:sz w:val="24"/>
        </w:rPr>
        <w:t>3</w:t>
      </w:r>
      <w:r w:rsidRPr="0058524F">
        <w:rPr>
          <w:rFonts w:ascii="宋体" w:hAnsi="宋体" w:hint="eastAsia"/>
          <w:sz w:val="24"/>
        </w:rPr>
        <w:t>.7离子枪：</w:t>
      </w:r>
    </w:p>
    <w:p w:rsidR="00526DE6" w:rsidRPr="0058524F" w:rsidRDefault="00526DE6" w:rsidP="00526DE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8524F">
        <w:rPr>
          <w:rFonts w:ascii="宋体" w:hAnsi="宋体" w:hint="eastAsia"/>
          <w:sz w:val="24"/>
        </w:rPr>
        <w:t>3.7.1单离子功能：</w:t>
      </w:r>
      <w:proofErr w:type="spellStart"/>
      <w:r w:rsidRPr="0058524F">
        <w:rPr>
          <w:rFonts w:ascii="宋体" w:hAnsi="宋体" w:hint="eastAsia"/>
          <w:sz w:val="24"/>
        </w:rPr>
        <w:t>Ar</w:t>
      </w:r>
      <w:proofErr w:type="spellEnd"/>
      <w:r w:rsidRPr="0058524F">
        <w:rPr>
          <w:rFonts w:ascii="宋体" w:hAnsi="宋体" w:hint="eastAsia"/>
          <w:sz w:val="24"/>
        </w:rPr>
        <w:t>离子能量最大不低于4keV，最大离子束斑不小于1mm；</w:t>
      </w:r>
    </w:p>
    <w:p w:rsidR="00526DE6" w:rsidRPr="0058524F" w:rsidRDefault="00526DE6" w:rsidP="00526DE6">
      <w:pPr>
        <w:spacing w:line="360" w:lineRule="auto"/>
        <w:ind w:leftChars="202" w:left="1132" w:hangingChars="295" w:hanging="708"/>
        <w:rPr>
          <w:rFonts w:ascii="宋体" w:hAnsi="宋体"/>
          <w:sz w:val="24"/>
        </w:rPr>
      </w:pPr>
      <w:r w:rsidRPr="0058524F">
        <w:rPr>
          <w:rFonts w:ascii="宋体" w:hAnsi="宋体" w:hint="eastAsia"/>
          <w:sz w:val="24"/>
        </w:rPr>
        <w:t>3.7.2 团簇离子枪：团簇离子枪模式工作气体为氩气，团簇离子数目100-2000可调，最大加速电压不低于8kV。</w:t>
      </w:r>
    </w:p>
    <w:p w:rsidR="00526DE6" w:rsidRPr="0058524F" w:rsidRDefault="00526DE6" w:rsidP="00526DE6">
      <w:pPr>
        <w:spacing w:line="360" w:lineRule="auto"/>
        <w:rPr>
          <w:rFonts w:ascii="宋体" w:hAnsi="宋体"/>
          <w:sz w:val="24"/>
        </w:rPr>
      </w:pPr>
      <w:r w:rsidRPr="0058524F">
        <w:rPr>
          <w:rFonts w:ascii="宋体" w:hAnsi="宋体"/>
          <w:sz w:val="24"/>
        </w:rPr>
        <w:t>3</w:t>
      </w:r>
      <w:r w:rsidRPr="0058524F">
        <w:rPr>
          <w:rFonts w:ascii="宋体" w:hAnsi="宋体" w:hint="eastAsia"/>
          <w:sz w:val="24"/>
        </w:rPr>
        <w:t>.8紫外光电子谱（UPS）：</w:t>
      </w:r>
    </w:p>
    <w:p w:rsidR="00526DE6" w:rsidRPr="0058524F" w:rsidRDefault="00526DE6" w:rsidP="00526DE6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58524F">
        <w:rPr>
          <w:rFonts w:ascii="宋体" w:hAnsi="宋体" w:hint="eastAsia"/>
          <w:sz w:val="24"/>
        </w:rPr>
        <w:t>#3.8.1 能量分辨率：对Ag费米边，能量分辨率应不大于</w:t>
      </w:r>
      <w:r w:rsidRPr="0058524F">
        <w:rPr>
          <w:rFonts w:ascii="宋体" w:hAnsi="宋体"/>
          <w:sz w:val="24"/>
        </w:rPr>
        <w:t>1</w:t>
      </w:r>
      <w:r w:rsidRPr="0058524F">
        <w:rPr>
          <w:rFonts w:ascii="宋体" w:hAnsi="宋体" w:hint="eastAsia"/>
          <w:sz w:val="24"/>
        </w:rPr>
        <w:t>0</w:t>
      </w:r>
      <w:r w:rsidRPr="0058524F">
        <w:rPr>
          <w:rFonts w:ascii="宋体" w:hAnsi="宋体"/>
          <w:sz w:val="24"/>
        </w:rPr>
        <w:t>0meV</w:t>
      </w:r>
      <w:r w:rsidRPr="0058524F">
        <w:rPr>
          <w:rFonts w:ascii="宋体" w:hAnsi="宋体" w:hint="eastAsia"/>
          <w:sz w:val="24"/>
        </w:rPr>
        <w:t>；</w:t>
      </w:r>
    </w:p>
    <w:p w:rsidR="00526DE6" w:rsidRPr="0058524F" w:rsidRDefault="00526DE6" w:rsidP="00526DE6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58524F">
        <w:rPr>
          <w:rFonts w:ascii="宋体" w:hAnsi="宋体" w:hint="eastAsia"/>
          <w:sz w:val="24"/>
        </w:rPr>
        <w:t>#3.8.2 灵敏度：能量分辨率小于</w:t>
      </w:r>
      <w:r w:rsidRPr="0058524F">
        <w:rPr>
          <w:rFonts w:ascii="宋体" w:hAnsi="宋体"/>
          <w:sz w:val="24"/>
        </w:rPr>
        <w:t>1</w:t>
      </w:r>
      <w:r w:rsidRPr="0058524F">
        <w:rPr>
          <w:rFonts w:ascii="宋体" w:hAnsi="宋体" w:hint="eastAsia"/>
          <w:sz w:val="24"/>
        </w:rPr>
        <w:t>0</w:t>
      </w:r>
      <w:r w:rsidRPr="0058524F">
        <w:rPr>
          <w:rFonts w:ascii="宋体" w:hAnsi="宋体"/>
          <w:sz w:val="24"/>
        </w:rPr>
        <w:t>0meV</w:t>
      </w:r>
      <w:r w:rsidRPr="0058524F">
        <w:rPr>
          <w:rFonts w:ascii="宋体" w:hAnsi="宋体" w:hint="eastAsia"/>
          <w:sz w:val="24"/>
        </w:rPr>
        <w:t>时，灵敏度（Ag4d）≥ 1M cps；</w:t>
      </w:r>
    </w:p>
    <w:p w:rsidR="00526DE6" w:rsidRPr="0058524F" w:rsidRDefault="00526DE6" w:rsidP="00526DE6">
      <w:pPr>
        <w:pStyle w:val="ListParagraph1"/>
        <w:tabs>
          <w:tab w:val="left" w:pos="465"/>
          <w:tab w:val="left" w:pos="4140"/>
        </w:tabs>
        <w:adjustRightInd w:val="0"/>
        <w:snapToGrid w:val="0"/>
        <w:spacing w:line="360" w:lineRule="auto"/>
        <w:ind w:left="566" w:hangingChars="236" w:hanging="566"/>
        <w:outlineLvl w:val="2"/>
        <w:rPr>
          <w:rFonts w:ascii="宋体" w:hAnsi="宋体"/>
          <w:sz w:val="24"/>
          <w:szCs w:val="24"/>
        </w:rPr>
      </w:pPr>
      <w:r w:rsidRPr="0058524F">
        <w:rPr>
          <w:rFonts w:ascii="宋体" w:hAnsi="宋体" w:hint="eastAsia"/>
          <w:sz w:val="24"/>
          <w:szCs w:val="24"/>
        </w:rPr>
        <w:t>3.9 离子散射谱：在1 keV He离子作用于清洁金表面，能量分辨优于12eV时，灵敏度应优于25,000 cps/</w:t>
      </w:r>
      <w:proofErr w:type="spellStart"/>
      <w:r w:rsidRPr="0058524F">
        <w:rPr>
          <w:rFonts w:ascii="宋体" w:hAnsi="宋体" w:hint="eastAsia"/>
          <w:sz w:val="24"/>
          <w:szCs w:val="24"/>
        </w:rPr>
        <w:t>nA</w:t>
      </w:r>
      <w:proofErr w:type="spellEnd"/>
      <w:r w:rsidRPr="0058524F">
        <w:rPr>
          <w:rFonts w:ascii="宋体" w:hAnsi="宋体" w:hint="eastAsia"/>
          <w:sz w:val="24"/>
          <w:szCs w:val="24"/>
        </w:rPr>
        <w:t>；</w:t>
      </w:r>
    </w:p>
    <w:p w:rsidR="00526DE6" w:rsidRPr="0058524F" w:rsidRDefault="00526DE6" w:rsidP="00526DE6">
      <w:pPr>
        <w:pStyle w:val="ListParagraph1"/>
        <w:tabs>
          <w:tab w:val="left" w:pos="465"/>
          <w:tab w:val="left" w:pos="4140"/>
        </w:tabs>
        <w:adjustRightInd w:val="0"/>
        <w:snapToGrid w:val="0"/>
        <w:spacing w:line="360" w:lineRule="auto"/>
        <w:ind w:firstLineChars="0" w:firstLine="0"/>
        <w:outlineLvl w:val="2"/>
        <w:rPr>
          <w:rFonts w:ascii="宋体" w:hAnsi="宋体"/>
          <w:sz w:val="24"/>
          <w:szCs w:val="24"/>
        </w:rPr>
      </w:pPr>
      <w:r w:rsidRPr="0058524F">
        <w:rPr>
          <w:rFonts w:ascii="宋体" w:hAnsi="宋体" w:hint="eastAsia"/>
          <w:sz w:val="24"/>
          <w:szCs w:val="24"/>
        </w:rPr>
        <w:t>3.10反射电子能量损失谱装置（REELS）：</w:t>
      </w:r>
      <w:r w:rsidRPr="0058524F">
        <w:rPr>
          <w:rFonts w:ascii="宋体" w:hAnsi="宋体"/>
          <w:sz w:val="24"/>
          <w:szCs w:val="24"/>
        </w:rPr>
        <w:t xml:space="preserve"> </w:t>
      </w:r>
    </w:p>
    <w:p w:rsidR="00526DE6" w:rsidRPr="0058524F" w:rsidRDefault="00526DE6" w:rsidP="00526DE6">
      <w:pPr>
        <w:pStyle w:val="ListParagraph1"/>
        <w:tabs>
          <w:tab w:val="left" w:pos="1418"/>
          <w:tab w:val="left" w:pos="4140"/>
        </w:tabs>
        <w:adjustRightInd w:val="0"/>
        <w:snapToGrid w:val="0"/>
        <w:spacing w:line="360" w:lineRule="auto"/>
        <w:ind w:leftChars="270" w:left="1417" w:hangingChars="354" w:hanging="850"/>
        <w:outlineLvl w:val="2"/>
        <w:rPr>
          <w:rFonts w:ascii="宋体" w:hAnsi="宋体"/>
          <w:sz w:val="24"/>
          <w:szCs w:val="24"/>
        </w:rPr>
      </w:pPr>
      <w:r w:rsidRPr="0058524F">
        <w:rPr>
          <w:rFonts w:ascii="宋体" w:hAnsi="宋体" w:hint="eastAsia"/>
          <w:sz w:val="24"/>
          <w:szCs w:val="24"/>
        </w:rPr>
        <w:t>3.10.1配有同轴高能电子枪，可做反射电子能量损失谱REELS分析，满足对有机物中氢元素的定性定量分析需求；</w:t>
      </w:r>
      <w:r w:rsidRPr="0058524F">
        <w:rPr>
          <w:rFonts w:ascii="宋体" w:hAnsi="宋体"/>
          <w:sz w:val="24"/>
          <w:szCs w:val="24"/>
        </w:rPr>
        <w:t xml:space="preserve"> </w:t>
      </w:r>
    </w:p>
    <w:p w:rsidR="00526DE6" w:rsidRPr="0058524F" w:rsidRDefault="00526DE6" w:rsidP="00526DE6">
      <w:pPr>
        <w:pStyle w:val="ListParagraph1"/>
        <w:tabs>
          <w:tab w:val="left" w:pos="1418"/>
          <w:tab w:val="left" w:pos="4140"/>
        </w:tabs>
        <w:adjustRightInd w:val="0"/>
        <w:snapToGrid w:val="0"/>
        <w:spacing w:line="360" w:lineRule="auto"/>
        <w:ind w:firstLineChars="250" w:firstLine="600"/>
        <w:outlineLvl w:val="2"/>
        <w:rPr>
          <w:rFonts w:ascii="宋体" w:hAnsi="宋体"/>
          <w:sz w:val="24"/>
          <w:szCs w:val="24"/>
        </w:rPr>
      </w:pPr>
      <w:r w:rsidRPr="0058524F">
        <w:rPr>
          <w:rFonts w:ascii="宋体" w:hAnsi="宋体" w:hint="eastAsia"/>
          <w:sz w:val="24"/>
          <w:szCs w:val="24"/>
        </w:rPr>
        <w:t>3.10.2对于干净的银样品，能量分辨率为0.5eV时，灵敏度不低于1000kcps；</w:t>
      </w:r>
      <w:r w:rsidRPr="0058524F">
        <w:rPr>
          <w:rFonts w:ascii="宋体" w:hAnsi="宋体"/>
          <w:sz w:val="24"/>
          <w:szCs w:val="24"/>
        </w:rPr>
        <w:t xml:space="preserve"> </w:t>
      </w:r>
    </w:p>
    <w:p w:rsidR="00526DE6" w:rsidRPr="0058524F" w:rsidRDefault="00526DE6" w:rsidP="00526DE6">
      <w:pPr>
        <w:spacing w:line="360" w:lineRule="auto"/>
        <w:rPr>
          <w:rFonts w:ascii="宋体" w:hAnsi="宋体"/>
          <w:sz w:val="24"/>
        </w:rPr>
      </w:pPr>
      <w:r w:rsidRPr="0058524F">
        <w:rPr>
          <w:rFonts w:ascii="宋体" w:hAnsi="宋体" w:hint="eastAsia"/>
          <w:sz w:val="24"/>
        </w:rPr>
        <w:t>#</w:t>
      </w:r>
      <w:r w:rsidRPr="0058524F">
        <w:rPr>
          <w:rFonts w:ascii="宋体" w:hAnsi="宋体"/>
          <w:sz w:val="24"/>
        </w:rPr>
        <w:t>3</w:t>
      </w:r>
      <w:r w:rsidRPr="0058524F">
        <w:rPr>
          <w:rFonts w:ascii="宋体" w:hAnsi="宋体" w:hint="eastAsia"/>
          <w:sz w:val="24"/>
        </w:rPr>
        <w:t>.</w:t>
      </w:r>
      <w:r w:rsidRPr="0058524F">
        <w:rPr>
          <w:rFonts w:ascii="宋体" w:hAnsi="宋体"/>
          <w:sz w:val="24"/>
        </w:rPr>
        <w:t>1</w:t>
      </w:r>
      <w:r w:rsidRPr="0058524F">
        <w:rPr>
          <w:rFonts w:ascii="宋体" w:hAnsi="宋体" w:hint="eastAsia"/>
          <w:sz w:val="24"/>
        </w:rPr>
        <w:t>1互联技术方案设计施工图纸：</w:t>
      </w:r>
    </w:p>
    <w:p w:rsidR="00526DE6" w:rsidRPr="0058524F" w:rsidRDefault="00526DE6" w:rsidP="00526DE6">
      <w:pPr>
        <w:spacing w:line="360" w:lineRule="auto"/>
        <w:ind w:leftChars="336" w:left="706"/>
        <w:rPr>
          <w:rFonts w:ascii="宋体" w:hAnsi="宋体"/>
          <w:sz w:val="24"/>
        </w:rPr>
      </w:pPr>
      <w:r w:rsidRPr="0058524F">
        <w:rPr>
          <w:rFonts w:ascii="宋体" w:hAnsi="宋体" w:hint="eastAsia"/>
          <w:sz w:val="24"/>
        </w:rPr>
        <w:t>投标商应通过对用户现有纳米真空互联现状的分析，提供所供系统与用户现有纳米</w:t>
      </w:r>
      <w:r w:rsidRPr="0058524F">
        <w:rPr>
          <w:rFonts w:ascii="宋体" w:hAnsi="宋体" w:hint="eastAsia"/>
          <w:sz w:val="24"/>
        </w:rPr>
        <w:lastRenderedPageBreak/>
        <w:t>真空互相连接的设计图纸和互联样品交接图纸等，并给出相应论述或计算说明，以证明能够形成可靠的规范性互联互通。</w:t>
      </w:r>
    </w:p>
    <w:p w:rsidR="00526DE6" w:rsidRPr="0058524F" w:rsidRDefault="00526DE6" w:rsidP="00526DE6">
      <w:pPr>
        <w:spacing w:line="360" w:lineRule="auto"/>
        <w:rPr>
          <w:rFonts w:ascii="宋体" w:hAnsi="宋体"/>
          <w:sz w:val="24"/>
        </w:rPr>
      </w:pPr>
      <w:r w:rsidRPr="0058524F">
        <w:rPr>
          <w:rFonts w:ascii="宋体" w:hAnsi="宋体"/>
          <w:sz w:val="24"/>
        </w:rPr>
        <w:t>3</w:t>
      </w:r>
      <w:r w:rsidRPr="0058524F">
        <w:rPr>
          <w:rFonts w:ascii="宋体" w:hAnsi="宋体" w:hint="eastAsia"/>
          <w:sz w:val="24"/>
        </w:rPr>
        <w:t>.</w:t>
      </w:r>
      <w:r w:rsidRPr="0058524F">
        <w:rPr>
          <w:rFonts w:ascii="宋体" w:hAnsi="宋体"/>
          <w:sz w:val="24"/>
        </w:rPr>
        <w:t>1</w:t>
      </w:r>
      <w:r w:rsidRPr="0058524F">
        <w:rPr>
          <w:rFonts w:ascii="宋体" w:hAnsi="宋体" w:hint="eastAsia"/>
          <w:sz w:val="24"/>
        </w:rPr>
        <w:t>2计算机与软件系统：</w:t>
      </w:r>
    </w:p>
    <w:p w:rsidR="00526DE6" w:rsidRPr="0058524F" w:rsidRDefault="00526DE6" w:rsidP="00526DE6">
      <w:pPr>
        <w:spacing w:line="360" w:lineRule="auto"/>
        <w:ind w:leftChars="270" w:left="1417" w:hangingChars="354" w:hanging="850"/>
        <w:rPr>
          <w:rFonts w:ascii="宋体" w:hAnsi="宋体"/>
          <w:sz w:val="24"/>
        </w:rPr>
      </w:pPr>
      <w:r w:rsidRPr="0058524F">
        <w:rPr>
          <w:rFonts w:ascii="宋体" w:hAnsi="宋体" w:hint="eastAsia"/>
          <w:sz w:val="24"/>
        </w:rPr>
        <w:t>3.12.1 随系统计算机2台，分别用于数据采集和数据处理，预装数据采集和处理软件包</w:t>
      </w:r>
    </w:p>
    <w:p w:rsidR="00526DE6" w:rsidRPr="0058524F" w:rsidRDefault="00526DE6" w:rsidP="00526DE6">
      <w:pPr>
        <w:spacing w:line="360" w:lineRule="auto"/>
        <w:ind w:leftChars="675" w:left="1418"/>
        <w:rPr>
          <w:rFonts w:ascii="宋体" w:hAnsi="宋体"/>
          <w:sz w:val="24"/>
        </w:rPr>
      </w:pPr>
      <w:r w:rsidRPr="0058524F">
        <w:rPr>
          <w:rFonts w:ascii="宋体" w:hAnsi="宋体" w:hint="eastAsia"/>
          <w:sz w:val="24"/>
        </w:rPr>
        <w:t>计算机硬件要求：满足控制软件系统流畅平稳运行（建议采用64位双核以上配置的CPU，16G以上的内存），双显示器以及支持双显示器的独立显卡（推荐单块显示器不小于24寸），保证计算机系统整体噪音小于20dB，建议配置大页面低噪音散热风扇用SSD硬盘代替机械硬盘，。</w:t>
      </w:r>
    </w:p>
    <w:p w:rsidR="00526DE6" w:rsidRPr="0058524F" w:rsidRDefault="00526DE6" w:rsidP="00526DE6">
      <w:pPr>
        <w:spacing w:line="360" w:lineRule="auto"/>
        <w:ind w:leftChars="270" w:left="1558" w:hangingChars="413" w:hanging="991"/>
        <w:rPr>
          <w:rFonts w:ascii="宋体" w:hAnsi="宋体"/>
          <w:sz w:val="24"/>
        </w:rPr>
      </w:pPr>
      <w:r w:rsidRPr="0058524F">
        <w:rPr>
          <w:rFonts w:ascii="宋体" w:hAnsi="宋体" w:hint="eastAsia"/>
          <w:sz w:val="24"/>
        </w:rPr>
        <w:t xml:space="preserve"> 3.12.2 谱仪控制：谱仪参数设置，分析部件，多功能样品台等；均可通过系统软件控制实现可视化操作。系统软件内置真空安全互锁控制模块，可有效预防真空设备的误操作。 </w:t>
      </w:r>
    </w:p>
    <w:p w:rsidR="00526DE6" w:rsidRPr="0058524F" w:rsidRDefault="00526DE6" w:rsidP="00526DE6">
      <w:pPr>
        <w:spacing w:line="360" w:lineRule="auto"/>
        <w:ind w:leftChars="337" w:left="1558" w:hangingChars="354" w:hanging="850"/>
        <w:rPr>
          <w:rFonts w:ascii="宋体" w:hAnsi="宋体"/>
          <w:sz w:val="24"/>
        </w:rPr>
      </w:pPr>
      <w:r w:rsidRPr="0058524F">
        <w:rPr>
          <w:rFonts w:ascii="宋体" w:hAnsi="宋体" w:hint="eastAsia"/>
          <w:sz w:val="24"/>
        </w:rPr>
        <w:t>3.12.3 数据处理方法：定性分析、定量分析、曲线拟合、</w:t>
      </w:r>
      <w:r w:rsidRPr="0058524F">
        <w:rPr>
          <w:rFonts w:ascii="宋体" w:hAnsi="宋体"/>
          <w:sz w:val="24"/>
        </w:rPr>
        <w:t>本底扣除、图像处理</w:t>
      </w:r>
      <w:r w:rsidRPr="0058524F">
        <w:rPr>
          <w:rFonts w:ascii="宋体" w:hAnsi="宋体" w:hint="eastAsia"/>
          <w:sz w:val="24"/>
        </w:rPr>
        <w:t>等。</w:t>
      </w:r>
    </w:p>
    <w:p w:rsidR="00526DE6" w:rsidRPr="0058524F" w:rsidRDefault="00526DE6" w:rsidP="00526DE6">
      <w:pPr>
        <w:spacing w:line="360" w:lineRule="auto"/>
        <w:ind w:left="480" w:hangingChars="200" w:hanging="480"/>
        <w:rPr>
          <w:rFonts w:ascii="宋体" w:hAnsi="宋体"/>
          <w:sz w:val="24"/>
        </w:rPr>
      </w:pPr>
      <w:r w:rsidRPr="0058524F">
        <w:rPr>
          <w:rFonts w:ascii="宋体" w:hAnsi="宋体"/>
          <w:sz w:val="24"/>
        </w:rPr>
        <w:t>3</w:t>
      </w:r>
      <w:r w:rsidRPr="0058524F">
        <w:rPr>
          <w:rFonts w:ascii="宋体" w:hAnsi="宋体" w:hint="eastAsia"/>
          <w:sz w:val="24"/>
        </w:rPr>
        <w:t>.</w:t>
      </w:r>
      <w:r w:rsidRPr="0058524F">
        <w:rPr>
          <w:rFonts w:ascii="宋体" w:hAnsi="宋体"/>
          <w:sz w:val="24"/>
        </w:rPr>
        <w:t>1</w:t>
      </w:r>
      <w:r w:rsidRPr="0058524F">
        <w:rPr>
          <w:rFonts w:ascii="宋体" w:hAnsi="宋体" w:hint="eastAsia"/>
          <w:sz w:val="24"/>
        </w:rPr>
        <w:t>3辅助设备</w:t>
      </w:r>
    </w:p>
    <w:p w:rsidR="00526DE6" w:rsidRPr="0058524F" w:rsidRDefault="00526DE6" w:rsidP="00526DE6">
      <w:pPr>
        <w:spacing w:line="360" w:lineRule="auto"/>
        <w:ind w:leftChars="338" w:left="1557" w:hangingChars="353" w:hanging="847"/>
        <w:rPr>
          <w:rFonts w:ascii="宋体" w:hAnsi="宋体"/>
          <w:sz w:val="24"/>
        </w:rPr>
      </w:pPr>
      <w:r w:rsidRPr="0058524F">
        <w:rPr>
          <w:rFonts w:ascii="宋体" w:hAnsi="宋体" w:hint="eastAsia"/>
          <w:sz w:val="24"/>
        </w:rPr>
        <w:t>3.13.1不间断电源系统：配备进口隔离变压器的稳压不间断电源一套，蓄电池可以保证仪器可持续运行2小时以上，同时配备相应电源电池柜。</w:t>
      </w:r>
    </w:p>
    <w:p w:rsidR="00526DE6" w:rsidRPr="0058524F" w:rsidRDefault="00526DE6" w:rsidP="00526DE6">
      <w:pPr>
        <w:spacing w:line="360" w:lineRule="auto"/>
        <w:ind w:leftChars="337" w:left="708"/>
        <w:rPr>
          <w:rFonts w:ascii="宋体" w:hAnsi="宋体"/>
          <w:sz w:val="24"/>
        </w:rPr>
      </w:pPr>
      <w:r w:rsidRPr="0058524F">
        <w:rPr>
          <w:rFonts w:ascii="宋体" w:hAnsi="宋体" w:hint="eastAsia"/>
          <w:sz w:val="24"/>
        </w:rPr>
        <w:t>3.13.2随系统配备的真空烘烤系统。</w:t>
      </w:r>
    </w:p>
    <w:p w:rsidR="00526DE6" w:rsidRPr="0058524F" w:rsidRDefault="00526DE6" w:rsidP="00526DE6">
      <w:pPr>
        <w:spacing w:line="360" w:lineRule="auto"/>
        <w:ind w:leftChars="336" w:left="1414" w:hangingChars="295" w:hanging="708"/>
        <w:rPr>
          <w:rFonts w:ascii="宋体" w:hAnsi="宋体"/>
          <w:sz w:val="24"/>
        </w:rPr>
      </w:pPr>
      <w:r w:rsidRPr="0058524F">
        <w:rPr>
          <w:rFonts w:ascii="宋体" w:hAnsi="宋体" w:hint="eastAsia"/>
          <w:sz w:val="24"/>
        </w:rPr>
        <w:t>3.13.3循环冷却水系统：品牌循环冷却系统，满足阳极靶、涡轮分子泵和石英单色器冷却的需要。</w:t>
      </w:r>
    </w:p>
    <w:p w:rsidR="00526DE6" w:rsidRPr="0058524F" w:rsidRDefault="00526DE6" w:rsidP="00526DE6">
      <w:pPr>
        <w:spacing w:line="360" w:lineRule="auto"/>
        <w:ind w:leftChars="228" w:left="479" w:firstLineChars="95" w:firstLine="228"/>
        <w:rPr>
          <w:rFonts w:ascii="宋体" w:hAnsi="宋体"/>
          <w:sz w:val="24"/>
        </w:rPr>
      </w:pPr>
      <w:r w:rsidRPr="0058524F">
        <w:rPr>
          <w:rFonts w:ascii="宋体" w:hAnsi="宋体" w:hint="eastAsia"/>
          <w:sz w:val="24"/>
        </w:rPr>
        <w:t>3.13.4压片机：品牌压片机，用于压制XPS样品。</w:t>
      </w:r>
    </w:p>
    <w:p w:rsidR="00526DE6" w:rsidRPr="0058524F" w:rsidRDefault="00526DE6" w:rsidP="00526DE6">
      <w:pPr>
        <w:spacing w:line="360" w:lineRule="auto"/>
        <w:ind w:left="461" w:hangingChars="192" w:hanging="461"/>
        <w:rPr>
          <w:rFonts w:ascii="宋体" w:hAnsi="宋体"/>
          <w:sz w:val="24"/>
        </w:rPr>
      </w:pPr>
    </w:p>
    <w:p w:rsidR="00526DE6" w:rsidRPr="0058524F" w:rsidRDefault="00526DE6" w:rsidP="00526DE6">
      <w:pPr>
        <w:spacing w:line="360" w:lineRule="auto"/>
        <w:rPr>
          <w:rFonts w:ascii="宋体" w:hAnsi="宋体"/>
          <w:sz w:val="24"/>
        </w:rPr>
      </w:pPr>
      <w:r w:rsidRPr="0058524F">
        <w:rPr>
          <w:rFonts w:ascii="宋体" w:hAnsi="宋体" w:hint="eastAsia"/>
          <w:szCs w:val="21"/>
        </w:rPr>
        <w:t>★</w:t>
      </w:r>
      <w:r w:rsidRPr="0058524F">
        <w:rPr>
          <w:rFonts w:ascii="宋体" w:hAnsi="宋体"/>
          <w:sz w:val="24"/>
        </w:rPr>
        <w:t>4.</w:t>
      </w:r>
      <w:r w:rsidRPr="0058524F">
        <w:rPr>
          <w:rFonts w:ascii="宋体" w:hAnsi="宋体" w:hint="eastAsia"/>
          <w:sz w:val="24"/>
        </w:rPr>
        <w:t>必要</w:t>
      </w:r>
      <w:r w:rsidRPr="0058524F">
        <w:rPr>
          <w:rFonts w:ascii="宋体" w:hAnsi="宋体"/>
          <w:sz w:val="24"/>
        </w:rPr>
        <w:t>配置：</w:t>
      </w:r>
    </w:p>
    <w:p w:rsidR="00526DE6" w:rsidRPr="0058524F" w:rsidRDefault="00526DE6" w:rsidP="00526DE6">
      <w:pPr>
        <w:spacing w:line="360" w:lineRule="auto"/>
        <w:ind w:leftChars="135" w:left="284" w:hanging="1"/>
        <w:rPr>
          <w:rFonts w:ascii="宋体" w:hAnsi="宋体"/>
          <w:sz w:val="24"/>
        </w:rPr>
      </w:pPr>
      <w:r w:rsidRPr="0058524F">
        <w:rPr>
          <w:rFonts w:ascii="宋体" w:hAnsi="宋体"/>
          <w:sz w:val="24"/>
        </w:rPr>
        <w:t>主机一台，包括</w:t>
      </w:r>
      <w:r w:rsidRPr="0058524F">
        <w:rPr>
          <w:rFonts w:ascii="宋体" w:hAnsi="宋体" w:hint="eastAsia"/>
          <w:sz w:val="24"/>
        </w:rPr>
        <w:t>全</w:t>
      </w:r>
      <w:r w:rsidRPr="0058524F">
        <w:rPr>
          <w:rFonts w:ascii="宋体" w:hAnsi="宋体"/>
          <w:sz w:val="24"/>
        </w:rPr>
        <w:t>μ</w:t>
      </w:r>
      <w:r w:rsidRPr="0058524F">
        <w:rPr>
          <w:rFonts w:ascii="宋体" w:hAnsi="宋体" w:hint="eastAsia"/>
          <w:sz w:val="24"/>
        </w:rPr>
        <w:t>金属分析腔，分析室配变温样品台一套（温度范围：室温-1000K），多功能准备腔（用于真空互联传样）</w:t>
      </w:r>
      <w:r w:rsidRPr="0058524F">
        <w:rPr>
          <w:rFonts w:ascii="宋体" w:hAnsi="宋体"/>
          <w:sz w:val="24"/>
        </w:rPr>
        <w:t>，</w:t>
      </w:r>
      <w:r w:rsidRPr="0058524F">
        <w:rPr>
          <w:rFonts w:ascii="宋体" w:hAnsi="宋体" w:hint="eastAsia"/>
          <w:sz w:val="24"/>
        </w:rPr>
        <w:t>样品预处理室配变温样品台一套（温度范围：室温-1000K），单色化</w:t>
      </w:r>
      <w:proofErr w:type="spellStart"/>
      <w:r w:rsidRPr="0058524F">
        <w:rPr>
          <w:rFonts w:ascii="宋体" w:hAnsi="宋体" w:hint="eastAsia"/>
          <w:sz w:val="24"/>
        </w:rPr>
        <w:t>AlK</w:t>
      </w:r>
      <w:proofErr w:type="spellEnd"/>
      <w:r w:rsidRPr="0058524F">
        <w:rPr>
          <w:rFonts w:ascii="宋体" w:hAnsi="宋体"/>
          <w:sz w:val="24"/>
        </w:rPr>
        <w:t>α</w:t>
      </w:r>
      <w:r w:rsidRPr="0058524F">
        <w:rPr>
          <w:rFonts w:ascii="宋体" w:hAnsi="宋体" w:hint="eastAsia"/>
          <w:sz w:val="24"/>
        </w:rPr>
        <w:t>聚焦X射线光源</w:t>
      </w:r>
      <w:r w:rsidRPr="0058524F">
        <w:rPr>
          <w:rFonts w:ascii="宋体" w:hAnsi="宋体"/>
          <w:sz w:val="24"/>
        </w:rPr>
        <w:t>，</w:t>
      </w:r>
      <w:r w:rsidRPr="0058524F">
        <w:rPr>
          <w:rFonts w:ascii="宋体" w:hAnsi="宋体" w:hint="eastAsia"/>
          <w:sz w:val="24"/>
        </w:rPr>
        <w:t>单色化高能靶，电荷中和枪，光学和XPS成像系统，</w:t>
      </w:r>
      <w:proofErr w:type="spellStart"/>
      <w:r w:rsidRPr="0058524F">
        <w:rPr>
          <w:rFonts w:ascii="宋体" w:hAnsi="宋体" w:hint="eastAsia"/>
          <w:sz w:val="24"/>
        </w:rPr>
        <w:t>Ar</w:t>
      </w:r>
      <w:proofErr w:type="spellEnd"/>
      <w:r w:rsidRPr="0058524F">
        <w:rPr>
          <w:rFonts w:ascii="宋体" w:hAnsi="宋体" w:hint="eastAsia"/>
          <w:sz w:val="24"/>
        </w:rPr>
        <w:t>团簇离子枪，</w:t>
      </w:r>
      <w:bookmarkStart w:id="2" w:name="OLE_LINK5"/>
      <w:bookmarkStart w:id="3" w:name="OLE_LINK6"/>
      <w:r w:rsidRPr="0058524F">
        <w:rPr>
          <w:rFonts w:ascii="宋体" w:hAnsi="宋体" w:hint="eastAsia"/>
          <w:sz w:val="24"/>
        </w:rPr>
        <w:t>离子散射谱，反射电子能量损失谱装置</w:t>
      </w:r>
      <w:bookmarkEnd w:id="2"/>
      <w:bookmarkEnd w:id="3"/>
      <w:r w:rsidRPr="0058524F">
        <w:rPr>
          <w:rFonts w:ascii="宋体" w:hAnsi="宋体" w:hint="eastAsia"/>
          <w:sz w:val="24"/>
        </w:rPr>
        <w:t>，紫外光电子能谱附件。</w:t>
      </w:r>
      <w:r w:rsidRPr="0058524F">
        <w:rPr>
          <w:rFonts w:ascii="宋体" w:hAnsi="宋体" w:cs="Arial"/>
          <w:sz w:val="24"/>
        </w:rPr>
        <w:t>与以上所有系统相关联的电子装置及控制柜。</w:t>
      </w:r>
      <w:r w:rsidRPr="0058524F">
        <w:rPr>
          <w:rFonts w:ascii="宋体" w:hAnsi="宋体" w:hint="eastAsia"/>
          <w:sz w:val="24"/>
        </w:rPr>
        <w:t>配套计算机软硬件和显示器（不小于24英寸）。提供系统全部电子学线路图；提供系统全部真空系统图；提供系统全部机械系统装配图；其他扩展接口。循环冷却水系统一套，不间断电源一套，压片机一台。</w:t>
      </w:r>
    </w:p>
    <w:p w:rsidR="00526DE6" w:rsidRPr="0058524F" w:rsidRDefault="00526DE6" w:rsidP="00526DE6">
      <w:pPr>
        <w:spacing w:line="360" w:lineRule="auto"/>
        <w:ind w:leftChars="202" w:left="424"/>
        <w:rPr>
          <w:rFonts w:ascii="宋体" w:hAnsi="宋体"/>
          <w:sz w:val="24"/>
        </w:rPr>
      </w:pPr>
    </w:p>
    <w:p w:rsidR="00526DE6" w:rsidRPr="0058524F" w:rsidRDefault="00526DE6" w:rsidP="00526DE6">
      <w:pPr>
        <w:spacing w:line="360" w:lineRule="auto"/>
        <w:rPr>
          <w:rFonts w:ascii="宋体" w:hAnsi="宋体"/>
          <w:sz w:val="24"/>
        </w:rPr>
      </w:pPr>
      <w:r w:rsidRPr="0058524F">
        <w:rPr>
          <w:rFonts w:ascii="宋体" w:hAnsi="宋体"/>
          <w:sz w:val="24"/>
        </w:rPr>
        <w:t>5.技术服务：</w:t>
      </w:r>
    </w:p>
    <w:p w:rsidR="00526DE6" w:rsidRPr="0058524F" w:rsidRDefault="00526DE6" w:rsidP="00526DE6">
      <w:pPr>
        <w:spacing w:line="360" w:lineRule="auto"/>
        <w:ind w:left="480" w:hangingChars="200" w:hanging="480"/>
        <w:rPr>
          <w:rFonts w:ascii="宋体" w:hAnsi="宋体"/>
          <w:sz w:val="24"/>
        </w:rPr>
      </w:pPr>
      <w:r w:rsidRPr="0058524F">
        <w:rPr>
          <w:rFonts w:ascii="宋体" w:hAnsi="宋体" w:hint="eastAsia"/>
          <w:sz w:val="24"/>
        </w:rPr>
        <w:lastRenderedPageBreak/>
        <w:t>5.1 合同签订后，3</w:t>
      </w:r>
      <w:r w:rsidRPr="0058524F">
        <w:rPr>
          <w:rFonts w:ascii="宋体" w:hAnsi="宋体"/>
          <w:sz w:val="24"/>
        </w:rPr>
        <w:t>0天内厂商提供设备所有按用户要求改造升级的设计图纸</w:t>
      </w:r>
      <w:r w:rsidRPr="0058524F">
        <w:rPr>
          <w:rFonts w:ascii="宋体" w:hAnsi="宋体" w:hint="eastAsia"/>
          <w:sz w:val="24"/>
        </w:rPr>
        <w:t>。用户确认后方可进行这部分的加工；</w:t>
      </w:r>
    </w:p>
    <w:p w:rsidR="00526DE6" w:rsidRPr="0058524F" w:rsidRDefault="00526DE6" w:rsidP="00526DE6">
      <w:pPr>
        <w:spacing w:line="360" w:lineRule="auto"/>
        <w:ind w:left="480" w:hangingChars="200" w:hanging="480"/>
        <w:rPr>
          <w:rFonts w:ascii="宋体" w:hAnsi="宋体"/>
          <w:sz w:val="24"/>
        </w:rPr>
      </w:pPr>
      <w:r w:rsidRPr="0058524F">
        <w:rPr>
          <w:rFonts w:ascii="宋体" w:hAnsi="宋体" w:hint="eastAsia"/>
          <w:sz w:val="24"/>
        </w:rPr>
        <w:t>5</w:t>
      </w:r>
      <w:r w:rsidRPr="0058524F">
        <w:rPr>
          <w:rFonts w:ascii="宋体" w:hAnsi="宋体"/>
          <w:sz w:val="24"/>
        </w:rPr>
        <w:t xml:space="preserve">.2 </w:t>
      </w:r>
      <w:r w:rsidRPr="0058524F">
        <w:rPr>
          <w:rFonts w:ascii="宋体" w:hAnsi="宋体" w:hint="eastAsia"/>
          <w:sz w:val="24"/>
        </w:rPr>
        <w:t>仪器安装前2个月，公司负责安排用户遣派人员的设备使用培训，并参与出厂验收。所有费用由公司承担。</w:t>
      </w:r>
    </w:p>
    <w:p w:rsidR="00526DE6" w:rsidRPr="0058524F" w:rsidRDefault="00526DE6" w:rsidP="00526DE6">
      <w:pPr>
        <w:spacing w:line="360" w:lineRule="auto"/>
        <w:ind w:left="480" w:hangingChars="200" w:hanging="480"/>
        <w:rPr>
          <w:rFonts w:ascii="宋体" w:hAnsi="宋体"/>
          <w:sz w:val="24"/>
        </w:rPr>
      </w:pPr>
      <w:r w:rsidRPr="0058524F">
        <w:rPr>
          <w:rFonts w:ascii="宋体" w:hAnsi="宋体" w:hint="eastAsia"/>
          <w:sz w:val="24"/>
        </w:rPr>
        <w:t>5.3 仪器到货前，公司协助我单位进行安装前的准备工作，提供X射线光电子能谱仪实地安装资料并做相应的指导。仪器到货后，公司应在两个星期之内免费提供全套专用安装工具、并由仪器工程师开始免费安装，四个星期之内完成安装调试，并开始运行。</w:t>
      </w:r>
    </w:p>
    <w:p w:rsidR="00526DE6" w:rsidRPr="0058524F" w:rsidRDefault="00526DE6" w:rsidP="00526DE6">
      <w:pPr>
        <w:spacing w:line="360" w:lineRule="auto"/>
        <w:ind w:left="480" w:hangingChars="200" w:hanging="480"/>
        <w:rPr>
          <w:rFonts w:ascii="宋体" w:hAnsi="宋体"/>
          <w:sz w:val="24"/>
        </w:rPr>
      </w:pPr>
      <w:r w:rsidRPr="0058524F">
        <w:rPr>
          <w:rFonts w:ascii="宋体" w:hAnsi="宋体" w:hint="eastAsia"/>
          <w:sz w:val="24"/>
        </w:rPr>
        <w:t>5.4 仪器安装时公司免费提供2套标准样品用于仪器的验收测试；提供配套的调试工具和其他专用工具，提供全套仪器操作说明书。</w:t>
      </w:r>
    </w:p>
    <w:p w:rsidR="00526DE6" w:rsidRPr="0058524F" w:rsidRDefault="00526DE6" w:rsidP="00526DE6">
      <w:pPr>
        <w:spacing w:line="360" w:lineRule="auto"/>
        <w:ind w:left="480" w:hangingChars="200" w:hanging="480"/>
        <w:rPr>
          <w:rFonts w:ascii="宋体" w:hAnsi="宋体"/>
          <w:sz w:val="24"/>
        </w:rPr>
      </w:pPr>
      <w:r w:rsidRPr="0058524F">
        <w:rPr>
          <w:rFonts w:ascii="宋体" w:hAnsi="宋体" w:hint="eastAsia"/>
          <w:sz w:val="24"/>
        </w:rPr>
        <w:t>5.5 仪器安装后，安装工程师为用户提供为期一周现场培训；仪器使用6-8周后，公司派应用工程师提供一周现场培训，解决疑难问题，所有费用由公司承担。</w:t>
      </w:r>
    </w:p>
    <w:p w:rsidR="00526DE6" w:rsidRPr="0058524F" w:rsidRDefault="00526DE6" w:rsidP="00526DE6">
      <w:pPr>
        <w:spacing w:line="360" w:lineRule="auto"/>
        <w:ind w:left="480" w:hangingChars="200" w:hanging="480"/>
        <w:rPr>
          <w:rFonts w:ascii="宋体" w:hAnsi="宋体"/>
          <w:sz w:val="24"/>
        </w:rPr>
      </w:pPr>
      <w:r w:rsidRPr="0058524F">
        <w:rPr>
          <w:rFonts w:ascii="宋体" w:hAnsi="宋体" w:hint="eastAsia"/>
          <w:sz w:val="24"/>
        </w:rPr>
        <w:t>5.6 如我单位操作人员变动，公司应对新操作人员免费培训，且此条款没有时间限制。</w:t>
      </w:r>
    </w:p>
    <w:p w:rsidR="00526DE6" w:rsidRPr="0058524F" w:rsidRDefault="00526DE6" w:rsidP="00526DE6">
      <w:pPr>
        <w:spacing w:line="360" w:lineRule="auto"/>
        <w:ind w:left="480" w:hangingChars="200" w:hanging="480"/>
        <w:rPr>
          <w:rFonts w:ascii="宋体" w:hAnsi="宋体"/>
          <w:sz w:val="24"/>
        </w:rPr>
      </w:pPr>
      <w:r w:rsidRPr="0058524F">
        <w:rPr>
          <w:rFonts w:ascii="宋体" w:hAnsi="宋体" w:hint="eastAsia"/>
          <w:sz w:val="24"/>
        </w:rPr>
        <w:t>5.7 安装验收后3年内，全机免费保修；三年后，公司提供两年的优惠维修服务，仅收取更换零部件费用，零件价格享受主机相同折扣价；所更换部件均顺延享受一年保修期。在硬件许可的情况下，公司负责仪器软件的终身免费升级。</w:t>
      </w:r>
    </w:p>
    <w:p w:rsidR="00526DE6" w:rsidRPr="0058524F" w:rsidRDefault="00526DE6" w:rsidP="00526DE6">
      <w:pPr>
        <w:spacing w:line="360" w:lineRule="auto"/>
        <w:ind w:left="480" w:hangingChars="200" w:hanging="480"/>
        <w:rPr>
          <w:rFonts w:ascii="宋体" w:hAnsi="宋体"/>
          <w:sz w:val="24"/>
        </w:rPr>
      </w:pPr>
      <w:r w:rsidRPr="0058524F">
        <w:rPr>
          <w:rFonts w:ascii="宋体" w:hAnsi="宋体" w:hint="eastAsia"/>
          <w:sz w:val="24"/>
        </w:rPr>
        <w:t>5.8 公司在国内必须配备专业的售后服务团队，做到对用户地区的及时响应，对于仪器系统异常或者故障问题，24小时内实现电话或邮件响应，不能排除故障的话，72小时内实现现场响应。必须配备3人以上的专业应用支持团队。</w:t>
      </w:r>
    </w:p>
    <w:p w:rsidR="00526DE6" w:rsidRPr="0058524F" w:rsidRDefault="00526DE6" w:rsidP="00526DE6">
      <w:pPr>
        <w:spacing w:line="360" w:lineRule="exact"/>
        <w:ind w:left="480" w:hangingChars="200" w:hanging="480"/>
        <w:jc w:val="left"/>
        <w:rPr>
          <w:rFonts w:ascii="宋体" w:hAnsi="宋体"/>
          <w:sz w:val="24"/>
        </w:rPr>
      </w:pPr>
      <w:r w:rsidRPr="0058524F">
        <w:rPr>
          <w:rFonts w:ascii="宋体" w:hAnsi="宋体" w:hint="eastAsia"/>
          <w:sz w:val="24"/>
        </w:rPr>
        <w:t>5.9 针对纳米真空互联站的互联需求提供系统联调、真空对接、样品传递等提供必要的技术支持；</w:t>
      </w:r>
    </w:p>
    <w:p w:rsidR="00526DE6" w:rsidRPr="0058524F" w:rsidRDefault="00526DE6" w:rsidP="00526DE6">
      <w:pPr>
        <w:spacing w:line="360" w:lineRule="exact"/>
        <w:ind w:left="480" w:hangingChars="200" w:hanging="480"/>
        <w:jc w:val="left"/>
        <w:rPr>
          <w:rFonts w:ascii="宋体" w:hAnsi="宋体"/>
          <w:sz w:val="24"/>
        </w:rPr>
      </w:pPr>
      <w:r w:rsidRPr="0058524F">
        <w:rPr>
          <w:rFonts w:ascii="宋体" w:hAnsi="宋体" w:hint="eastAsia"/>
          <w:sz w:val="24"/>
        </w:rPr>
        <w:t>5.10</w:t>
      </w:r>
      <w:bookmarkStart w:id="4" w:name="OLE_LINK7"/>
      <w:bookmarkStart w:id="5" w:name="OLE_LINK8"/>
      <w:r w:rsidRPr="0058524F">
        <w:rPr>
          <w:rFonts w:ascii="宋体" w:hAnsi="宋体" w:hint="eastAsia"/>
          <w:sz w:val="24"/>
        </w:rPr>
        <w:t>若该设备需要同一大楼内的二次装调，卖方提供必要的技术支持，并保证二次装调后设备的正常工作，达到相应的技术指标。</w:t>
      </w:r>
      <w:bookmarkEnd w:id="4"/>
      <w:bookmarkEnd w:id="5"/>
    </w:p>
    <w:p w:rsidR="00526DE6" w:rsidRPr="0058524F" w:rsidRDefault="00526DE6" w:rsidP="00526DE6">
      <w:pPr>
        <w:spacing w:line="360" w:lineRule="auto"/>
        <w:rPr>
          <w:rFonts w:ascii="宋体" w:hAnsi="宋体"/>
          <w:sz w:val="24"/>
        </w:rPr>
      </w:pPr>
      <w:r w:rsidRPr="0058524F">
        <w:rPr>
          <w:rFonts w:ascii="宋体" w:hAnsi="宋体"/>
          <w:sz w:val="24"/>
        </w:rPr>
        <w:t>6.性能试验与质量保证：</w:t>
      </w:r>
    </w:p>
    <w:p w:rsidR="00526DE6" w:rsidRPr="0058524F" w:rsidRDefault="00526DE6" w:rsidP="00526DE6">
      <w:pPr>
        <w:spacing w:line="360" w:lineRule="auto"/>
        <w:ind w:left="461" w:hangingChars="192" w:hanging="461"/>
        <w:rPr>
          <w:rFonts w:ascii="宋体" w:hAnsi="宋体"/>
          <w:sz w:val="24"/>
        </w:rPr>
      </w:pPr>
      <w:r w:rsidRPr="0058524F">
        <w:rPr>
          <w:rFonts w:ascii="宋体" w:hAnsi="宋体"/>
          <w:sz w:val="24"/>
        </w:rPr>
        <w:t>6．1应对仪器设备的质量、规格、性能、数量进行详细和全面的检查，并出具检验证明，如有缺失，应负责赔偿。</w:t>
      </w:r>
    </w:p>
    <w:p w:rsidR="00526DE6" w:rsidRPr="0058524F" w:rsidRDefault="00526DE6" w:rsidP="00526DE6">
      <w:pPr>
        <w:spacing w:line="360" w:lineRule="auto"/>
        <w:ind w:left="461" w:hangingChars="192" w:hanging="461"/>
        <w:rPr>
          <w:rFonts w:ascii="宋体" w:hAnsi="宋体"/>
          <w:sz w:val="24"/>
        </w:rPr>
      </w:pPr>
      <w:r w:rsidRPr="0058524F">
        <w:rPr>
          <w:rFonts w:ascii="宋体" w:hAnsi="宋体" w:hint="eastAsia"/>
          <w:sz w:val="24"/>
        </w:rPr>
        <w:t>★</w:t>
      </w:r>
      <w:r w:rsidRPr="0058524F">
        <w:rPr>
          <w:rFonts w:ascii="宋体" w:hAnsi="宋体"/>
          <w:sz w:val="24"/>
        </w:rPr>
        <w:t>6．2仪器设备的保修期为</w:t>
      </w:r>
      <w:r w:rsidRPr="0058524F">
        <w:rPr>
          <w:rFonts w:ascii="宋体" w:hAnsi="宋体" w:hint="eastAsia"/>
          <w:sz w:val="24"/>
        </w:rPr>
        <w:t>三</w:t>
      </w:r>
      <w:r w:rsidRPr="0058524F">
        <w:rPr>
          <w:rFonts w:ascii="宋体" w:hAnsi="宋体"/>
          <w:sz w:val="24"/>
        </w:rPr>
        <w:t>年。</w:t>
      </w:r>
    </w:p>
    <w:p w:rsidR="00526DE6" w:rsidRPr="0058524F" w:rsidRDefault="00526DE6" w:rsidP="00526DE6">
      <w:pPr>
        <w:spacing w:line="360" w:lineRule="auto"/>
        <w:rPr>
          <w:rFonts w:ascii="宋体" w:hAnsi="宋体"/>
          <w:sz w:val="24"/>
        </w:rPr>
      </w:pPr>
      <w:r w:rsidRPr="0058524F">
        <w:rPr>
          <w:rFonts w:ascii="宋体" w:hAnsi="宋体"/>
          <w:sz w:val="24"/>
        </w:rPr>
        <w:t>7.</w:t>
      </w:r>
      <w:r w:rsidRPr="0058524F">
        <w:rPr>
          <w:rFonts w:ascii="宋体" w:hAnsi="宋体" w:hint="eastAsia"/>
          <w:sz w:val="24"/>
        </w:rPr>
        <w:t xml:space="preserve"> </w:t>
      </w:r>
      <w:r w:rsidRPr="0058524F">
        <w:rPr>
          <w:rFonts w:ascii="宋体" w:hAnsi="宋体"/>
          <w:sz w:val="24"/>
        </w:rPr>
        <w:t>技术文件：提供仪器设备的</w:t>
      </w:r>
      <w:r w:rsidRPr="0058524F">
        <w:rPr>
          <w:rFonts w:ascii="宋体" w:hAnsi="宋体" w:hint="eastAsia"/>
          <w:sz w:val="24"/>
        </w:rPr>
        <w:t>中英文</w:t>
      </w:r>
      <w:r w:rsidRPr="0058524F">
        <w:rPr>
          <w:rFonts w:ascii="宋体" w:hAnsi="宋体"/>
          <w:sz w:val="24"/>
        </w:rPr>
        <w:t>操作手册</w:t>
      </w:r>
      <w:r w:rsidRPr="0058524F">
        <w:rPr>
          <w:rFonts w:ascii="宋体" w:hAnsi="宋体" w:hint="eastAsia"/>
          <w:sz w:val="24"/>
        </w:rPr>
        <w:t>；</w:t>
      </w:r>
      <w:r w:rsidRPr="0058524F">
        <w:rPr>
          <w:rFonts w:ascii="宋体" w:hAnsi="宋体"/>
          <w:sz w:val="24"/>
        </w:rPr>
        <w:t>XPS标准图谱手册。</w:t>
      </w:r>
    </w:p>
    <w:p w:rsidR="00526DE6" w:rsidRPr="0058524F" w:rsidRDefault="00526DE6" w:rsidP="00526DE6">
      <w:pPr>
        <w:spacing w:line="360" w:lineRule="auto"/>
        <w:rPr>
          <w:rFonts w:ascii="宋体" w:hAnsi="宋体"/>
          <w:sz w:val="24"/>
        </w:rPr>
      </w:pPr>
      <w:r w:rsidRPr="0058524F">
        <w:rPr>
          <w:rFonts w:ascii="宋体" w:hAnsi="宋体" w:hint="eastAsia"/>
          <w:sz w:val="24"/>
        </w:rPr>
        <w:t>8. 订货数量：1套</w:t>
      </w:r>
    </w:p>
    <w:p w:rsidR="00526DE6" w:rsidRPr="0058524F" w:rsidRDefault="00526DE6" w:rsidP="00526DE6">
      <w:pPr>
        <w:spacing w:line="360" w:lineRule="auto"/>
        <w:rPr>
          <w:rFonts w:ascii="宋体" w:hAnsi="宋体"/>
          <w:sz w:val="24"/>
        </w:rPr>
      </w:pPr>
      <w:r w:rsidRPr="0058524F">
        <w:rPr>
          <w:rFonts w:ascii="宋体" w:hAnsi="宋体" w:hint="eastAsia"/>
          <w:sz w:val="24"/>
        </w:rPr>
        <w:t>9. 进口口岸</w:t>
      </w:r>
      <w:r w:rsidRPr="0058524F">
        <w:rPr>
          <w:rFonts w:ascii="宋体" w:hAnsi="宋体" w:hint="eastAsia"/>
          <w:b/>
          <w:sz w:val="24"/>
        </w:rPr>
        <w:t>：</w:t>
      </w:r>
      <w:r w:rsidRPr="0058524F">
        <w:rPr>
          <w:rFonts w:ascii="宋体" w:hAnsi="宋体" w:hint="eastAsia"/>
          <w:sz w:val="24"/>
        </w:rPr>
        <w:t>苏州工业园区海关</w:t>
      </w:r>
    </w:p>
    <w:p w:rsidR="00526DE6" w:rsidRPr="0058524F" w:rsidRDefault="00526DE6" w:rsidP="00526DE6">
      <w:pPr>
        <w:adjustRightInd w:val="0"/>
        <w:snapToGrid w:val="0"/>
        <w:spacing w:line="420" w:lineRule="exact"/>
        <w:rPr>
          <w:rFonts w:ascii="宋体" w:hAnsi="宋体"/>
          <w:sz w:val="24"/>
        </w:rPr>
      </w:pPr>
      <w:r w:rsidRPr="0058524F">
        <w:rPr>
          <w:rFonts w:ascii="宋体" w:hAnsi="宋体" w:hint="eastAsia"/>
          <w:sz w:val="24"/>
        </w:rPr>
        <w:t>10.交货时间：合同生效后4个月内</w:t>
      </w:r>
    </w:p>
    <w:p w:rsidR="00526DE6" w:rsidRPr="0058524F" w:rsidRDefault="00526DE6" w:rsidP="00526DE6">
      <w:pPr>
        <w:adjustRightInd w:val="0"/>
        <w:snapToGrid w:val="0"/>
        <w:spacing w:line="420" w:lineRule="exact"/>
        <w:rPr>
          <w:rFonts w:ascii="宋体" w:hAnsi="宋体"/>
          <w:sz w:val="24"/>
        </w:rPr>
      </w:pPr>
      <w:r w:rsidRPr="0058524F">
        <w:rPr>
          <w:rFonts w:ascii="宋体" w:hAnsi="宋体" w:hint="eastAsia"/>
          <w:sz w:val="24"/>
        </w:rPr>
        <w:t>11.交货地点：苏州纳米所指定地点（苏州）</w:t>
      </w:r>
    </w:p>
    <w:p w:rsidR="00AA161D" w:rsidRPr="00526DE6" w:rsidRDefault="00AA161D">
      <w:bookmarkStart w:id="6" w:name="_GoBack"/>
      <w:bookmarkEnd w:id="6"/>
    </w:p>
    <w:sectPr w:rsidR="00AA161D" w:rsidRPr="00526DE6">
      <w:footerReference w:type="default" r:id="rId5"/>
      <w:footerReference w:type="first" r:id="rId6"/>
      <w:pgSz w:w="11906" w:h="16838"/>
      <w:pgMar w:top="1247" w:right="1304" w:bottom="1134" w:left="1304" w:header="851" w:footer="992" w:gutter="0"/>
      <w:pgNumType w:start="0"/>
      <w:cols w:space="425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0C4" w:rsidRDefault="00526DE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186BB6">
      <w:rPr>
        <w:noProof/>
        <w:lang w:val="zh-CN"/>
      </w:rPr>
      <w:t>1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0C4" w:rsidRDefault="00526DE6">
    <w:pPr>
      <w:pStyle w:val="a5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9E3"/>
    <w:multiLevelType w:val="hybridMultilevel"/>
    <w:tmpl w:val="612890B6"/>
    <w:lvl w:ilvl="0" w:tplc="0B5E626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0B34E48"/>
    <w:multiLevelType w:val="hybridMultilevel"/>
    <w:tmpl w:val="D4EE70E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5BE42BF"/>
    <w:multiLevelType w:val="hybridMultilevel"/>
    <w:tmpl w:val="9EEEAD26"/>
    <w:lvl w:ilvl="0" w:tplc="3D543A8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FC16E9E"/>
    <w:multiLevelType w:val="hybridMultilevel"/>
    <w:tmpl w:val="79567776"/>
    <w:lvl w:ilvl="0" w:tplc="38E8975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E6"/>
    <w:rsid w:val="00526DE6"/>
    <w:rsid w:val="00AA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1E5C"/>
  <w15:chartTrackingRefBased/>
  <w15:docId w15:val="{7BF1EDC5-ADD6-4980-A8A3-6EE25AA5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D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526DE6"/>
    <w:rPr>
      <w:rFonts w:ascii="宋体" w:hAnsi="Courier New"/>
      <w:szCs w:val="20"/>
    </w:rPr>
  </w:style>
  <w:style w:type="character" w:customStyle="1" w:styleId="a4">
    <w:name w:val="纯文本 字符"/>
    <w:basedOn w:val="a0"/>
    <w:link w:val="a3"/>
    <w:qFormat/>
    <w:rsid w:val="00526DE6"/>
    <w:rPr>
      <w:rFonts w:ascii="宋体" w:eastAsia="宋体" w:hAnsi="Courier New" w:cs="Times New Roman"/>
      <w:szCs w:val="20"/>
    </w:rPr>
  </w:style>
  <w:style w:type="paragraph" w:styleId="a5">
    <w:name w:val="footer"/>
    <w:basedOn w:val="a"/>
    <w:link w:val="a6"/>
    <w:rsid w:val="00526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26DE6"/>
    <w:rPr>
      <w:rFonts w:ascii="Times New Roman" w:eastAsia="宋体" w:hAnsi="Times New Roman" w:cs="Times New Roman"/>
      <w:sz w:val="18"/>
      <w:szCs w:val="18"/>
    </w:rPr>
  </w:style>
  <w:style w:type="paragraph" w:customStyle="1" w:styleId="ListParagraph1">
    <w:name w:val="List Paragraph1"/>
    <w:basedOn w:val="a"/>
    <w:rsid w:val="00526DE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公司 oitc</dc:creator>
  <cp:keywords/>
  <dc:description/>
  <cp:lastModifiedBy>公司 oitc</cp:lastModifiedBy>
  <cp:revision>1</cp:revision>
  <dcterms:created xsi:type="dcterms:W3CDTF">2019-06-11T15:06:00Z</dcterms:created>
  <dcterms:modified xsi:type="dcterms:W3CDTF">2019-06-11T15:06:00Z</dcterms:modified>
</cp:coreProperties>
</file>