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Lines="0" w:afterLines="0" w:line="288" w:lineRule="auto"/>
        <w:jc w:val="center"/>
        <w:outlineLvl w:val="0"/>
        <w:rPr>
          <w:rFonts w:hAnsi="宋体"/>
          <w:b/>
          <w:spacing w:val="-6"/>
          <w:sz w:val="32"/>
          <w:szCs w:val="32"/>
        </w:rPr>
      </w:pPr>
      <w:r>
        <w:rPr>
          <w:rFonts w:hAnsi="宋体"/>
          <w:b/>
          <w:spacing w:val="-6"/>
          <w:sz w:val="32"/>
          <w:szCs w:val="32"/>
        </w:rPr>
        <w:t>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u w:val="single"/>
        </w:rPr>
        <w:t xml:space="preserve"> 纳秒瞬态吸收光谱系统</w:t>
      </w:r>
      <w:r>
        <w:rPr>
          <w:rFonts w:hint="eastAsia" w:ascii="宋体" w:hAnsi="宋体"/>
          <w:b/>
          <w:sz w:val="21"/>
          <w:szCs w:val="21"/>
        </w:rPr>
        <w:t>采购项目的潜在供应商应在</w:t>
      </w:r>
      <w:r>
        <w:rPr>
          <w:rFonts w:hint="eastAsia" w:ascii="宋体" w:hAnsi="宋体"/>
          <w:b/>
          <w:sz w:val="21"/>
          <w:szCs w:val="21"/>
          <w:u w:val="single"/>
        </w:rPr>
        <w:t xml:space="preserve"> 微信获取（扫描附件二维码或关注“浙江求是招标代理有限公司”企业公众号）或现场（杭州市西湖区玉古路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21楼H</w:t>
      </w:r>
      <w:r>
        <w:rPr>
          <w:rFonts w:hint="eastAsia" w:ascii="宋体" w:hAnsi="宋体"/>
          <w:b/>
          <w:sz w:val="21"/>
          <w:szCs w:val="21"/>
          <w:u w:val="single"/>
        </w:rPr>
        <w:t>室）</w:t>
      </w:r>
      <w:r>
        <w:rPr>
          <w:rFonts w:hint="eastAsia" w:ascii="宋体" w:hAnsi="宋体"/>
          <w:b/>
          <w:sz w:val="21"/>
          <w:szCs w:val="21"/>
        </w:rPr>
        <w:t>获取采购文件，并于</w:t>
      </w:r>
      <w:r>
        <w:rPr>
          <w:rFonts w:hint="eastAsia" w:ascii="宋体" w:hAnsi="宋体"/>
          <w:b/>
          <w:sz w:val="21"/>
          <w:szCs w:val="21"/>
          <w:u w:val="single"/>
        </w:rPr>
        <w:t>2024年1月30日9:00:00</w:t>
      </w:r>
      <w:r>
        <w:rPr>
          <w:rFonts w:hint="eastAsia" w:ascii="宋体" w:hAnsi="宋体"/>
          <w:b/>
          <w:bCs/>
          <w:sz w:val="21"/>
          <w:szCs w:val="21"/>
        </w:rPr>
        <w:t>（北京时间）前递交响应</w:t>
      </w:r>
      <w:r>
        <w:rPr>
          <w:rFonts w:ascii="宋体" w:hAnsi="宋体"/>
          <w:b/>
          <w:bCs/>
          <w:sz w:val="21"/>
          <w:szCs w:val="21"/>
        </w:rPr>
        <w:t>文件</w:t>
      </w:r>
      <w:r>
        <w:rPr>
          <w:rFonts w:hint="eastAsia" w:ascii="宋体" w:hAnsi="宋体"/>
          <w:b/>
          <w:sz w:val="21"/>
          <w:szCs w:val="21"/>
        </w:rPr>
        <w:t>。</w:t>
      </w:r>
    </w:p>
    <w:p>
      <w:pPr>
        <w:adjustRightInd w:val="0"/>
        <w:snapToGrid w:val="0"/>
        <w:spacing w:line="288" w:lineRule="auto"/>
        <w:ind w:firstLine="200"/>
        <w:rPr>
          <w:rFonts w:ascii="宋体" w:hAnsi="宋体"/>
          <w:b/>
          <w:sz w:val="21"/>
          <w:szCs w:val="21"/>
        </w:rPr>
      </w:pPr>
      <w:bookmarkStart w:id="0" w:name="_Toc28359002"/>
      <w:bookmarkStart w:id="1" w:name="_Toc35393790"/>
      <w:bookmarkStart w:id="2" w:name="_Toc28359079"/>
      <w:bookmarkStart w:id="3" w:name="_Toc35393621"/>
      <w:bookmarkStart w:id="4" w:name="_Hlk24379207"/>
      <w:r>
        <w:rPr>
          <w:rFonts w:hint="eastAsia" w:ascii="宋体" w:hAnsi="宋体"/>
          <w:b/>
          <w:sz w:val="21"/>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sz w:val="21"/>
          <w:szCs w:val="21"/>
          <w:lang w:eastAsia="zh-CN"/>
        </w:rPr>
      </w:pPr>
      <w:r>
        <w:rPr>
          <w:rFonts w:hint="eastAsia" w:ascii="宋体" w:hAnsi="宋体"/>
          <w:sz w:val="21"/>
          <w:szCs w:val="21"/>
        </w:rPr>
        <w:t>1.项目编号：</w:t>
      </w:r>
      <w:r>
        <w:rPr>
          <w:rFonts w:hint="eastAsia" w:ascii="宋体" w:hAnsi="宋体"/>
          <w:sz w:val="21"/>
          <w:szCs w:val="21"/>
          <w:lang w:eastAsia="zh-CN"/>
        </w:rPr>
        <w:t>QSZB-Z(H)-A24011(CS)</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.项目名称：纳秒瞬态吸收光谱系统</w:t>
      </w:r>
    </w:p>
    <w:p>
      <w:pPr>
        <w:adjustRightInd w:val="0"/>
        <w:snapToGrid w:val="0"/>
        <w:spacing w:line="288" w:lineRule="auto"/>
        <w:ind w:firstLine="420" w:firstLineChars="200"/>
        <w:rPr>
          <w:rFonts w:ascii="宋体" w:hAnsi="宋体"/>
          <w:sz w:val="21"/>
          <w:szCs w:val="21"/>
        </w:rPr>
      </w:pPr>
      <w:r>
        <w:rPr>
          <w:rFonts w:ascii="宋体" w:hAnsi="宋体"/>
          <w:sz w:val="21"/>
          <w:szCs w:val="21"/>
        </w:rPr>
        <w:t>3</w:t>
      </w:r>
      <w:r>
        <w:rPr>
          <w:rFonts w:hint="eastAsia" w:ascii="宋体" w:hAnsi="宋体"/>
          <w:sz w:val="21"/>
          <w:szCs w:val="21"/>
        </w:rPr>
        <w:t>.采购方式：竞争性磋商</w:t>
      </w:r>
    </w:p>
    <w:bookmarkEnd w:id="4"/>
    <w:p>
      <w:pPr>
        <w:adjustRightInd w:val="0"/>
        <w:snapToGrid w:val="0"/>
        <w:spacing w:line="288" w:lineRule="auto"/>
        <w:ind w:firstLine="420" w:firstLineChars="200"/>
        <w:rPr>
          <w:rFonts w:ascii="宋体" w:hAnsi="宋体"/>
          <w:sz w:val="21"/>
          <w:szCs w:val="21"/>
          <w:u w:val="single"/>
        </w:rPr>
      </w:pPr>
      <w:r>
        <w:rPr>
          <w:rFonts w:ascii="宋体" w:hAnsi="宋体"/>
          <w:sz w:val="21"/>
          <w:szCs w:val="21"/>
        </w:rPr>
        <w:t>4</w:t>
      </w:r>
      <w:r>
        <w:rPr>
          <w:rFonts w:hint="eastAsia" w:ascii="宋体" w:hAnsi="宋体"/>
          <w:sz w:val="21"/>
          <w:szCs w:val="21"/>
        </w:rPr>
        <w:t>.合同履约期限：合同签订后</w:t>
      </w:r>
      <w:r>
        <w:rPr>
          <w:rFonts w:ascii="宋体" w:hAnsi="宋体"/>
          <w:sz w:val="21"/>
          <w:szCs w:val="21"/>
        </w:rPr>
        <w:t>180</w:t>
      </w:r>
      <w:r>
        <w:rPr>
          <w:rFonts w:hint="eastAsia" w:ascii="宋体" w:hAnsi="宋体"/>
          <w:sz w:val="21"/>
          <w:szCs w:val="21"/>
        </w:rPr>
        <w:t>日内</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5</w:t>
      </w:r>
      <w:r>
        <w:rPr>
          <w:rFonts w:hint="eastAsia" w:ascii="宋体" w:hAnsi="宋体"/>
          <w:bCs/>
          <w:sz w:val="21"/>
          <w:szCs w:val="21"/>
        </w:rPr>
        <w:t>.本项目不接受联合体响应。</w:t>
      </w:r>
    </w:p>
    <w:p>
      <w:pPr>
        <w:adjustRightInd w:val="0"/>
        <w:snapToGrid w:val="0"/>
        <w:spacing w:line="288" w:lineRule="auto"/>
        <w:ind w:firstLine="420" w:firstLineChars="200"/>
        <w:rPr>
          <w:rFonts w:ascii="宋体" w:hAnsi="宋体"/>
          <w:sz w:val="21"/>
          <w:szCs w:val="21"/>
        </w:rPr>
      </w:pPr>
      <w:r>
        <w:rPr>
          <w:rFonts w:ascii="宋体" w:hAnsi="宋体"/>
          <w:sz w:val="21"/>
          <w:szCs w:val="21"/>
        </w:rPr>
        <w:t>6</w:t>
      </w:r>
      <w:r>
        <w:rPr>
          <w:rFonts w:hint="eastAsia" w:ascii="宋体" w:hAnsi="宋体"/>
          <w:sz w:val="21"/>
          <w:szCs w:val="21"/>
        </w:rPr>
        <w:t>.采购需求：</w:t>
      </w:r>
    </w:p>
    <w:tbl>
      <w:tblPr>
        <w:tblStyle w:val="3"/>
        <w:tblW w:w="96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708"/>
        <w:gridCol w:w="709"/>
        <w:gridCol w:w="1702"/>
        <w:gridCol w:w="1723"/>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cs="宋体"/>
                <w:b/>
                <w:bCs/>
                <w:sz w:val="21"/>
                <w:szCs w:val="21"/>
              </w:rPr>
            </w:pPr>
            <w:bookmarkStart w:id="5" w:name="_Toc35393622"/>
            <w:bookmarkStart w:id="6" w:name="_Toc35393791"/>
            <w:bookmarkStart w:id="7" w:name="_Toc28359080"/>
            <w:bookmarkStart w:id="8" w:name="_Toc28359003"/>
            <w:r>
              <w:rPr>
                <w:rFonts w:hint="eastAsia" w:ascii="宋体" w:hAnsi="宋体" w:cs="宋体"/>
                <w:b/>
                <w:bCs/>
                <w:sz w:val="21"/>
                <w:szCs w:val="21"/>
              </w:rPr>
              <w:t>序号</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c>
          <w:tcPr>
            <w:tcW w:w="1723"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是否允许采购进口产品</w:t>
            </w:r>
          </w:p>
        </w:tc>
        <w:tc>
          <w:tcPr>
            <w:tcW w:w="2106"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预算金额</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一</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纳秒瞬态吸收光谱系统</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套</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723"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否</w:t>
            </w:r>
          </w:p>
        </w:tc>
        <w:tc>
          <w:tcPr>
            <w:tcW w:w="2106" w:type="dxa"/>
            <w:tcBorders>
              <w:tl2br w:val="nil"/>
              <w:tr2bl w:val="nil"/>
            </w:tcBorders>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109</w:t>
            </w:r>
          </w:p>
        </w:tc>
      </w:tr>
    </w:tbl>
    <w:p>
      <w:pPr>
        <w:adjustRightInd w:val="0"/>
        <w:snapToGrid w:val="0"/>
        <w:spacing w:line="288" w:lineRule="auto"/>
        <w:ind w:firstLine="200"/>
        <w:rPr>
          <w:rFonts w:ascii="宋体" w:hAnsi="宋体"/>
          <w:b/>
          <w:sz w:val="21"/>
          <w:szCs w:val="21"/>
        </w:rPr>
      </w:pPr>
      <w:r>
        <w:rPr>
          <w:rFonts w:hint="eastAsia" w:ascii="宋体" w:hAnsi="宋体"/>
          <w:b/>
          <w:sz w:val="21"/>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bCs/>
          <w:sz w:val="21"/>
          <w:szCs w:val="21"/>
        </w:rPr>
      </w:pPr>
      <w:bookmarkStart w:id="9" w:name="_Toc28359004"/>
      <w:bookmarkStart w:id="10" w:name="_Toc28359081"/>
      <w:r>
        <w:rPr>
          <w:rFonts w:hint="eastAsia" w:ascii="宋体" w:hAnsi="宋体"/>
          <w:bCs/>
          <w:sz w:val="21"/>
          <w:szCs w:val="21"/>
        </w:rPr>
        <w:t>1.满足《中华人民共和国政府采购法》第二十二条规定。</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2.落实政府采购政策需满足的资格要求：本项目专门面向中小企业采购，需按要求提交《中小企业声明函》</w:t>
      </w:r>
      <w:r>
        <w:rPr>
          <w:rFonts w:hint="eastAsia" w:ascii="宋体" w:hAnsi="宋体"/>
          <w:sz w:val="21"/>
          <w:szCs w:val="21"/>
          <w:highlight w:val="none"/>
        </w:rPr>
        <w:t>；</w:t>
      </w:r>
      <w:r>
        <w:rPr>
          <w:rFonts w:hint="eastAsia" w:ascii="宋体" w:hAnsi="宋体"/>
          <w:sz w:val="21"/>
          <w:szCs w:val="21"/>
        </w:rPr>
        <w:t>在货物采购项目中，货物制造商为中小企业；监狱企业、残疾人福利性单位视同小型、微型企业；</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本项目属性为：货物，采购标的对应的中小企业划分标准所属行业：工业</w:t>
      </w:r>
    </w:p>
    <w:p>
      <w:pPr>
        <w:adjustRightInd w:val="0"/>
        <w:snapToGrid w:val="0"/>
        <w:spacing w:line="288" w:lineRule="auto"/>
        <w:ind w:firstLine="420" w:firstLineChars="200"/>
        <w:rPr>
          <w:rFonts w:ascii="宋体" w:hAnsi="宋体"/>
          <w:color w:val="FF0000"/>
          <w:sz w:val="21"/>
          <w:szCs w:val="21"/>
        </w:rPr>
      </w:pPr>
      <w:r>
        <w:rPr>
          <w:rFonts w:hint="eastAsia" w:ascii="宋体" w:hAnsi="宋体"/>
          <w:sz w:val="21"/>
          <w:szCs w:val="21"/>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rPr>
        <w:t>3.本项目的特定资格要求：</w:t>
      </w:r>
      <w:r>
        <w:rPr>
          <w:rFonts w:hint="eastAsia" w:ascii="宋体" w:hAnsi="宋体"/>
          <w:bCs/>
          <w:sz w:val="21"/>
          <w:szCs w:val="21"/>
        </w:rPr>
        <w:t>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200"/>
        <w:rPr>
          <w:rFonts w:ascii="宋体" w:hAnsi="宋体"/>
          <w:b/>
          <w:sz w:val="21"/>
          <w:szCs w:val="21"/>
        </w:rPr>
      </w:pPr>
      <w:bookmarkStart w:id="11" w:name="_Toc35393623"/>
      <w:bookmarkStart w:id="12" w:name="_Toc35393792"/>
      <w:r>
        <w:rPr>
          <w:rFonts w:hint="eastAsia" w:ascii="宋体" w:hAnsi="宋体"/>
          <w:b/>
          <w:sz w:val="21"/>
          <w:szCs w:val="21"/>
        </w:rPr>
        <w:t>三、获取采购文件</w:t>
      </w:r>
      <w:bookmarkEnd w:id="9"/>
      <w:bookmarkEnd w:id="10"/>
      <w:bookmarkEnd w:id="11"/>
      <w:bookmarkEnd w:id="12"/>
    </w:p>
    <w:p>
      <w:pPr>
        <w:adjustRightInd w:val="0"/>
        <w:snapToGrid w:val="0"/>
        <w:spacing w:line="288" w:lineRule="auto"/>
        <w:ind w:firstLine="420" w:firstLineChars="200"/>
        <w:rPr>
          <w:rFonts w:ascii="宋体" w:hAnsi="宋体"/>
          <w:sz w:val="21"/>
          <w:szCs w:val="21"/>
        </w:rPr>
      </w:pPr>
      <w:bookmarkStart w:id="13" w:name="_Toc35393624"/>
      <w:bookmarkStart w:id="14" w:name="_Toc28359005"/>
      <w:bookmarkStart w:id="15" w:name="_Toc28359082"/>
      <w:bookmarkStart w:id="16" w:name="_Toc35393793"/>
      <w:r>
        <w:rPr>
          <w:rFonts w:hint="eastAsia" w:ascii="宋体" w:hAnsi="宋体"/>
          <w:sz w:val="21"/>
          <w:szCs w:val="21"/>
        </w:rPr>
        <w:t>1</w:t>
      </w:r>
      <w:r>
        <w:rPr>
          <w:rFonts w:ascii="宋体" w:hAnsi="宋体"/>
          <w:sz w:val="21"/>
          <w:szCs w:val="21"/>
        </w:rPr>
        <w:t>.</w:t>
      </w:r>
      <w:r>
        <w:rPr>
          <w:rFonts w:hint="eastAsia" w:ascii="宋体" w:hAnsi="宋体"/>
          <w:sz w:val="21"/>
          <w:szCs w:val="21"/>
        </w:rPr>
        <w:t>时间：2024年1月19日至2024年1月29日(双休日及法定节假日除外)</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上午：8:30-11:30 、下午：13:00-17:00。</w:t>
      </w:r>
      <w:r>
        <w:rPr>
          <w:rFonts w:hint="eastAsia" w:ascii="宋体" w:hAnsi="宋体"/>
          <w:color w:val="000000"/>
          <w:sz w:val="21"/>
          <w:szCs w:val="21"/>
        </w:rPr>
        <w:t>获取磋商文件截止时间之后潜在供应商依然可以获取磋商文件，如对磋商文件有质疑的应在规定的质疑期限内提出。</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地点：浙江求是招标代理有限公司（杭州市西湖区玉古路173号中田大厦21楼H室）</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方式：微信获取（扫描附件二维码或关注“浙江求是招标代理有限公司”企业公众号，仅支持手机操作）或现场获取。</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rPr>
        <w:t>获取文件联系人：於路莹；联系方式：0571-</w:t>
      </w:r>
      <w:r>
        <w:rPr>
          <w:rFonts w:ascii="宋体" w:hAnsi="宋体"/>
          <w:sz w:val="21"/>
          <w:szCs w:val="21"/>
        </w:rPr>
        <w:t>87666112</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w:t>
      </w:r>
      <w:r>
        <w:rPr>
          <w:rFonts w:hint="eastAsia" w:ascii="宋体" w:hAnsi="宋体"/>
          <w:sz w:val="21"/>
          <w:szCs w:val="21"/>
          <w:u w:val="single"/>
        </w:rPr>
        <w:t>售价</w:t>
      </w:r>
      <w:r>
        <w:rPr>
          <w:rFonts w:ascii="宋体" w:hAnsi="宋体"/>
          <w:sz w:val="21"/>
          <w:szCs w:val="21"/>
          <w:u w:val="single"/>
        </w:rPr>
        <w:t>：</w:t>
      </w:r>
      <w:r>
        <w:rPr>
          <w:rFonts w:hint="eastAsia" w:ascii="宋体" w:hAnsi="宋体"/>
          <w:sz w:val="21"/>
          <w:szCs w:val="21"/>
          <w:u w:val="single"/>
        </w:rPr>
        <w:t>5</w:t>
      </w:r>
      <w:r>
        <w:rPr>
          <w:rFonts w:ascii="宋体" w:hAnsi="宋体"/>
          <w:sz w:val="21"/>
          <w:szCs w:val="21"/>
          <w:u w:val="single"/>
        </w:rPr>
        <w:t>00</w:t>
      </w:r>
      <w:r>
        <w:rPr>
          <w:rFonts w:hint="eastAsia" w:ascii="宋体" w:hAnsi="宋体"/>
          <w:sz w:val="21"/>
          <w:szCs w:val="21"/>
          <w:u w:val="single"/>
        </w:rPr>
        <w:t>元整，售后不退。</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收款单位（户名）：浙江求是招标代理有限公司</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开户银行：工行浙大支行</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银行账号：</w:t>
      </w:r>
      <w:r>
        <w:rPr>
          <w:rFonts w:ascii="宋体" w:hAnsi="宋体"/>
          <w:sz w:val="21"/>
          <w:szCs w:val="21"/>
          <w:u w:val="single"/>
        </w:rPr>
        <w:t>1202024609900033043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财务联系方式：0571-87666113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highlight w:val="yellow"/>
          <w:u w:val="single"/>
        </w:rPr>
      </w:pPr>
      <w:r>
        <w:rPr>
          <w:rFonts w:hint="eastAsia" w:ascii="宋体" w:hAnsi="宋体"/>
          <w:sz w:val="21"/>
          <w:szCs w:val="21"/>
        </w:rPr>
        <w:t>5.供应商未按照本公告规定的方式获取磋商文件的，响应文件将被拒绝。</w:t>
      </w:r>
    </w:p>
    <w:p>
      <w:pPr>
        <w:adjustRightInd w:val="0"/>
        <w:snapToGrid w:val="0"/>
        <w:spacing w:line="288" w:lineRule="auto"/>
        <w:ind w:firstLine="200"/>
        <w:rPr>
          <w:rFonts w:ascii="宋体" w:hAnsi="宋体"/>
          <w:b/>
          <w:sz w:val="21"/>
          <w:szCs w:val="21"/>
        </w:rPr>
      </w:pPr>
      <w:r>
        <w:rPr>
          <w:rFonts w:hint="eastAsia" w:ascii="宋体" w:hAnsi="宋体"/>
          <w:b/>
          <w:sz w:val="21"/>
          <w:szCs w:val="21"/>
        </w:rPr>
        <w:t>四、</w:t>
      </w:r>
      <w:bookmarkEnd w:id="13"/>
      <w:bookmarkEnd w:id="14"/>
      <w:bookmarkEnd w:id="15"/>
      <w:bookmarkEnd w:id="16"/>
      <w:r>
        <w:rPr>
          <w:rFonts w:hint="eastAsia" w:ascii="宋体" w:hAnsi="宋体"/>
          <w:b/>
          <w:sz w:val="21"/>
          <w:szCs w:val="21"/>
        </w:rPr>
        <w:t>响应文件提交</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1.响应文件提交截止时间：2024年1月30日9:00:00（北京时间）</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2.地点：杭州市西湖区玉古路173号中田大厦16楼求是招标7号会议室</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备注：</w:t>
      </w:r>
      <w:r>
        <w:rPr>
          <w:rFonts w:hint="eastAsia" w:ascii="宋体" w:hAnsi="宋体"/>
          <w:color w:val="000000"/>
          <w:sz w:val="21"/>
          <w:szCs w:val="21"/>
        </w:rPr>
        <w:t>供应商应当在磋商文件要求的截止时间前，将响应文件密封送达指定地点。在截止时间后送达</w:t>
      </w:r>
      <w:r>
        <w:rPr>
          <w:rFonts w:hint="eastAsia" w:ascii="宋体" w:hAnsi="宋体"/>
          <w:sz w:val="21"/>
          <w:szCs w:val="21"/>
        </w:rPr>
        <w:t>或者未密封</w:t>
      </w:r>
      <w:r>
        <w:rPr>
          <w:rFonts w:hint="eastAsia" w:ascii="宋体" w:hAnsi="宋体"/>
          <w:color w:val="000000"/>
          <w:sz w:val="21"/>
          <w:szCs w:val="21"/>
        </w:rPr>
        <w:t>的响应文件为无效文件，采购代理机构将予以拒收。</w:t>
      </w:r>
    </w:p>
    <w:p>
      <w:pPr>
        <w:adjustRightInd w:val="0"/>
        <w:snapToGrid w:val="0"/>
        <w:spacing w:line="288" w:lineRule="auto"/>
        <w:ind w:firstLine="200"/>
        <w:rPr>
          <w:rFonts w:ascii="宋体" w:hAnsi="宋体"/>
          <w:b/>
          <w:sz w:val="21"/>
          <w:szCs w:val="21"/>
        </w:rPr>
      </w:pPr>
      <w:bookmarkStart w:id="17" w:name="_Toc28359007"/>
      <w:bookmarkStart w:id="18" w:name="_Toc35393625"/>
      <w:bookmarkStart w:id="19" w:name="_Toc28359084"/>
      <w:bookmarkStart w:id="20" w:name="_Toc35393794"/>
      <w:r>
        <w:rPr>
          <w:rFonts w:hint="eastAsia" w:ascii="宋体" w:hAnsi="宋体"/>
          <w:b/>
          <w:sz w:val="21"/>
          <w:szCs w:val="21"/>
        </w:rPr>
        <w:t>五、开启</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1.响应文件开启时间：2024年1月30日9:00:00（北京时间）</w:t>
      </w:r>
    </w:p>
    <w:p>
      <w:pPr>
        <w:adjustRightInd w:val="0"/>
        <w:snapToGrid w:val="0"/>
        <w:spacing w:line="288" w:lineRule="auto"/>
        <w:ind w:firstLine="409" w:firstLineChars="195"/>
        <w:rPr>
          <w:rFonts w:ascii="宋体" w:hAnsi="宋体"/>
          <w:bCs/>
          <w:sz w:val="21"/>
          <w:szCs w:val="21"/>
        </w:rPr>
      </w:pPr>
      <w:r>
        <w:rPr>
          <w:rFonts w:hint="eastAsia" w:ascii="宋体" w:hAnsi="宋体"/>
          <w:bCs/>
          <w:sz w:val="21"/>
          <w:szCs w:val="21"/>
        </w:rPr>
        <w:t>2.地点：杭州市西湖区玉古路173号中田大厦16楼求是招标7号会议室</w:t>
      </w:r>
    </w:p>
    <w:p>
      <w:pPr>
        <w:adjustRightInd w:val="0"/>
        <w:snapToGrid w:val="0"/>
        <w:spacing w:line="288" w:lineRule="auto"/>
        <w:ind w:firstLine="200"/>
        <w:rPr>
          <w:rFonts w:ascii="宋体" w:hAnsi="宋体"/>
          <w:b/>
          <w:sz w:val="21"/>
          <w:szCs w:val="21"/>
        </w:rPr>
      </w:pPr>
      <w:r>
        <w:rPr>
          <w:rFonts w:hint="eastAsia" w:ascii="宋体" w:hAnsi="宋体"/>
          <w:b/>
          <w:sz w:val="21"/>
          <w:szCs w:val="21"/>
        </w:rPr>
        <w:t>六、公告期限</w:t>
      </w:r>
      <w:bookmarkEnd w:id="17"/>
      <w:bookmarkEnd w:id="18"/>
      <w:bookmarkEnd w:id="19"/>
      <w:bookmarkEnd w:id="20"/>
    </w:p>
    <w:p>
      <w:pPr>
        <w:adjustRightInd w:val="0"/>
        <w:snapToGrid w:val="0"/>
        <w:spacing w:line="288" w:lineRule="auto"/>
        <w:ind w:firstLine="420" w:firstLineChars="200"/>
        <w:rPr>
          <w:rFonts w:ascii="宋体" w:hAnsi="宋体"/>
          <w:kern w:val="0"/>
          <w:sz w:val="21"/>
          <w:szCs w:val="21"/>
        </w:rPr>
      </w:pPr>
      <w:r>
        <w:rPr>
          <w:rFonts w:hint="eastAsia" w:ascii="宋体" w:hAnsi="宋体"/>
          <w:kern w:val="0"/>
          <w:sz w:val="21"/>
          <w:szCs w:val="21"/>
        </w:rPr>
        <w:t>自本公告发布之日起3个工作日。</w:t>
      </w:r>
    </w:p>
    <w:p>
      <w:pPr>
        <w:adjustRightInd w:val="0"/>
        <w:snapToGrid w:val="0"/>
        <w:spacing w:line="288" w:lineRule="auto"/>
        <w:ind w:firstLine="211" w:firstLineChars="100"/>
        <w:rPr>
          <w:rFonts w:ascii="宋体" w:hAnsi="宋体"/>
          <w:b/>
          <w:sz w:val="21"/>
          <w:szCs w:val="21"/>
        </w:rPr>
      </w:pPr>
      <w:bookmarkStart w:id="21" w:name="_Toc35393626"/>
      <w:bookmarkStart w:id="22" w:name="_Toc35393795"/>
      <w:r>
        <w:rPr>
          <w:rFonts w:hint="eastAsia" w:ascii="宋体" w:hAnsi="宋体"/>
          <w:b/>
          <w:sz w:val="21"/>
          <w:szCs w:val="21"/>
        </w:rPr>
        <w:t>七、</w:t>
      </w:r>
      <w:bookmarkEnd w:id="21"/>
      <w:bookmarkEnd w:id="22"/>
      <w:r>
        <w:rPr>
          <w:rFonts w:hint="eastAsia" w:ascii="宋体" w:hAnsi="宋体"/>
          <w:b/>
          <w:sz w:val="21"/>
          <w:szCs w:val="21"/>
        </w:rPr>
        <w:t>其他补充事宜</w:t>
      </w:r>
    </w:p>
    <w:p>
      <w:pPr>
        <w:adjustRightInd w:val="0"/>
        <w:snapToGrid w:val="0"/>
        <w:spacing w:line="288" w:lineRule="auto"/>
        <w:ind w:firstLine="396" w:firstLineChars="200"/>
        <w:rPr>
          <w:rFonts w:ascii="宋体" w:hAnsi="宋体" w:cs="宋体"/>
          <w:spacing w:val="-6"/>
          <w:sz w:val="21"/>
          <w:szCs w:val="21"/>
        </w:rPr>
      </w:pPr>
      <w:r>
        <w:rPr>
          <w:rFonts w:ascii="宋体" w:hAnsi="宋体" w:cs="宋体"/>
          <w:spacing w:val="-6"/>
          <w:sz w:val="21"/>
          <w:szCs w:val="21"/>
        </w:rPr>
        <w:t>1.</w:t>
      </w:r>
      <w:r>
        <w:rPr>
          <w:rFonts w:hint="eastAsia" w:ascii="宋体" w:hAnsi="宋体" w:cs="宋体"/>
          <w:spacing w:val="-6"/>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cs="宋体"/>
          <w:spacing w:val="-6"/>
          <w:sz w:val="21"/>
          <w:szCs w:val="21"/>
        </w:rPr>
        <w:t>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396" w:firstLineChars="200"/>
        <w:rPr>
          <w:rFonts w:ascii="宋体" w:hAnsi="宋体" w:cs="宋体"/>
          <w:spacing w:val="-6"/>
          <w:sz w:val="21"/>
          <w:szCs w:val="21"/>
        </w:rPr>
      </w:pPr>
      <w:r>
        <w:rPr>
          <w:rFonts w:ascii="宋体" w:hAnsi="宋体" w:cs="宋体"/>
          <w:spacing w:val="-6"/>
          <w:sz w:val="21"/>
          <w:szCs w:val="21"/>
        </w:rPr>
        <w:t>2.需要落实的政府采购政策：包括</w:t>
      </w:r>
      <w:r>
        <w:rPr>
          <w:rFonts w:hint="eastAsia" w:ascii="宋体" w:hAnsi="宋体" w:cs="宋体"/>
          <w:spacing w:val="-6"/>
          <w:sz w:val="21"/>
          <w:szCs w:val="21"/>
        </w:rPr>
        <w:t>支持科技创新、</w:t>
      </w:r>
      <w:r>
        <w:rPr>
          <w:rFonts w:ascii="宋体" w:hAnsi="宋体" w:cs="宋体"/>
          <w:spacing w:val="-6"/>
          <w:sz w:val="21"/>
          <w:szCs w:val="21"/>
        </w:rPr>
        <w:t>促进中小企业发展等。详见磋商文件的第</w:t>
      </w:r>
      <w:r>
        <w:rPr>
          <w:rFonts w:hint="eastAsia" w:ascii="宋体" w:hAnsi="宋体" w:cs="宋体"/>
          <w:spacing w:val="-6"/>
          <w:sz w:val="21"/>
          <w:szCs w:val="21"/>
        </w:rPr>
        <w:t>三章-采购项目需要落实的政府采购政策</w:t>
      </w:r>
      <w:r>
        <w:rPr>
          <w:rFonts w:ascii="宋体" w:hAnsi="宋体" w:cs="宋体"/>
          <w:spacing w:val="-6"/>
          <w:sz w:val="21"/>
          <w:szCs w:val="21"/>
        </w:rPr>
        <w:t>。</w:t>
      </w:r>
    </w:p>
    <w:p>
      <w:pPr>
        <w:adjustRightInd w:val="0"/>
        <w:snapToGrid w:val="0"/>
        <w:spacing w:line="288" w:lineRule="auto"/>
        <w:ind w:firstLine="396" w:firstLineChars="200"/>
        <w:rPr>
          <w:rFonts w:ascii="宋体" w:hAnsi="宋体"/>
          <w:b/>
          <w:sz w:val="21"/>
          <w:szCs w:val="21"/>
        </w:rPr>
      </w:pPr>
      <w:r>
        <w:rPr>
          <w:rFonts w:hint="eastAsia" w:ascii="宋体" w:hAnsi="宋体" w:cs="宋体"/>
          <w:spacing w:val="-6"/>
          <w:sz w:val="21"/>
          <w:szCs w:val="21"/>
        </w:rPr>
        <w:t>▲3</w:t>
      </w:r>
      <w:r>
        <w:rPr>
          <w:rFonts w:ascii="宋体" w:hAnsi="宋体" w:cs="宋体"/>
          <w:spacing w:val="-6"/>
          <w:sz w:val="21"/>
          <w:szCs w:val="21"/>
        </w:rPr>
        <w:t>.</w:t>
      </w:r>
      <w:bookmarkStart w:id="23" w:name="_Hlk92271072"/>
      <w:r>
        <w:rPr>
          <w:rFonts w:ascii="宋体" w:hAnsi="宋体" w:cs="宋体"/>
          <w:spacing w:val="-6"/>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3"/>
      <w:bookmarkStart w:id="24" w:name="_Toc28359085"/>
      <w:bookmarkStart w:id="25" w:name="_Toc35393627"/>
      <w:bookmarkStart w:id="26" w:name="_Toc35393796"/>
      <w:bookmarkStart w:id="27" w:name="_Toc28359008"/>
    </w:p>
    <w:p>
      <w:pPr>
        <w:adjustRightInd w:val="0"/>
        <w:snapToGrid w:val="0"/>
        <w:spacing w:line="288" w:lineRule="auto"/>
        <w:ind w:firstLine="200"/>
        <w:rPr>
          <w:rFonts w:ascii="宋体" w:hAnsi="宋体"/>
          <w:b/>
          <w:sz w:val="21"/>
          <w:szCs w:val="21"/>
        </w:rPr>
      </w:pPr>
      <w:r>
        <w:rPr>
          <w:rFonts w:hint="eastAsia" w:ascii="宋体" w:hAnsi="宋体"/>
          <w:b/>
          <w:sz w:val="21"/>
          <w:szCs w:val="21"/>
        </w:rPr>
        <w:t>八、</w:t>
      </w:r>
      <w:bookmarkEnd w:id="24"/>
      <w:bookmarkEnd w:id="25"/>
      <w:bookmarkEnd w:id="26"/>
      <w:bookmarkEnd w:id="27"/>
      <w:r>
        <w:rPr>
          <w:rFonts w:hint="eastAsia" w:ascii="宋体" w:hAnsi="宋体"/>
          <w:b/>
          <w:sz w:val="21"/>
          <w:szCs w:val="21"/>
        </w:rPr>
        <w:t>对本次采购提出询问，请按以下方式联系</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名称：浙江大学</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地址：杭州市西湖区玉古路38号</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采购项目联系人：张文超</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采购项目联系方式：15927152797</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地址：杭州市西湖区玉古路173号中田大厦21楼</w:t>
      </w:r>
    </w:p>
    <w:p>
      <w:pPr>
        <w:adjustRightInd w:val="0"/>
        <w:snapToGrid w:val="0"/>
        <w:spacing w:line="288" w:lineRule="auto"/>
        <w:ind w:firstLine="420" w:firstLineChars="200"/>
        <w:rPr>
          <w:rFonts w:ascii="宋体" w:hAnsi="宋体"/>
          <w:sz w:val="21"/>
          <w:szCs w:val="21"/>
        </w:rPr>
      </w:pPr>
      <w:bookmarkStart w:id="28" w:name="_Hlk72500549"/>
      <w:r>
        <w:rPr>
          <w:rFonts w:hint="eastAsia" w:ascii="宋体" w:hAnsi="宋体"/>
          <w:sz w:val="21"/>
          <w:szCs w:val="21"/>
        </w:rPr>
        <w:t>项目</w:t>
      </w:r>
      <w:bookmarkEnd w:id="28"/>
      <w:r>
        <w:rPr>
          <w:rFonts w:hint="eastAsia" w:ascii="宋体" w:hAnsi="宋体"/>
          <w:sz w:val="21"/>
          <w:szCs w:val="21"/>
        </w:rPr>
        <w:t>联系人：陈宵、叶鲁茂</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项目联系方式：0571-87666119</w:t>
      </w:r>
    </w:p>
    <w:p>
      <w:pPr>
        <w:adjustRightInd w:val="0"/>
        <w:snapToGrid w:val="0"/>
        <w:spacing w:line="288" w:lineRule="auto"/>
        <w:ind w:firstLine="420" w:firstLineChars="200"/>
        <w:rPr>
          <w:rFonts w:hint="eastAsia" w:ascii="宋体" w:hAnsi="宋体" w:eastAsia="宋体"/>
          <w:sz w:val="21"/>
          <w:szCs w:val="21"/>
          <w:lang w:val="en-US" w:eastAsia="zh-CN"/>
        </w:rPr>
      </w:pPr>
      <w:r>
        <w:rPr>
          <w:rFonts w:hint="eastAsia" w:ascii="宋体" w:hAnsi="宋体"/>
          <w:sz w:val="21"/>
          <w:szCs w:val="21"/>
        </w:rPr>
        <w:t>质疑联系人：</w:t>
      </w:r>
      <w:r>
        <w:rPr>
          <w:rFonts w:hint="eastAsia" w:ascii="宋体" w:hAnsi="宋体"/>
          <w:sz w:val="21"/>
          <w:szCs w:val="21"/>
          <w:lang w:val="en-US" w:eastAsia="zh-CN"/>
        </w:rPr>
        <w:t>刘璐</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质疑邮箱：jdkh@qszb.net</w:t>
      </w:r>
    </w:p>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NmE3Zjc2YjhlM2EyNmZlNjdjM2VjZGM0YmQzMjAifQ=="/>
  </w:docVars>
  <w:rsids>
    <w:rsidRoot w:val="27A85F32"/>
    <w:rsid w:val="27A8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beforeLines="50" w:afterLines="50" w:line="400" w:lineRule="atLeast"/>
    </w:pPr>
    <w:rPr>
      <w:rFonts w:ascii="宋体" w:hAnsi="Courier New"/>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2024-01-19T05:17:00Z</dcterms:created>
  <dc:creator>qszbrenshixingzheng</dc:creator>
  <cp:lastModifiedBy>qszbrenshixingzheng</cp:lastModifiedBy>
  <dcterms:modified xsi:type="dcterms:W3CDTF">2024-01-19T05:17:47Z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147F90FF48F74AB5A514CE6F39ED3960_11</vt:lpwstr>
  </property>
</Properties>
</file>