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Toc28540"/>
      <w:bookmarkStart w:id="1" w:name="_Toc3932"/>
      <w:bookmarkStart w:id="2" w:name="_Toc31171"/>
      <w:bookmarkStart w:id="3" w:name="_Toc9388"/>
      <w:r>
        <w:rPr>
          <w:rFonts w:hint="eastAsia"/>
          <w:lang w:val="en-US" w:eastAsia="zh-CN"/>
        </w:rPr>
        <w:t>第一章 招标公告</w:t>
      </w:r>
      <w:bookmarkEnd w:id="0"/>
      <w:bookmarkEnd w:id="1"/>
      <w:bookmarkEnd w:id="2"/>
      <w:bookmarkEnd w:id="3"/>
    </w:p>
    <w:p>
      <w:pPr>
        <w:rPr>
          <w:rFonts w:hint="eastAsia"/>
          <w:lang w:val="en-US" w:eastAsia="zh-CN"/>
        </w:rPr>
      </w:pPr>
      <w:r>
        <w:rPr>
          <w:rFonts w:hint="eastAsia"/>
          <w:lang w:val="en-US" w:eastAsia="zh-CN"/>
        </w:rPr>
        <w:t>项目概况</w:t>
      </w:r>
    </w:p>
    <w:p>
      <w:pPr>
        <w:rPr>
          <w:rFonts w:hint="eastAsia"/>
          <w:lang w:val="en-US" w:eastAsia="zh-CN"/>
        </w:rPr>
      </w:pPr>
      <w:r>
        <w:rPr>
          <w:rFonts w:hint="eastAsia"/>
          <w:lang w:val="en-US" w:eastAsia="zh-CN"/>
        </w:rPr>
        <w:t>华中科技大学采购高分辨显微共焦激光拉曼光谱仪项目（二次）的潜在投标人应在阳光招采电子招标投标交易平台（http://www.yangguangzhaocai.com/）获取招标文件，并于2022年2月8日14时30分（北京时间）前递交投标文件。</w:t>
      </w:r>
    </w:p>
    <w:p>
      <w:pPr>
        <w:rPr>
          <w:rFonts w:hint="eastAsia"/>
          <w:lang w:val="en-US" w:eastAsia="zh-CN"/>
        </w:rPr>
      </w:pPr>
    </w:p>
    <w:p>
      <w:pPr>
        <w:rPr>
          <w:rFonts w:hint="eastAsia"/>
          <w:lang w:val="en-US" w:eastAsia="zh-CN"/>
        </w:rPr>
      </w:pPr>
      <w:bookmarkStart w:id="4" w:name="_Toc9676"/>
      <w:bookmarkStart w:id="5" w:name="_Toc35393621"/>
      <w:bookmarkStart w:id="6" w:name="_Toc985"/>
      <w:bookmarkStart w:id="7" w:name="_Toc22127"/>
      <w:bookmarkStart w:id="8" w:name="_Toc32411"/>
      <w:bookmarkStart w:id="9" w:name="_Toc28359002"/>
      <w:bookmarkStart w:id="10" w:name="_Toc35393790"/>
      <w:bookmarkStart w:id="11" w:name="_Toc28359079"/>
      <w:bookmarkStart w:id="12" w:name="_Hlk24379207"/>
      <w:r>
        <w:rPr>
          <w:rFonts w:hint="eastAsia"/>
          <w:lang w:val="en-US" w:eastAsia="zh-CN"/>
        </w:rPr>
        <w:t>一、项目基本情况</w:t>
      </w:r>
      <w:bookmarkEnd w:id="4"/>
      <w:bookmarkEnd w:id="5"/>
      <w:bookmarkEnd w:id="6"/>
      <w:bookmarkEnd w:id="7"/>
      <w:bookmarkEnd w:id="8"/>
      <w:bookmarkEnd w:id="9"/>
      <w:bookmarkEnd w:id="10"/>
      <w:bookmarkEnd w:id="11"/>
    </w:p>
    <w:p>
      <w:pPr>
        <w:rPr>
          <w:rFonts w:hint="eastAsia"/>
          <w:lang w:val="en-US" w:eastAsia="zh-CN"/>
        </w:rPr>
      </w:pPr>
      <w:r>
        <w:rPr>
          <w:rFonts w:hint="eastAsia"/>
          <w:lang w:val="en-US" w:eastAsia="zh-CN"/>
        </w:rPr>
        <w:t>1.项目编号：</w:t>
      </w:r>
      <w:bookmarkStart w:id="63" w:name="_GoBack"/>
      <w:r>
        <w:rPr>
          <w:rFonts w:hint="eastAsia"/>
          <w:lang w:val="en-US" w:eastAsia="zh-CN"/>
        </w:rPr>
        <w:t>HW20210448</w:t>
      </w:r>
      <w:bookmarkEnd w:id="63"/>
      <w:r>
        <w:rPr>
          <w:rFonts w:hint="eastAsia"/>
          <w:lang w:val="en-US" w:eastAsia="zh-CN"/>
        </w:rPr>
        <w:t xml:space="preserve">、ZB0101-2111-ZCHW1357 </w:t>
      </w:r>
    </w:p>
    <w:p>
      <w:pPr>
        <w:rPr>
          <w:rFonts w:hint="eastAsia"/>
          <w:lang w:val="en-US" w:eastAsia="zh-CN"/>
        </w:rPr>
      </w:pPr>
      <w:r>
        <w:rPr>
          <w:rFonts w:hint="eastAsia"/>
          <w:lang w:val="en-US" w:eastAsia="zh-CN"/>
        </w:rPr>
        <w:t xml:space="preserve">2.项目名称：华中科技大学采购高分辨显微共焦激光拉曼光谱仪项目（二次）   </w:t>
      </w:r>
    </w:p>
    <w:bookmarkEnd w:id="12"/>
    <w:p>
      <w:pPr>
        <w:rPr>
          <w:rFonts w:hint="eastAsia"/>
          <w:lang w:val="en-US" w:eastAsia="zh-CN"/>
        </w:rPr>
      </w:pPr>
      <w:r>
        <w:rPr>
          <w:rFonts w:hint="eastAsia"/>
          <w:lang w:val="en-US" w:eastAsia="zh-CN"/>
        </w:rPr>
        <w:t>3.预算金额：人民币290万元。投标人报价超出预算金额的则其视为无效投标。</w:t>
      </w:r>
    </w:p>
    <w:p>
      <w:pPr>
        <w:rPr>
          <w:rFonts w:hint="eastAsia"/>
          <w:lang w:val="en-US" w:eastAsia="zh-CN"/>
        </w:rPr>
      </w:pPr>
      <w:r>
        <w:rPr>
          <w:rFonts w:hint="eastAsia"/>
          <w:lang w:val="en-US" w:eastAsia="zh-CN"/>
        </w:rPr>
        <w:t>4.最高限价（如有）：人民币290万元。</w:t>
      </w:r>
    </w:p>
    <w:p>
      <w:pPr>
        <w:rPr>
          <w:rFonts w:hint="eastAsia"/>
          <w:lang w:val="en-US" w:eastAsia="zh-CN"/>
        </w:rPr>
      </w:pPr>
      <w:r>
        <w:rPr>
          <w:rFonts w:hint="eastAsia"/>
          <w:lang w:val="en-US" w:eastAsia="zh-CN"/>
        </w:rPr>
        <w:t>5.采购需求：华中科技大学光学与电子信息学院拟采购1台高分辨显微共焦激光拉曼光谱仪。该设备可以通过测量半导体材料的拉曼和光致发光（PL）谱获得材料成分组成及各成分属性的重要信息，如：材料浓度分布、分子结构、物相、材料应力/张力分布、结晶度和相分布、刻蚀芯片结构成像、带隙分析等，还可以在高低温环境下实现二维半导体的二次或多次谐波及成像。采购清单如下，具体要求详见招标文件第三章项目技术、服务及商务要求。</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1250"/>
        <w:gridCol w:w="793"/>
        <w:gridCol w:w="776"/>
        <w:gridCol w:w="410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11" w:type="pct"/>
            <w:vAlign w:val="center"/>
          </w:tcPr>
          <w:p>
            <w:pPr>
              <w:rPr>
                <w:rFonts w:hint="eastAsia"/>
                <w:lang w:val="en-US" w:eastAsia="zh-CN"/>
              </w:rPr>
            </w:pPr>
            <w:r>
              <w:rPr>
                <w:rFonts w:hint="eastAsia"/>
                <w:lang w:val="en-US" w:eastAsia="zh-CN"/>
              </w:rPr>
              <w:t>序号</w:t>
            </w:r>
          </w:p>
        </w:tc>
        <w:tc>
          <w:tcPr>
            <w:tcW w:w="733" w:type="pct"/>
            <w:vAlign w:val="center"/>
          </w:tcPr>
          <w:p>
            <w:pPr>
              <w:rPr>
                <w:rFonts w:hint="eastAsia"/>
                <w:lang w:val="en-US" w:eastAsia="zh-CN"/>
              </w:rPr>
            </w:pPr>
            <w:r>
              <w:rPr>
                <w:rFonts w:hint="eastAsia"/>
                <w:lang w:val="en-US" w:eastAsia="zh-CN"/>
              </w:rPr>
              <w:t>货物名称</w:t>
            </w:r>
          </w:p>
        </w:tc>
        <w:tc>
          <w:tcPr>
            <w:tcW w:w="465" w:type="pct"/>
            <w:vAlign w:val="center"/>
          </w:tcPr>
          <w:p>
            <w:pPr>
              <w:rPr>
                <w:rFonts w:hint="eastAsia"/>
                <w:lang w:val="en-US" w:eastAsia="zh-CN"/>
              </w:rPr>
            </w:pPr>
            <w:r>
              <w:rPr>
                <w:rFonts w:hint="eastAsia"/>
                <w:lang w:val="en-US" w:eastAsia="zh-CN"/>
              </w:rPr>
              <w:t>单位</w:t>
            </w:r>
          </w:p>
        </w:tc>
        <w:tc>
          <w:tcPr>
            <w:tcW w:w="455" w:type="pct"/>
            <w:vAlign w:val="center"/>
          </w:tcPr>
          <w:p>
            <w:pPr>
              <w:rPr>
                <w:rFonts w:hint="eastAsia"/>
                <w:lang w:val="en-US" w:eastAsia="zh-CN"/>
              </w:rPr>
            </w:pPr>
            <w:r>
              <w:rPr>
                <w:rFonts w:hint="eastAsia"/>
                <w:lang w:val="en-US" w:eastAsia="zh-CN"/>
              </w:rPr>
              <w:t>数量</w:t>
            </w:r>
          </w:p>
        </w:tc>
        <w:tc>
          <w:tcPr>
            <w:tcW w:w="2409" w:type="pct"/>
            <w:vAlign w:val="center"/>
          </w:tcPr>
          <w:p>
            <w:pPr>
              <w:rPr>
                <w:rFonts w:hint="eastAsia"/>
                <w:lang w:val="en-US" w:eastAsia="zh-CN"/>
              </w:rPr>
            </w:pPr>
            <w:r>
              <w:rPr>
                <w:rFonts w:hint="eastAsia"/>
                <w:lang w:val="en-US" w:eastAsia="zh-CN"/>
              </w:rPr>
              <w:t>简要技术要求</w:t>
            </w:r>
          </w:p>
        </w:tc>
        <w:tc>
          <w:tcPr>
            <w:tcW w:w="623" w:type="pct"/>
            <w:vAlign w:val="center"/>
          </w:tcPr>
          <w:p>
            <w:pPr>
              <w:rPr>
                <w:rFonts w:hint="eastAsia"/>
                <w:lang w:val="en-US" w:eastAsia="zh-CN"/>
              </w:rPr>
            </w:pPr>
            <w:r>
              <w:rPr>
                <w:rFonts w:hint="eastAsia"/>
                <w:lang w:val="en-US" w:eastAsia="zh-CN"/>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11" w:type="pct"/>
            <w:vAlign w:val="center"/>
          </w:tcPr>
          <w:p>
            <w:pPr>
              <w:rPr>
                <w:rFonts w:hint="eastAsia"/>
                <w:lang w:val="en-US" w:eastAsia="zh-CN"/>
              </w:rPr>
            </w:pPr>
            <w:r>
              <w:rPr>
                <w:rFonts w:hint="eastAsia"/>
                <w:lang w:val="en-US" w:eastAsia="zh-CN"/>
              </w:rPr>
              <w:t>1</w:t>
            </w:r>
          </w:p>
        </w:tc>
        <w:tc>
          <w:tcPr>
            <w:tcW w:w="733" w:type="pct"/>
            <w:vAlign w:val="center"/>
          </w:tcPr>
          <w:p>
            <w:pPr>
              <w:rPr>
                <w:rFonts w:hint="eastAsia"/>
                <w:lang w:val="en-US" w:eastAsia="zh-CN"/>
              </w:rPr>
            </w:pPr>
            <w:r>
              <w:rPr>
                <w:rFonts w:hint="eastAsia"/>
                <w:lang w:val="en-US" w:eastAsia="zh-CN"/>
              </w:rPr>
              <w:t>高分辨显微共焦激光拉曼光谱仪</w:t>
            </w:r>
          </w:p>
        </w:tc>
        <w:tc>
          <w:tcPr>
            <w:tcW w:w="465" w:type="pct"/>
            <w:vAlign w:val="center"/>
          </w:tcPr>
          <w:p>
            <w:pPr>
              <w:rPr>
                <w:rFonts w:hint="eastAsia"/>
                <w:lang w:val="en-US" w:eastAsia="zh-CN"/>
              </w:rPr>
            </w:pPr>
            <w:r>
              <w:rPr>
                <w:rFonts w:hint="eastAsia"/>
                <w:lang w:val="en-US" w:eastAsia="zh-CN"/>
              </w:rPr>
              <w:t>台</w:t>
            </w:r>
          </w:p>
        </w:tc>
        <w:tc>
          <w:tcPr>
            <w:tcW w:w="455" w:type="pct"/>
            <w:vAlign w:val="center"/>
          </w:tcPr>
          <w:p>
            <w:pPr>
              <w:rPr>
                <w:rFonts w:hint="eastAsia"/>
                <w:lang w:val="en-US" w:eastAsia="zh-CN"/>
              </w:rPr>
            </w:pPr>
            <w:r>
              <w:rPr>
                <w:rFonts w:hint="eastAsia"/>
                <w:lang w:val="en-US" w:eastAsia="zh-CN"/>
              </w:rPr>
              <w:t>1</w:t>
            </w:r>
          </w:p>
        </w:tc>
        <w:tc>
          <w:tcPr>
            <w:tcW w:w="2409" w:type="pct"/>
            <w:vAlign w:val="center"/>
          </w:tcPr>
          <w:p>
            <w:pPr>
              <w:rPr>
                <w:rFonts w:hint="eastAsia"/>
                <w:lang w:val="en-US" w:eastAsia="zh-CN"/>
              </w:rPr>
            </w:pPr>
            <w:r>
              <w:rPr>
                <w:rFonts w:hint="eastAsia"/>
                <w:lang w:val="en-US" w:eastAsia="zh-CN"/>
              </w:rPr>
              <w:t>光谱仪焦长：≥760mm；光谱仪耦合：采用自由空间耦合，非光纤耦合。光谱分辨率：可见全谱段≤0.7cm-1（测量585nm氖灯线，针孔≥30微米，采用≤1800刻线光栅）</w:t>
            </w:r>
          </w:p>
        </w:tc>
        <w:tc>
          <w:tcPr>
            <w:tcW w:w="623" w:type="pct"/>
            <w:vAlign w:val="center"/>
          </w:tcPr>
          <w:p>
            <w:pPr>
              <w:rPr>
                <w:rFonts w:hint="eastAsia"/>
                <w:lang w:val="en-US" w:eastAsia="zh-CN"/>
              </w:rPr>
            </w:pPr>
            <w:r>
              <w:rPr>
                <w:rFonts w:hint="eastAsia"/>
                <w:lang w:val="en-US" w:eastAsia="zh-CN"/>
              </w:rPr>
              <w:t>是</w:t>
            </w:r>
          </w:p>
        </w:tc>
      </w:tr>
    </w:tbl>
    <w:p>
      <w:pPr>
        <w:rPr>
          <w:rFonts w:hint="eastAsia"/>
          <w:lang w:val="en-US" w:eastAsia="zh-CN"/>
        </w:rPr>
      </w:pPr>
      <w:r>
        <w:rPr>
          <w:rFonts w:hint="eastAsia"/>
          <w:lang w:val="en-US" w:eastAsia="zh-CN"/>
        </w:rPr>
        <w:t>6.合同履行期限：交货期：自合同签订之日起计算6个月内完成供货、安装、调试并验收合格。质保期：自验收合格之日起1年。交付/建设地点：老光电国家实验室E1区。</w:t>
      </w:r>
    </w:p>
    <w:p>
      <w:pPr>
        <w:rPr>
          <w:rFonts w:hint="eastAsia"/>
          <w:lang w:val="en-US" w:eastAsia="zh-CN"/>
        </w:rPr>
      </w:pPr>
      <w:r>
        <w:rPr>
          <w:rFonts w:hint="eastAsia"/>
          <w:lang w:val="en-US" w:eastAsia="zh-CN"/>
        </w:rPr>
        <w:t>7.本项目不接受联合体投标。</w:t>
      </w:r>
    </w:p>
    <w:p>
      <w:pPr>
        <w:rPr>
          <w:rFonts w:hint="eastAsia"/>
          <w:lang w:val="en-US" w:eastAsia="zh-CN"/>
        </w:rPr>
      </w:pPr>
      <w:bookmarkStart w:id="13" w:name="_Toc16963"/>
      <w:bookmarkStart w:id="14" w:name="_Toc28359080"/>
      <w:bookmarkStart w:id="15" w:name="_Toc35393791"/>
      <w:bookmarkStart w:id="16" w:name="_Toc17207"/>
      <w:bookmarkStart w:id="17" w:name="_Toc28359003"/>
      <w:bookmarkStart w:id="18" w:name="_Toc16455"/>
      <w:bookmarkStart w:id="19" w:name="_Toc35393622"/>
      <w:bookmarkStart w:id="20" w:name="_Toc644"/>
      <w:r>
        <w:rPr>
          <w:rFonts w:hint="eastAsia"/>
          <w:lang w:val="en-US" w:eastAsia="zh-CN"/>
        </w:rPr>
        <w:t>二、申请人的资格要求：</w:t>
      </w:r>
      <w:bookmarkEnd w:id="13"/>
      <w:bookmarkEnd w:id="14"/>
      <w:bookmarkEnd w:id="15"/>
      <w:bookmarkEnd w:id="16"/>
      <w:bookmarkEnd w:id="17"/>
      <w:bookmarkEnd w:id="18"/>
      <w:bookmarkEnd w:id="19"/>
      <w:bookmarkEnd w:id="20"/>
    </w:p>
    <w:p>
      <w:pPr>
        <w:rPr>
          <w:rFonts w:hint="eastAsia"/>
          <w:lang w:val="en-US" w:eastAsia="zh-CN"/>
        </w:rPr>
      </w:pPr>
      <w:r>
        <w:rPr>
          <w:rFonts w:hint="eastAsia"/>
          <w:lang w:val="en-US" w:eastAsia="zh-CN"/>
        </w:rPr>
        <w:t>1.满足《中华人民共和国政府采购法》第二十二条规定；</w:t>
      </w:r>
    </w:p>
    <w:p>
      <w:pPr>
        <w:rPr>
          <w:rFonts w:hint="eastAsia"/>
          <w:lang w:val="en-US" w:eastAsia="zh-CN"/>
        </w:rPr>
      </w:pPr>
      <w:r>
        <w:rPr>
          <w:rFonts w:hint="eastAsia"/>
          <w:lang w:val="en-US" w:eastAsia="zh-CN"/>
        </w:rPr>
        <w:t>1.1具有独立承担民事责任的能力；</w:t>
      </w:r>
    </w:p>
    <w:p>
      <w:pPr>
        <w:rPr>
          <w:rFonts w:hint="eastAsia"/>
          <w:lang w:val="en-US" w:eastAsia="zh-CN"/>
        </w:rPr>
      </w:pPr>
      <w:r>
        <w:rPr>
          <w:rFonts w:hint="eastAsia"/>
          <w:lang w:val="en-US" w:eastAsia="zh-CN"/>
        </w:rPr>
        <w:t>1.2具有良好的商业信誉和健全的财务会计制度；</w:t>
      </w:r>
    </w:p>
    <w:p>
      <w:pPr>
        <w:rPr>
          <w:rFonts w:hint="eastAsia"/>
          <w:lang w:val="en-US" w:eastAsia="zh-CN"/>
        </w:rPr>
      </w:pPr>
      <w:r>
        <w:rPr>
          <w:rFonts w:hint="eastAsia"/>
          <w:lang w:val="en-US" w:eastAsia="zh-CN"/>
        </w:rPr>
        <w:t>1.3具有履行合同所必需的设备和专业技术能力；</w:t>
      </w:r>
    </w:p>
    <w:p>
      <w:pPr>
        <w:rPr>
          <w:rFonts w:hint="eastAsia"/>
          <w:lang w:val="en-US" w:eastAsia="zh-CN"/>
        </w:rPr>
      </w:pPr>
      <w:r>
        <w:rPr>
          <w:rFonts w:hint="eastAsia"/>
          <w:lang w:val="en-US" w:eastAsia="zh-CN"/>
        </w:rPr>
        <w:t>1.4有依法缴纳税收和社会保障资金的良好记录；</w:t>
      </w:r>
    </w:p>
    <w:p>
      <w:pPr>
        <w:rPr>
          <w:rFonts w:hint="eastAsia"/>
          <w:lang w:val="en-US" w:eastAsia="zh-CN"/>
        </w:rPr>
      </w:pPr>
      <w:r>
        <w:rPr>
          <w:rFonts w:hint="eastAsia"/>
          <w:lang w:val="en-US" w:eastAsia="zh-CN"/>
        </w:rPr>
        <w:t>1.5参加政府采购活动前三年内，在经营活动中没有重大违法记录；</w:t>
      </w:r>
    </w:p>
    <w:p>
      <w:pPr>
        <w:rPr>
          <w:rFonts w:hint="eastAsia"/>
          <w:lang w:val="en-US" w:eastAsia="zh-CN"/>
        </w:rPr>
      </w:pPr>
      <w:r>
        <w:rPr>
          <w:rFonts w:hint="eastAsia"/>
          <w:lang w:val="en-US" w:eastAsia="zh-CN"/>
        </w:rPr>
        <w:t>1.6法律、行政法规规定的其他条件。</w:t>
      </w:r>
    </w:p>
    <w:p>
      <w:pPr>
        <w:rPr>
          <w:rFonts w:hint="eastAsia"/>
          <w:lang w:val="en-US" w:eastAsia="zh-CN"/>
        </w:rPr>
      </w:pPr>
      <w:r>
        <w:rPr>
          <w:rFonts w:hint="eastAsia"/>
          <w:lang w:val="en-US" w:eastAsia="zh-CN"/>
        </w:rPr>
        <w:t>2.投标人未被列入“信用中国”网站(www.creditchina.gov.cn)失信被执行人、重大税收违法案件当事人，和“中国政府采购”网站（www.ccgp.gov.cn）政府采购严重违法失信行为记录名单。（以评审现场查询结果为准）</w:t>
      </w:r>
    </w:p>
    <w:p>
      <w:pPr>
        <w:rPr>
          <w:rFonts w:hint="eastAsia"/>
          <w:lang w:val="en-US" w:eastAsia="zh-CN"/>
        </w:rPr>
      </w:pPr>
      <w:r>
        <w:rPr>
          <w:rFonts w:hint="eastAsia"/>
          <w:lang w:val="en-US" w:eastAsia="zh-CN"/>
        </w:rPr>
        <w:t>3.</w:t>
      </w:r>
      <w:bookmarkStart w:id="21" w:name="_Toc28359081"/>
      <w:bookmarkStart w:id="22" w:name="_Toc28359004"/>
      <w:r>
        <w:rPr>
          <w:rFonts w:hint="eastAsia"/>
          <w:lang w:val="en-US" w:eastAsia="zh-CN"/>
        </w:rPr>
        <w:t>落实政府采购政策需满足的资格要求：本项目不属于专门面向中小企业采购的项目，投标人依法享受政府采购强制、优先采购节能产品政策；政府采购优先采购环保产品政策；政府采购促进中小企业发展（监狱企业、残疾人福利性单位视同小微企业）等政策。（本项目中小企业划型标准为“工业”）</w:t>
      </w:r>
    </w:p>
    <w:p>
      <w:pPr>
        <w:rPr>
          <w:rFonts w:hint="eastAsia"/>
          <w:lang w:val="en-US" w:eastAsia="zh-CN"/>
        </w:rPr>
      </w:pPr>
      <w:r>
        <w:rPr>
          <w:rFonts w:hint="eastAsia"/>
          <w:lang w:val="en-US" w:eastAsia="zh-CN"/>
        </w:rPr>
        <w:t>4.单位负责人为同一人或者存在直接控股、管理关系的不同供应商，不得参加同一合同项下的政府采购活动。</w:t>
      </w:r>
    </w:p>
    <w:p>
      <w:pPr>
        <w:rPr>
          <w:rFonts w:hint="eastAsia"/>
          <w:lang w:val="en-US" w:eastAsia="zh-CN"/>
        </w:rPr>
      </w:pPr>
      <w:r>
        <w:rPr>
          <w:rFonts w:hint="eastAsia"/>
          <w:lang w:val="en-US" w:eastAsia="zh-CN"/>
        </w:rPr>
        <w:t>5.除单一来源采购项目外，为采购项目提供整体设计、规范编制或者项目管理、监理、检测等服务的供应商，不得再参加该采购项目的其他采购活动。</w:t>
      </w:r>
    </w:p>
    <w:p>
      <w:pPr>
        <w:rPr>
          <w:rFonts w:hint="eastAsia"/>
          <w:lang w:val="en-US" w:eastAsia="zh-CN"/>
        </w:rPr>
      </w:pPr>
      <w:bookmarkStart w:id="23" w:name="_Toc18843"/>
      <w:bookmarkStart w:id="24" w:name="_Toc35393792"/>
      <w:bookmarkStart w:id="25" w:name="_Toc13706"/>
      <w:bookmarkStart w:id="26" w:name="_Toc19663"/>
      <w:bookmarkStart w:id="27" w:name="_Toc35393623"/>
      <w:bookmarkStart w:id="28" w:name="_Toc5517"/>
      <w:r>
        <w:rPr>
          <w:rFonts w:hint="eastAsia"/>
          <w:lang w:val="en-US" w:eastAsia="zh-CN"/>
        </w:rPr>
        <w:t>三、获取招标文件</w:t>
      </w:r>
      <w:bookmarkEnd w:id="21"/>
      <w:bookmarkEnd w:id="22"/>
      <w:bookmarkEnd w:id="23"/>
      <w:bookmarkEnd w:id="24"/>
      <w:bookmarkEnd w:id="25"/>
      <w:bookmarkEnd w:id="26"/>
      <w:bookmarkEnd w:id="27"/>
      <w:bookmarkEnd w:id="28"/>
    </w:p>
    <w:p>
      <w:pPr>
        <w:rPr>
          <w:rFonts w:hint="eastAsia"/>
          <w:lang w:val="en-US" w:eastAsia="zh-CN"/>
        </w:rPr>
      </w:pPr>
      <w:r>
        <w:rPr>
          <w:rFonts w:hint="eastAsia"/>
          <w:lang w:val="en-US" w:eastAsia="zh-CN"/>
        </w:rPr>
        <w:t xml:space="preserve">1.凡有意参加的投标人，请先在阳光招采电子招标投标交易平台（http://www.yangguangzhaocai.com/）快捷登录“企业控制台”处进行免费注册； </w:t>
      </w:r>
    </w:p>
    <w:p>
      <w:pPr>
        <w:rPr>
          <w:rFonts w:hint="eastAsia"/>
          <w:lang w:val="en-US" w:eastAsia="zh-CN"/>
        </w:rPr>
      </w:pPr>
      <w:r>
        <w:rPr>
          <w:rFonts w:hint="eastAsia"/>
          <w:lang w:val="en-US" w:eastAsia="zh-CN"/>
        </w:rPr>
        <w:t>2.完成注册并提交审核通过后，请于2022年1月14日至2022年1月21日17：00时止（北京时间），登录阳光招采电子招标投标交易平台“投标人”处，在“政府采购”版块付费下载招标文件。招标文件500元/份，未按规定获取招标文件的，其投标文件将被否决；</w:t>
      </w:r>
    </w:p>
    <w:p>
      <w:pPr>
        <w:rPr>
          <w:rFonts w:hint="eastAsia"/>
          <w:lang w:val="en-US" w:eastAsia="zh-CN"/>
        </w:rPr>
      </w:pPr>
      <w:r>
        <w:rPr>
          <w:rFonts w:hint="eastAsia"/>
          <w:lang w:val="en-US" w:eastAsia="zh-CN"/>
        </w:rPr>
        <w:t>3.操作指南：http://www.yangguangzhaocai.com/sv_complex.aspx?Fid=n8:8:8；</w:t>
      </w:r>
    </w:p>
    <w:p>
      <w:pPr>
        <w:rPr>
          <w:rFonts w:hint="eastAsia"/>
          <w:lang w:val="en-US" w:eastAsia="zh-CN"/>
        </w:rPr>
      </w:pPr>
      <w:r>
        <w:rPr>
          <w:rFonts w:hint="eastAsia"/>
          <w:lang w:val="en-US" w:eastAsia="zh-CN"/>
        </w:rPr>
        <w:t>4.注册及文件下载、使用投标文件编制系统客户端编制投标文件遇到的技术问题、递交投标文件遇到的问题等技术问题咨询电话010-86392341（工作日:08:30-19:30;节假日:09:30-18:00)；</w:t>
      </w:r>
    </w:p>
    <w:p>
      <w:pPr>
        <w:rPr>
          <w:rFonts w:hint="eastAsia"/>
          <w:lang w:val="en-US" w:eastAsia="zh-CN"/>
        </w:rPr>
      </w:pPr>
      <w:r>
        <w:rPr>
          <w:rFonts w:hint="eastAsia"/>
          <w:lang w:val="en-US" w:eastAsia="zh-CN"/>
        </w:rPr>
        <w:t>5.注册进度查询、密码修改问题咨询电话：027-87272708；</w:t>
      </w:r>
    </w:p>
    <w:p>
      <w:pPr>
        <w:rPr>
          <w:rFonts w:hint="eastAsia"/>
          <w:lang w:val="en-US" w:eastAsia="zh-CN"/>
        </w:rPr>
      </w:pPr>
      <w:r>
        <w:rPr>
          <w:rFonts w:hint="eastAsia"/>
          <w:lang w:val="en-US" w:eastAsia="zh-CN"/>
        </w:rPr>
        <w:t>6.CA办理咨询电话：027-87272733；</w:t>
      </w:r>
    </w:p>
    <w:p>
      <w:pPr>
        <w:rPr>
          <w:rFonts w:hint="eastAsia"/>
          <w:lang w:val="en-US" w:eastAsia="zh-CN"/>
        </w:rPr>
      </w:pPr>
      <w:r>
        <w:rPr>
          <w:rFonts w:hint="eastAsia"/>
          <w:lang w:val="en-US" w:eastAsia="zh-CN"/>
        </w:rPr>
        <w:t>7.对本项目的具体业务问题，请向采购代理机构项目经理进行咨询；</w:t>
      </w:r>
    </w:p>
    <w:p>
      <w:pPr>
        <w:rPr>
          <w:rFonts w:hint="eastAsia"/>
          <w:lang w:val="en-US" w:eastAsia="zh-CN"/>
        </w:rPr>
      </w:pPr>
      <w:r>
        <w:rPr>
          <w:rFonts w:hint="eastAsia"/>
          <w:lang w:val="en-US" w:eastAsia="zh-CN"/>
        </w:rPr>
        <w:t>注：本项目无需办理CA，注册阳光招采电子招标投标交易平台时留下的联系人电话务必保持畅通，以便接收来自系统的关于本项目的相关补充或变更公告短信。若因接受短信不及时，导致投标受影响，其后果自行承担。</w:t>
      </w:r>
    </w:p>
    <w:p>
      <w:pPr>
        <w:rPr>
          <w:rFonts w:hint="eastAsia"/>
          <w:lang w:val="en-US" w:eastAsia="zh-CN"/>
        </w:rPr>
      </w:pPr>
      <w:bookmarkStart w:id="29" w:name="_Toc28359082"/>
      <w:bookmarkStart w:id="30" w:name="_Toc28359005"/>
      <w:bookmarkStart w:id="31" w:name="_Toc20778"/>
      <w:bookmarkStart w:id="32" w:name="_Toc35393624"/>
      <w:bookmarkStart w:id="33" w:name="_Toc35393793"/>
      <w:bookmarkStart w:id="34" w:name="_Toc2445"/>
      <w:bookmarkStart w:id="35" w:name="_Toc16580"/>
      <w:bookmarkStart w:id="36" w:name="_Toc20746"/>
      <w:r>
        <w:rPr>
          <w:rFonts w:hint="eastAsia"/>
          <w:lang w:val="en-US" w:eastAsia="zh-CN"/>
        </w:rPr>
        <w:t>四、提交投标文件</w:t>
      </w:r>
      <w:bookmarkEnd w:id="29"/>
      <w:bookmarkEnd w:id="30"/>
      <w:r>
        <w:rPr>
          <w:rFonts w:hint="eastAsia"/>
          <w:lang w:val="en-US" w:eastAsia="zh-CN"/>
        </w:rPr>
        <w:t>截止时间、开标时间和地点</w:t>
      </w:r>
      <w:bookmarkEnd w:id="31"/>
      <w:bookmarkEnd w:id="32"/>
      <w:bookmarkEnd w:id="33"/>
      <w:bookmarkEnd w:id="34"/>
      <w:bookmarkEnd w:id="35"/>
      <w:bookmarkEnd w:id="36"/>
    </w:p>
    <w:p>
      <w:pPr>
        <w:rPr>
          <w:rFonts w:hint="eastAsia"/>
          <w:lang w:val="en-US" w:eastAsia="zh-CN"/>
        </w:rPr>
      </w:pPr>
      <w:r>
        <w:rPr>
          <w:rFonts w:hint="eastAsia"/>
          <w:lang w:val="en-US" w:eastAsia="zh-CN"/>
        </w:rPr>
        <w:t>2022年2月8日14时30分（北京时间）（自招标文件开始发出之日起至投标人提交投标文件截止之日止，不得少于20日）</w:t>
      </w:r>
    </w:p>
    <w:p>
      <w:pPr>
        <w:rPr>
          <w:rFonts w:hint="eastAsia"/>
          <w:lang w:val="en-US" w:eastAsia="zh-CN"/>
        </w:rPr>
      </w:pPr>
      <w:r>
        <w:rPr>
          <w:rFonts w:hint="eastAsia"/>
          <w:lang w:val="en-US" w:eastAsia="zh-CN"/>
        </w:rPr>
        <w:t>地点：湖北国华项目管理咨询有限公司3号会议室</w:t>
      </w:r>
    </w:p>
    <w:p>
      <w:pPr>
        <w:rPr>
          <w:rFonts w:hint="eastAsia"/>
          <w:lang w:val="en-US" w:eastAsia="zh-CN"/>
        </w:rPr>
      </w:pPr>
      <w:r>
        <w:rPr>
          <w:rFonts w:hint="eastAsia"/>
          <w:lang w:val="en-US" w:eastAsia="zh-CN"/>
        </w:rPr>
        <w:t>递交方式为以下2种方式，投标人可二选一</w:t>
      </w:r>
    </w:p>
    <w:p>
      <w:pPr>
        <w:rPr>
          <w:rFonts w:hint="eastAsia"/>
          <w:lang w:val="en-US" w:eastAsia="zh-CN"/>
        </w:rPr>
      </w:pPr>
      <w:r>
        <w:rPr>
          <w:rFonts w:hint="eastAsia"/>
          <w:lang w:val="en-US" w:eastAsia="zh-CN"/>
        </w:rPr>
        <w:t>方式一：现场递交</w:t>
      </w:r>
    </w:p>
    <w:p>
      <w:pPr>
        <w:rPr>
          <w:rFonts w:hint="eastAsia"/>
          <w:lang w:val="en-US" w:eastAsia="zh-CN"/>
        </w:rPr>
      </w:pPr>
      <w:r>
        <w:rPr>
          <w:rFonts w:hint="eastAsia"/>
          <w:lang w:val="en-US" w:eastAsia="zh-CN"/>
        </w:rPr>
        <w:t>2022年2月8日13时30分开始接收投标文件，拒收逾期送达或者未密封的投标文件。</w:t>
      </w:r>
    </w:p>
    <w:p>
      <w:pPr>
        <w:rPr>
          <w:rFonts w:hint="eastAsia"/>
          <w:lang w:val="en-US" w:eastAsia="zh-CN"/>
        </w:rPr>
      </w:pPr>
      <w:r>
        <w:rPr>
          <w:rFonts w:hint="eastAsia"/>
          <w:lang w:val="en-US" w:eastAsia="zh-CN"/>
        </w:rPr>
        <w:t>方式二：邮寄</w:t>
      </w:r>
    </w:p>
    <w:p>
      <w:pPr>
        <w:rPr>
          <w:rFonts w:hint="eastAsia"/>
          <w:lang w:val="en-US" w:eastAsia="zh-CN"/>
        </w:rPr>
      </w:pPr>
      <w:r>
        <w:rPr>
          <w:rFonts w:hint="eastAsia"/>
          <w:lang w:val="en-US" w:eastAsia="zh-CN"/>
        </w:rPr>
        <w:t>投标人应在投标文件截止时间前邮寄（仅限顺丰）密封的纸质版投标文件。投标文件单件不得超过20KG，且须注明“张琳林本人签收”，递交时间以顺丰系统签收时间为准，投标人务必在显示“已签收”后，与张琳林电话确认。拒收逾期送达或者未密封的投标文件。</w:t>
      </w:r>
    </w:p>
    <w:p>
      <w:pPr>
        <w:rPr>
          <w:rFonts w:hint="eastAsia"/>
          <w:lang w:val="en-US" w:eastAsia="zh-CN"/>
        </w:rPr>
      </w:pPr>
      <w:r>
        <w:rPr>
          <w:rFonts w:hint="eastAsia"/>
          <w:lang w:val="en-US" w:eastAsia="zh-CN"/>
        </w:rPr>
        <w:t>收件地址及信息：武汉市武昌区中北路109号中铁1818中心10楼湖北国华项目管理咨询有限公司3号会议室，张琳林收（027-87326513）。</w:t>
      </w:r>
    </w:p>
    <w:p>
      <w:pPr>
        <w:rPr>
          <w:rFonts w:hint="eastAsia"/>
          <w:lang w:val="en-US" w:eastAsia="zh-CN"/>
        </w:rPr>
      </w:pPr>
      <w:bookmarkStart w:id="37" w:name="_Toc28359007"/>
      <w:bookmarkStart w:id="38" w:name="_Toc35393625"/>
      <w:bookmarkStart w:id="39" w:name="_Toc3434"/>
      <w:bookmarkStart w:id="40" w:name="_Toc28359084"/>
      <w:bookmarkStart w:id="41" w:name="_Toc35393794"/>
      <w:bookmarkStart w:id="42" w:name="_Toc13791"/>
      <w:bookmarkStart w:id="43" w:name="_Toc29114"/>
      <w:bookmarkStart w:id="44" w:name="_Toc11157"/>
      <w:r>
        <w:rPr>
          <w:rFonts w:hint="eastAsia"/>
          <w:lang w:val="en-US" w:eastAsia="zh-CN"/>
        </w:rPr>
        <w:t>五、公告期限</w:t>
      </w:r>
      <w:bookmarkEnd w:id="37"/>
      <w:bookmarkEnd w:id="38"/>
      <w:bookmarkEnd w:id="39"/>
      <w:bookmarkEnd w:id="40"/>
      <w:bookmarkEnd w:id="41"/>
      <w:bookmarkEnd w:id="42"/>
      <w:bookmarkEnd w:id="43"/>
      <w:bookmarkEnd w:id="44"/>
    </w:p>
    <w:p>
      <w:pPr>
        <w:rPr>
          <w:rFonts w:hint="eastAsia"/>
          <w:lang w:val="en-US" w:eastAsia="zh-CN"/>
        </w:rPr>
      </w:pPr>
      <w:r>
        <w:rPr>
          <w:rFonts w:hint="eastAsia"/>
          <w:lang w:val="en-US" w:eastAsia="zh-CN"/>
        </w:rPr>
        <w:t>自本公告发布之日起5个工作日。</w:t>
      </w:r>
    </w:p>
    <w:p>
      <w:pPr>
        <w:rPr>
          <w:rFonts w:hint="eastAsia"/>
          <w:lang w:val="en-US" w:eastAsia="zh-CN"/>
        </w:rPr>
      </w:pPr>
      <w:bookmarkStart w:id="45" w:name="_Toc35393626"/>
      <w:bookmarkStart w:id="46" w:name="_Toc30768"/>
      <w:bookmarkStart w:id="47" w:name="_Toc18212"/>
      <w:bookmarkStart w:id="48" w:name="_Toc5118"/>
      <w:bookmarkStart w:id="49" w:name="_Toc9708"/>
      <w:bookmarkStart w:id="50" w:name="_Toc35393795"/>
      <w:r>
        <w:rPr>
          <w:rFonts w:hint="eastAsia"/>
          <w:lang w:val="en-US" w:eastAsia="zh-CN"/>
        </w:rPr>
        <w:t>六、其他补充事宜</w:t>
      </w:r>
      <w:bookmarkEnd w:id="45"/>
      <w:bookmarkEnd w:id="46"/>
      <w:bookmarkEnd w:id="47"/>
      <w:bookmarkEnd w:id="48"/>
      <w:bookmarkEnd w:id="49"/>
      <w:bookmarkEnd w:id="50"/>
    </w:p>
    <w:p>
      <w:pPr>
        <w:rPr>
          <w:rFonts w:hint="eastAsia"/>
          <w:lang w:val="en-US" w:eastAsia="zh-CN"/>
        </w:rPr>
      </w:pPr>
      <w:r>
        <w:rPr>
          <w:rFonts w:hint="eastAsia"/>
          <w:lang w:val="en-US" w:eastAsia="zh-CN"/>
        </w:rPr>
        <w:t>1.发布公告的媒介。</w:t>
      </w:r>
    </w:p>
    <w:p>
      <w:pPr>
        <w:rPr>
          <w:rFonts w:hint="eastAsia"/>
          <w:lang w:val="en-US" w:eastAsia="zh-CN"/>
        </w:rPr>
      </w:pPr>
      <w:r>
        <w:rPr>
          <w:rFonts w:hint="eastAsia"/>
          <w:lang w:val="en-US" w:eastAsia="zh-CN"/>
        </w:rPr>
        <w:t>1.1中国政府采购网（</w:t>
      </w:r>
      <w:r>
        <w:rPr>
          <w:rFonts w:hint="eastAsia"/>
          <w:lang w:val="en-US" w:eastAsia="zh-CN"/>
        </w:rPr>
        <w:fldChar w:fldCharType="begin"/>
      </w:r>
      <w:r>
        <w:rPr>
          <w:rFonts w:hint="eastAsia"/>
          <w:lang w:val="en-US" w:eastAsia="zh-CN"/>
        </w:rPr>
        <w:instrText xml:space="preserve"> HYPERLINK "http://www.ccgp.gov.cn/" </w:instrText>
      </w:r>
      <w:r>
        <w:rPr>
          <w:rFonts w:hint="eastAsia"/>
          <w:lang w:val="en-US" w:eastAsia="zh-CN"/>
        </w:rPr>
        <w:fldChar w:fldCharType="separate"/>
      </w:r>
      <w:r>
        <w:rPr>
          <w:rFonts w:hint="eastAsia"/>
          <w:lang w:val="en-US" w:eastAsia="zh-CN"/>
        </w:rPr>
        <w:t>http://www.ccgp.gov.cn/</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1.2华中科技大学采购与招标中心网（http://cgzx.hust.edu.cn）</w:t>
      </w:r>
    </w:p>
    <w:p>
      <w:pPr>
        <w:rPr>
          <w:rFonts w:hint="eastAsia"/>
          <w:lang w:val="en-US" w:eastAsia="zh-CN"/>
        </w:rPr>
      </w:pPr>
      <w:r>
        <w:rPr>
          <w:rFonts w:hint="eastAsia"/>
          <w:lang w:val="en-US" w:eastAsia="zh-CN"/>
        </w:rPr>
        <w:t>1.3湖北国华项目管理咨询有限公司网站（</w:t>
      </w:r>
      <w:r>
        <w:rPr>
          <w:rFonts w:hint="eastAsia"/>
          <w:lang w:val="en-US" w:eastAsia="zh-CN"/>
        </w:rPr>
        <w:fldChar w:fldCharType="begin"/>
      </w:r>
      <w:r>
        <w:rPr>
          <w:rFonts w:hint="eastAsia"/>
          <w:lang w:val="en-US" w:eastAsia="zh-CN"/>
        </w:rPr>
        <w:instrText xml:space="preserve"> HYPERLINK "http://www.hbghzb.com/" </w:instrText>
      </w:r>
      <w:r>
        <w:rPr>
          <w:rFonts w:hint="eastAsia"/>
          <w:lang w:val="en-US" w:eastAsia="zh-CN"/>
        </w:rPr>
        <w:fldChar w:fldCharType="separate"/>
      </w:r>
      <w:r>
        <w:rPr>
          <w:rFonts w:hint="eastAsia"/>
          <w:lang w:val="en-US" w:eastAsia="zh-CN"/>
        </w:rPr>
        <w:t>http://www.hbghzb.com/</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2.质疑：投标人认为招标文件、招标过程和中标结果使自己的权益受到损害的，可以在知道或者应知其权益受到损害之日起7个工作日内，向湖北国华项目管理咨询有限公司提出质疑。</w:t>
      </w:r>
    </w:p>
    <w:p>
      <w:pPr>
        <w:rPr>
          <w:rFonts w:hint="eastAsia"/>
          <w:lang w:val="en-US" w:eastAsia="zh-CN"/>
        </w:rPr>
      </w:pPr>
      <w:r>
        <w:rPr>
          <w:rFonts w:hint="eastAsia"/>
          <w:lang w:val="en-US" w:eastAsia="zh-CN"/>
        </w:rPr>
        <w:t>3.凡是购买了招标文件但决定不参加投标的投标人，请在开标截止日前以书面形式通知采购代理机构。若该项目因参与投标的投标人不足3家而进行重新招标的，未予书面通知的投标人将可能被取消重新参加该项目投标的资格。</w:t>
      </w:r>
    </w:p>
    <w:p>
      <w:pPr>
        <w:rPr>
          <w:rFonts w:hint="eastAsia"/>
          <w:lang w:val="en-US" w:eastAsia="zh-CN"/>
        </w:rPr>
      </w:pPr>
      <w:r>
        <w:rPr>
          <w:rFonts w:hint="eastAsia"/>
          <w:lang w:val="en-US" w:eastAsia="zh-CN"/>
        </w:rPr>
        <w:t>4.因受疫情影响，请所有来访人员务必佩戴口罩否则不允许进入公司。</w:t>
      </w:r>
    </w:p>
    <w:p>
      <w:pPr>
        <w:rPr>
          <w:rFonts w:hint="eastAsia"/>
          <w:lang w:val="en-US" w:eastAsia="zh-CN"/>
        </w:rPr>
      </w:pPr>
      <w:r>
        <w:rPr>
          <w:rFonts w:hint="eastAsia"/>
          <w:lang w:val="en-US" w:eastAsia="zh-CN"/>
        </w:rPr>
        <w:t>5.请参与本项目的投标人代表（仅限一名）务必提前一个小时达到我公司前台，并配合我司值班人员进行体温检测与登记。若因突发身体状况影响文件的递交，后果自行负责。</w:t>
      </w:r>
    </w:p>
    <w:p>
      <w:pPr>
        <w:rPr>
          <w:rFonts w:hint="eastAsia"/>
          <w:lang w:val="en-US" w:eastAsia="zh-CN"/>
        </w:rPr>
      </w:pPr>
      <w:r>
        <w:rPr>
          <w:rFonts w:hint="eastAsia"/>
          <w:lang w:val="en-US" w:eastAsia="zh-CN"/>
        </w:rPr>
        <w:t>6.为减少人员交叉接触，请投标人务必自行携带一只黑色签字笔在必要时进行签字。</w:t>
      </w:r>
    </w:p>
    <w:p>
      <w:pPr>
        <w:rPr>
          <w:rFonts w:hint="eastAsia"/>
          <w:lang w:val="en-US" w:eastAsia="zh-CN"/>
        </w:rPr>
      </w:pPr>
      <w:bookmarkStart w:id="51" w:name="_Toc35393627"/>
      <w:bookmarkStart w:id="52" w:name="_Toc25671"/>
      <w:bookmarkStart w:id="53" w:name="_Toc25868"/>
      <w:bookmarkStart w:id="54" w:name="_Toc28359008"/>
      <w:bookmarkStart w:id="55" w:name="_Toc28359085"/>
      <w:bookmarkStart w:id="56" w:name="_Toc25282"/>
      <w:bookmarkStart w:id="57" w:name="_Toc2010"/>
      <w:bookmarkStart w:id="58" w:name="_Toc35393796"/>
      <w:r>
        <w:rPr>
          <w:rFonts w:hint="eastAsia"/>
          <w:lang w:val="en-US" w:eastAsia="zh-CN"/>
        </w:rPr>
        <w:t>七、对本次招标提出询问，请按以下方式联系。</w:t>
      </w:r>
      <w:bookmarkEnd w:id="51"/>
      <w:bookmarkEnd w:id="52"/>
      <w:bookmarkEnd w:id="53"/>
      <w:bookmarkEnd w:id="54"/>
      <w:bookmarkEnd w:id="55"/>
      <w:bookmarkEnd w:id="56"/>
      <w:bookmarkEnd w:id="57"/>
      <w:bookmarkEnd w:id="58"/>
    </w:p>
    <w:p>
      <w:pPr>
        <w:rPr>
          <w:rFonts w:hint="eastAsia"/>
          <w:lang w:val="en-US" w:eastAsia="zh-CN"/>
        </w:rPr>
      </w:pPr>
      <w:r>
        <w:rPr>
          <w:rFonts w:hint="eastAsia"/>
          <w:lang w:val="en-US" w:eastAsia="zh-CN"/>
        </w:rPr>
        <w:t>1.采购人信息</w:t>
      </w:r>
    </w:p>
    <w:p>
      <w:pPr>
        <w:rPr>
          <w:rFonts w:hint="eastAsia"/>
          <w:lang w:val="en-US" w:eastAsia="zh-CN"/>
        </w:rPr>
      </w:pPr>
      <w:r>
        <w:rPr>
          <w:rFonts w:hint="eastAsia"/>
          <w:lang w:val="en-US" w:eastAsia="zh-CN"/>
        </w:rPr>
        <w:t>名 称：华中科技大学</w:t>
      </w:r>
    </w:p>
    <w:p>
      <w:pPr>
        <w:rPr>
          <w:rFonts w:hint="eastAsia"/>
          <w:lang w:val="en-US" w:eastAsia="zh-CN"/>
        </w:rPr>
      </w:pPr>
      <w:r>
        <w:rPr>
          <w:rFonts w:hint="eastAsia"/>
          <w:lang w:val="en-US" w:eastAsia="zh-CN"/>
        </w:rPr>
        <w:t>地址：湖北省武汉市洪山区珞喻路1037号</w:t>
      </w:r>
    </w:p>
    <w:p>
      <w:pPr>
        <w:rPr>
          <w:rFonts w:hint="eastAsia"/>
          <w:lang w:val="en-US" w:eastAsia="zh-CN"/>
        </w:rPr>
      </w:pPr>
      <w:r>
        <w:rPr>
          <w:rFonts w:hint="eastAsia"/>
          <w:lang w:val="en-US" w:eastAsia="zh-CN"/>
        </w:rPr>
        <w:t>联系方式：李老师027-87540659</w:t>
      </w:r>
    </w:p>
    <w:p>
      <w:pPr>
        <w:rPr>
          <w:rFonts w:hint="eastAsia"/>
          <w:lang w:val="en-US" w:eastAsia="zh-CN"/>
        </w:rPr>
      </w:pPr>
      <w:r>
        <w:rPr>
          <w:rFonts w:hint="eastAsia"/>
          <w:lang w:val="en-US" w:eastAsia="zh-CN"/>
        </w:rPr>
        <w:t>邮箱：hustcgzx@hust.edu.cn</w:t>
      </w:r>
      <w:bookmarkStart w:id="59" w:name="_Toc28359086"/>
      <w:bookmarkStart w:id="60" w:name="_Toc28359009"/>
    </w:p>
    <w:p>
      <w:pPr>
        <w:rPr>
          <w:rFonts w:hint="eastAsia"/>
          <w:lang w:val="en-US" w:eastAsia="zh-CN"/>
        </w:rPr>
      </w:pPr>
      <w:r>
        <w:rPr>
          <w:rFonts w:hint="eastAsia"/>
          <w:lang w:val="en-US" w:eastAsia="zh-CN"/>
        </w:rPr>
        <w:t>2.采购代理机构信息</w:t>
      </w:r>
      <w:bookmarkEnd w:id="59"/>
      <w:bookmarkEnd w:id="60"/>
    </w:p>
    <w:p>
      <w:pPr>
        <w:rPr>
          <w:rFonts w:hint="eastAsia"/>
          <w:lang w:val="en-US" w:eastAsia="zh-CN"/>
        </w:rPr>
      </w:pPr>
      <w:r>
        <w:rPr>
          <w:rFonts w:hint="eastAsia"/>
          <w:lang w:val="en-US" w:eastAsia="zh-CN"/>
        </w:rPr>
        <w:t>名 称：湖北国华项目管理咨询有限公司</w:t>
      </w:r>
    </w:p>
    <w:p>
      <w:pPr>
        <w:rPr>
          <w:rFonts w:hint="eastAsia"/>
          <w:lang w:val="en-US" w:eastAsia="zh-CN"/>
        </w:rPr>
      </w:pPr>
      <w:r>
        <w:rPr>
          <w:rFonts w:hint="eastAsia"/>
          <w:lang w:val="en-US" w:eastAsia="zh-CN"/>
        </w:rPr>
        <w:t>地址：武汉市武昌区中北路109号中铁1818中心10楼</w:t>
      </w:r>
    </w:p>
    <w:p>
      <w:pPr>
        <w:rPr>
          <w:rFonts w:hint="eastAsia"/>
          <w:lang w:val="en-US" w:eastAsia="zh-CN"/>
        </w:rPr>
      </w:pPr>
      <w:r>
        <w:rPr>
          <w:rFonts w:hint="eastAsia"/>
          <w:lang w:val="en-US" w:eastAsia="zh-CN"/>
        </w:rPr>
        <w:t>联系方式：</w:t>
      </w:r>
      <w:bookmarkStart w:id="61" w:name="_Toc28359010"/>
      <w:bookmarkStart w:id="62" w:name="_Toc28359087"/>
      <w:r>
        <w:rPr>
          <w:rFonts w:hint="eastAsia"/>
          <w:lang w:val="en-US" w:eastAsia="zh-CN"/>
        </w:rPr>
        <w:t>张琳林、汪树新、王刚027-87326513</w:t>
      </w:r>
    </w:p>
    <w:p>
      <w:pPr>
        <w:rPr>
          <w:rFonts w:hint="eastAsia"/>
          <w:lang w:val="en-US" w:eastAsia="zh-CN"/>
        </w:rPr>
      </w:pPr>
      <w:r>
        <w:rPr>
          <w:rFonts w:hint="eastAsia"/>
          <w:lang w:val="en-US" w:eastAsia="zh-CN"/>
        </w:rPr>
        <w:t>3.项目联系方式</w:t>
      </w:r>
      <w:bookmarkEnd w:id="61"/>
      <w:bookmarkEnd w:id="62"/>
    </w:p>
    <w:p>
      <w:pPr>
        <w:rPr>
          <w:rFonts w:hint="eastAsia"/>
          <w:lang w:val="en-US" w:eastAsia="zh-CN"/>
        </w:rPr>
      </w:pPr>
      <w:r>
        <w:rPr>
          <w:rFonts w:hint="eastAsia"/>
          <w:lang w:val="en-US" w:eastAsia="zh-CN"/>
        </w:rPr>
        <w:t>项目联系人：张琳林、汪树新、王刚</w:t>
      </w:r>
    </w:p>
    <w:p>
      <w:pPr>
        <w:rPr>
          <w:rFonts w:hint="eastAsia"/>
          <w:lang w:val="en-US" w:eastAsia="zh-CN"/>
        </w:rPr>
      </w:pPr>
      <w:r>
        <w:rPr>
          <w:rFonts w:hint="eastAsia"/>
          <w:lang w:val="en-US" w:eastAsia="zh-CN"/>
        </w:rPr>
        <w:t>电话：027-87326513</w:t>
      </w:r>
    </w:p>
    <w:p>
      <w:pPr>
        <w:rPr>
          <w:rFonts w:hint="eastAsia"/>
          <w:lang w:val="en-US" w:eastAsia="zh-CN"/>
        </w:rPr>
      </w:pPr>
      <w:r>
        <w:rPr>
          <w:rFonts w:hint="eastAsia"/>
          <w:lang w:val="en-US" w:eastAsia="zh-CN"/>
        </w:rPr>
        <w:t>邮    箱：1451502801@qq.com</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94018"/>
    <w:rsid w:val="4AF9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qFormat/>
    <w:uiPriority w:val="0"/>
    <w:pPr>
      <w:keepNext/>
      <w:keepLines/>
      <w:spacing w:before="260" w:after="260" w:line="416" w:lineRule="auto"/>
      <w:outlineLvl w:val="1"/>
    </w:pPr>
    <w:rPr>
      <w:rFonts w:ascii="Cambria" w:hAnsi="Cambria"/>
      <w:b/>
      <w:bCs/>
      <w:kern w:val="0"/>
      <w:sz w:val="32"/>
      <w:szCs w:val="32"/>
      <w:lang w:val="zh-CN"/>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3"/>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3">
    <w:name w:val="Block Text"/>
    <w:basedOn w:val="1"/>
    <w:unhideWhenUsed/>
    <w:qFormat/>
    <w:uiPriority w:val="99"/>
    <w:pPr>
      <w:spacing w:after="120"/>
      <w:ind w:left="1440" w:leftChars="700" w:right="700" w:rightChars="700"/>
    </w:pPr>
  </w:style>
  <w:style w:type="paragraph" w:styleId="6">
    <w:name w:val="Plain Text"/>
    <w:basedOn w:val="1"/>
    <w:next w:val="7"/>
    <w:qFormat/>
    <w:uiPriority w:val="0"/>
    <w:rPr>
      <w:rFonts w:ascii="宋体" w:hAnsi="Courier New"/>
      <w:kern w:val="0"/>
      <w:sz w:val="20"/>
      <w:szCs w:val="21"/>
      <w:lang w:val="zh-CN"/>
    </w:rPr>
  </w:style>
  <w:style w:type="paragraph" w:customStyle="1" w:styleId="7">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2022-01-14T07:02:00Z</dcterms:created>
  <dc:creator>Aries</dc:creator>
  <cp:lastModifiedBy>Aries</cp:lastModifiedBy>
  <dcterms:modified xsi:type="dcterms:W3CDTF">2022-01-14T07:04:00Z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1BAB168372DF4E719652AC5878472C44</vt:lpwstr>
  </property>
</Properties>
</file>