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r w:rsidRPr="005768B1">
        <w:rPr>
          <w:b/>
          <w:kern w:val="44"/>
          <w:sz w:val="48"/>
          <w:szCs w:val="20"/>
        </w:rPr>
        <w:t>第八部分</w:t>
      </w:r>
      <w:r w:rsidRPr="005768B1">
        <w:rPr>
          <w:b/>
          <w:kern w:val="44"/>
          <w:sz w:val="48"/>
          <w:szCs w:val="20"/>
        </w:rPr>
        <w:t xml:space="preserve">  </w:t>
      </w:r>
      <w:r w:rsidRPr="005768B1">
        <w:rPr>
          <w:b/>
          <w:kern w:val="44"/>
          <w:sz w:val="48"/>
          <w:szCs w:val="20"/>
        </w:rPr>
        <w:t>技术部分</w:t>
      </w: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jc w:val="center"/>
        <w:rPr>
          <w:b/>
          <w:kern w:val="44"/>
          <w:sz w:val="48"/>
          <w:szCs w:val="20"/>
        </w:rPr>
      </w:pPr>
    </w:p>
    <w:p w:rsidR="002B01F3" w:rsidRPr="005768B1" w:rsidRDefault="002B01F3" w:rsidP="002B01F3">
      <w:pPr>
        <w:widowControl/>
        <w:jc w:val="left"/>
        <w:rPr>
          <w:b/>
          <w:kern w:val="44"/>
          <w:sz w:val="48"/>
          <w:szCs w:val="20"/>
        </w:rPr>
      </w:pPr>
      <w:r w:rsidRPr="005768B1">
        <w:rPr>
          <w:b/>
          <w:kern w:val="44"/>
          <w:sz w:val="48"/>
          <w:szCs w:val="20"/>
        </w:rPr>
        <w:br w:type="page"/>
      </w:r>
    </w:p>
    <w:p w:rsidR="002B01F3" w:rsidRPr="005768B1" w:rsidRDefault="002B01F3" w:rsidP="002B01F3">
      <w:pPr>
        <w:pStyle w:val="4"/>
        <w:rPr>
          <w:rFonts w:ascii="Times New Roman" w:eastAsia="宋体" w:hAnsi="Times New Roman"/>
          <w:sz w:val="21"/>
          <w:szCs w:val="21"/>
        </w:rPr>
      </w:pPr>
      <w:r w:rsidRPr="005768B1">
        <w:rPr>
          <w:rFonts w:ascii="Times New Roman" w:eastAsia="宋体" w:hAnsi="宋体"/>
          <w:sz w:val="21"/>
          <w:szCs w:val="21"/>
        </w:rPr>
        <w:lastRenderedPageBreak/>
        <w:t>一、总</w:t>
      </w:r>
      <w:r w:rsidRPr="005768B1">
        <w:rPr>
          <w:rFonts w:ascii="Times New Roman" w:eastAsia="宋体" w:hAnsi="Times New Roman"/>
          <w:sz w:val="21"/>
          <w:szCs w:val="21"/>
        </w:rPr>
        <w:t xml:space="preserve">  </w:t>
      </w:r>
      <w:r w:rsidRPr="005768B1">
        <w:rPr>
          <w:rFonts w:ascii="Times New Roman" w:eastAsia="宋体" w:hAnsi="宋体"/>
          <w:sz w:val="21"/>
          <w:szCs w:val="21"/>
        </w:rPr>
        <w:t>则</w:t>
      </w:r>
    </w:p>
    <w:p w:rsidR="002B01F3" w:rsidRPr="005768B1" w:rsidRDefault="002B01F3" w:rsidP="002B01F3">
      <w:pPr>
        <w:pStyle w:val="5"/>
        <w:ind w:left="495" w:hangingChars="235" w:hanging="495"/>
        <w:rPr>
          <w:sz w:val="21"/>
          <w:szCs w:val="21"/>
        </w:rPr>
      </w:pPr>
      <w:r w:rsidRPr="005768B1">
        <w:rPr>
          <w:sz w:val="21"/>
          <w:szCs w:val="21"/>
        </w:rPr>
        <w:t>1.</w:t>
      </w:r>
      <w:r w:rsidRPr="005768B1">
        <w:rPr>
          <w:sz w:val="21"/>
          <w:szCs w:val="21"/>
        </w:rPr>
        <w:tab/>
      </w:r>
      <w:r w:rsidRPr="005768B1">
        <w:rPr>
          <w:rFonts w:hAnsi="宋体"/>
          <w:sz w:val="21"/>
          <w:szCs w:val="21"/>
        </w:rPr>
        <w:t>投标要求</w:t>
      </w:r>
    </w:p>
    <w:p w:rsidR="002B01F3" w:rsidRPr="005768B1" w:rsidRDefault="002B01F3" w:rsidP="002B01F3">
      <w:pPr>
        <w:spacing w:line="360" w:lineRule="auto"/>
        <w:ind w:left="485" w:hangingChars="231" w:hanging="485"/>
        <w:rPr>
          <w:szCs w:val="21"/>
        </w:rPr>
      </w:pPr>
      <w:r w:rsidRPr="005768B1">
        <w:rPr>
          <w:szCs w:val="21"/>
        </w:rPr>
        <w:t xml:space="preserve">1.1  </w:t>
      </w:r>
      <w:r w:rsidRPr="005768B1">
        <w:rPr>
          <w:rFonts w:hAnsi="宋体" w:hint="eastAsia"/>
          <w:szCs w:val="21"/>
        </w:rPr>
        <w:t>投标方在准备投标书时，务必在所提供的商品的技术规格文件中，提供完整的技术方案，包括设备组成、分系统技术方案和技术参数、设备调试方案、主要设备清单及初步采购计划（包括厂家、产品牌号、基本技术指标等）等</w:t>
      </w:r>
      <w:r w:rsidRPr="005768B1">
        <w:rPr>
          <w:rFonts w:hAnsi="宋体"/>
          <w:szCs w:val="21"/>
        </w:rPr>
        <w:t>。</w:t>
      </w:r>
    </w:p>
    <w:p w:rsidR="002B01F3" w:rsidRPr="005768B1" w:rsidRDefault="002B01F3" w:rsidP="002B01F3">
      <w:pPr>
        <w:spacing w:line="360" w:lineRule="auto"/>
        <w:ind w:left="485" w:hangingChars="231" w:hanging="485"/>
        <w:rPr>
          <w:szCs w:val="21"/>
        </w:rPr>
      </w:pPr>
      <w:r w:rsidRPr="005768B1">
        <w:rPr>
          <w:szCs w:val="21"/>
        </w:rPr>
        <w:t xml:space="preserve">1.2  </w:t>
      </w:r>
      <w:r w:rsidRPr="005768B1">
        <w:rPr>
          <w:rFonts w:hAnsi="宋体"/>
          <w:szCs w:val="21"/>
        </w:rPr>
        <w:t>投标方提供的货物的技术规格，应符合招标文件的要求。如与招标文件的技术规格有偏差，应提供技术规格偏差的量值或说明（偏离表）。如投标方有意隐瞒对规格要求的偏差或在开标后提出新的偏差，买方有权扣留其投标保证金或</w:t>
      </w:r>
      <w:r w:rsidRPr="005768B1">
        <w:rPr>
          <w:szCs w:val="21"/>
        </w:rPr>
        <w:t>/</w:t>
      </w:r>
      <w:r w:rsidRPr="005768B1">
        <w:rPr>
          <w:rFonts w:hAnsi="宋体"/>
          <w:szCs w:val="21"/>
        </w:rPr>
        <w:t>并拒绝其投标。</w:t>
      </w:r>
    </w:p>
    <w:p w:rsidR="002B01F3" w:rsidRPr="005768B1" w:rsidRDefault="002B01F3" w:rsidP="002B01F3">
      <w:pPr>
        <w:spacing w:line="360" w:lineRule="auto"/>
        <w:ind w:left="485" w:hangingChars="231" w:hanging="485"/>
        <w:rPr>
          <w:szCs w:val="21"/>
        </w:rPr>
      </w:pPr>
      <w:r w:rsidRPr="005768B1">
        <w:rPr>
          <w:szCs w:val="21"/>
        </w:rPr>
        <w:t xml:space="preserve">1.3  </w:t>
      </w:r>
      <w:r w:rsidRPr="005768B1">
        <w:rPr>
          <w:szCs w:val="21"/>
        </w:rPr>
        <w:t>投标方提供的产品样本，必须是</w:t>
      </w:r>
      <w:r w:rsidRPr="005768B1">
        <w:rPr>
          <w:szCs w:val="21"/>
        </w:rPr>
        <w:t>“</w:t>
      </w:r>
      <w:r w:rsidRPr="005768B1">
        <w:rPr>
          <w:szCs w:val="21"/>
        </w:rPr>
        <w:t>原件</w:t>
      </w:r>
      <w:r w:rsidRPr="005768B1">
        <w:rPr>
          <w:szCs w:val="21"/>
        </w:rPr>
        <w:t>”</w:t>
      </w:r>
      <w:r w:rsidRPr="005768B1">
        <w:rPr>
          <w:szCs w:val="21"/>
        </w:rPr>
        <w:t>而非复印件，图表、简图、电路图以及印刷电路板图等都应清晰易读。买方有权不付任何附加费用复制这些资料以供参考。</w:t>
      </w:r>
    </w:p>
    <w:p w:rsidR="002B01F3" w:rsidRPr="005768B1" w:rsidRDefault="002B01F3" w:rsidP="002B01F3">
      <w:pPr>
        <w:pStyle w:val="5"/>
        <w:ind w:left="495" w:hangingChars="235" w:hanging="495"/>
        <w:rPr>
          <w:sz w:val="21"/>
          <w:szCs w:val="21"/>
        </w:rPr>
      </w:pPr>
      <w:r w:rsidRPr="005768B1">
        <w:rPr>
          <w:sz w:val="21"/>
          <w:szCs w:val="21"/>
        </w:rPr>
        <w:t>2.</w:t>
      </w:r>
      <w:r w:rsidRPr="005768B1">
        <w:rPr>
          <w:sz w:val="21"/>
          <w:szCs w:val="21"/>
        </w:rPr>
        <w:tab/>
      </w:r>
      <w:r w:rsidRPr="005768B1">
        <w:rPr>
          <w:rFonts w:hAnsi="宋体"/>
          <w:sz w:val="21"/>
          <w:szCs w:val="21"/>
        </w:rPr>
        <w:t>评标标准</w:t>
      </w:r>
    </w:p>
    <w:p w:rsidR="002B01F3" w:rsidRPr="005768B1" w:rsidRDefault="002B01F3" w:rsidP="002B01F3">
      <w:pPr>
        <w:spacing w:line="360" w:lineRule="auto"/>
        <w:ind w:left="485" w:hangingChars="231" w:hanging="485"/>
        <w:rPr>
          <w:szCs w:val="21"/>
        </w:rPr>
      </w:pPr>
      <w:r w:rsidRPr="005768B1">
        <w:rPr>
          <w:szCs w:val="21"/>
        </w:rPr>
        <w:t xml:space="preserve">2.1  </w:t>
      </w:r>
      <w:r w:rsidRPr="005768B1">
        <w:rPr>
          <w:szCs w:val="21"/>
        </w:rPr>
        <w:t>除招标文件中指定的附件和专用工具外，投标方应提供设备的正常运行和常规保养所需的全套标准附件、专用工具和消耗品。投标方在投标书中需列出这些附件和工具的数量和单价的清单，这些附件和工具的报价的总值需计入投标价中。</w:t>
      </w:r>
    </w:p>
    <w:p w:rsidR="002B01F3" w:rsidRPr="005768B1" w:rsidRDefault="002B01F3" w:rsidP="002B01F3">
      <w:pPr>
        <w:spacing w:line="360" w:lineRule="auto"/>
        <w:ind w:left="485" w:hangingChars="231" w:hanging="485"/>
        <w:rPr>
          <w:szCs w:val="21"/>
        </w:rPr>
      </w:pPr>
      <w:r w:rsidRPr="005768B1">
        <w:rPr>
          <w:szCs w:val="21"/>
        </w:rPr>
        <w:t xml:space="preserve">2.2  </w:t>
      </w:r>
      <w:r w:rsidRPr="005768B1">
        <w:rPr>
          <w:szCs w:val="21"/>
        </w:rPr>
        <w:t>对于标书技术规范中已列出的作为查询选件的附件、零配件、专用工具和消耗品，投标书中应列明其数量、单价、总价供买方参考。投标方也可推荐买方没有要求的附件或专用工具作为选件，并列明其数量、单价、总价供买方参考。选件价格不计入评标价中。选件一旦为</w:t>
      </w:r>
      <w:r w:rsidRPr="005768B1">
        <w:rPr>
          <w:rFonts w:hint="eastAsia"/>
          <w:szCs w:val="21"/>
        </w:rPr>
        <w:t>买方</w:t>
      </w:r>
      <w:r w:rsidRPr="005768B1">
        <w:rPr>
          <w:szCs w:val="21"/>
        </w:rPr>
        <w:t>接受，其费用将加入合同价中。</w:t>
      </w:r>
    </w:p>
    <w:p w:rsidR="002B01F3" w:rsidRPr="005768B1" w:rsidRDefault="002B01F3" w:rsidP="002B01F3">
      <w:pPr>
        <w:spacing w:line="360" w:lineRule="auto"/>
        <w:ind w:left="485" w:hangingChars="231" w:hanging="485"/>
        <w:rPr>
          <w:szCs w:val="21"/>
        </w:rPr>
      </w:pPr>
      <w:r w:rsidRPr="005768B1">
        <w:rPr>
          <w:szCs w:val="21"/>
        </w:rPr>
        <w:t xml:space="preserve">2.3  </w:t>
      </w:r>
      <w:r w:rsidRPr="005768B1">
        <w:rPr>
          <w:rFonts w:ascii="宋体" w:hAnsi="宋体" w:hint="eastAsia"/>
          <w:szCs w:val="21"/>
        </w:rPr>
        <w:t>为便于买方进行接收设备的准备工作，投标方应在设备交付前</w:t>
      </w:r>
      <w:r w:rsidRPr="005768B1">
        <w:rPr>
          <w:rFonts w:ascii="宋体" w:hAnsi="宋体" w:hint="eastAsia"/>
          <w:b/>
          <w:szCs w:val="21"/>
        </w:rPr>
        <w:t>3</w:t>
      </w:r>
      <w:r w:rsidRPr="005768B1">
        <w:rPr>
          <w:rFonts w:ascii="宋体" w:hAnsi="宋体"/>
          <w:b/>
          <w:szCs w:val="21"/>
        </w:rPr>
        <w:t>0</w:t>
      </w:r>
      <w:r w:rsidRPr="005768B1">
        <w:rPr>
          <w:rFonts w:ascii="宋体" w:hAnsi="宋体"/>
          <w:szCs w:val="21"/>
        </w:rPr>
        <w:t>天内向买方提供一套完整的使用说明书、操作手册、维修及安装说明等文件。另一套完整上述资料应在交货时随货包装提供给买方，这些费用应计入投标价中</w:t>
      </w:r>
      <w:r w:rsidRPr="005768B1">
        <w:rPr>
          <w:rFonts w:hAnsi="宋体"/>
          <w:szCs w:val="21"/>
        </w:rPr>
        <w:t>。</w:t>
      </w:r>
    </w:p>
    <w:p w:rsidR="002B01F3" w:rsidRPr="005768B1" w:rsidRDefault="002B01F3" w:rsidP="002B01F3">
      <w:pPr>
        <w:spacing w:line="360" w:lineRule="auto"/>
        <w:ind w:left="485" w:hangingChars="231" w:hanging="485"/>
        <w:rPr>
          <w:szCs w:val="21"/>
        </w:rPr>
      </w:pPr>
      <w:r w:rsidRPr="005768B1">
        <w:rPr>
          <w:szCs w:val="21"/>
        </w:rPr>
        <w:t xml:space="preserve">2.4  </w:t>
      </w:r>
      <w:r w:rsidRPr="005768B1">
        <w:rPr>
          <w:rFonts w:hAnsi="宋体"/>
          <w:szCs w:val="21"/>
        </w:rPr>
        <w:t>关于设备的安装调试，如果有必要的安装准备条件，投标方应在合同生效后一个月内向买方提出详细的要求或计划。安装调试的费用应计入投标价中，并应单独列出，供评标使用。</w:t>
      </w:r>
    </w:p>
    <w:p w:rsidR="002B01F3" w:rsidRPr="005768B1" w:rsidRDefault="002B01F3" w:rsidP="002B01F3">
      <w:pPr>
        <w:spacing w:line="360" w:lineRule="auto"/>
        <w:ind w:left="485" w:hangingChars="231" w:hanging="485"/>
        <w:rPr>
          <w:szCs w:val="21"/>
        </w:rPr>
      </w:pPr>
      <w:r w:rsidRPr="005768B1">
        <w:rPr>
          <w:szCs w:val="21"/>
        </w:rPr>
        <w:t xml:space="preserve">2.5  </w:t>
      </w:r>
      <w:r w:rsidRPr="005768B1">
        <w:rPr>
          <w:rFonts w:hAnsi="宋体" w:hint="eastAsia"/>
          <w:szCs w:val="21"/>
        </w:rPr>
        <w:t>投标方提供的培训指的是涉及货物的基本原理、操作使用和保养维修等有关内容的培训。培训教员的培训费、旅费、食宿费等费用和培训场地费及培训资料费均应由投标方支付</w:t>
      </w:r>
      <w:r w:rsidRPr="005768B1">
        <w:rPr>
          <w:rFonts w:hAnsi="宋体"/>
          <w:szCs w:val="21"/>
        </w:rPr>
        <w:t>。</w:t>
      </w:r>
    </w:p>
    <w:p w:rsidR="002B01F3" w:rsidRPr="005768B1" w:rsidRDefault="002B01F3" w:rsidP="002B01F3">
      <w:pPr>
        <w:spacing w:line="360" w:lineRule="auto"/>
        <w:ind w:left="487" w:hangingChars="231" w:hanging="487"/>
        <w:rPr>
          <w:b/>
          <w:szCs w:val="21"/>
        </w:rPr>
      </w:pPr>
      <w:r w:rsidRPr="005768B1">
        <w:rPr>
          <w:b/>
          <w:szCs w:val="21"/>
        </w:rPr>
        <w:t xml:space="preserve">2.6  </w:t>
      </w:r>
      <w:r w:rsidRPr="005768B1">
        <w:rPr>
          <w:b/>
          <w:szCs w:val="21"/>
        </w:rPr>
        <w:t>在评标过程中，买方有权向投标方索取任何与评标有关的资料，投标方务必在接到此类要求后，在规定时间内予以答复。对于无答复的投标方，买方有权拒绝其投标。</w:t>
      </w:r>
    </w:p>
    <w:p w:rsidR="002B01F3" w:rsidRPr="005768B1" w:rsidRDefault="002B01F3" w:rsidP="002B01F3">
      <w:pPr>
        <w:pStyle w:val="5"/>
        <w:ind w:left="495" w:hangingChars="235" w:hanging="495"/>
        <w:rPr>
          <w:sz w:val="21"/>
          <w:szCs w:val="21"/>
        </w:rPr>
      </w:pPr>
      <w:r w:rsidRPr="005768B1">
        <w:rPr>
          <w:sz w:val="21"/>
          <w:szCs w:val="21"/>
        </w:rPr>
        <w:lastRenderedPageBreak/>
        <w:t>3.</w:t>
      </w:r>
      <w:r w:rsidRPr="005768B1">
        <w:rPr>
          <w:sz w:val="21"/>
          <w:szCs w:val="21"/>
        </w:rPr>
        <w:tab/>
      </w:r>
      <w:r w:rsidRPr="005768B1">
        <w:rPr>
          <w:rFonts w:hAnsi="宋体"/>
          <w:sz w:val="21"/>
          <w:szCs w:val="21"/>
        </w:rPr>
        <w:t>工作条件</w:t>
      </w:r>
    </w:p>
    <w:p w:rsidR="002B01F3" w:rsidRPr="005768B1" w:rsidRDefault="002B01F3" w:rsidP="002B01F3">
      <w:pPr>
        <w:spacing w:afterLines="50" w:after="156" w:line="360" w:lineRule="auto"/>
        <w:ind w:leftChars="270" w:left="567"/>
        <w:rPr>
          <w:szCs w:val="21"/>
        </w:rPr>
      </w:pPr>
      <w:r w:rsidRPr="005768B1">
        <w:rPr>
          <w:rFonts w:hAnsi="宋体"/>
          <w:szCs w:val="21"/>
        </w:rPr>
        <w:t>除非在技术规格中另有说明，所有仪器、设备和系统都应符合下列要求：</w:t>
      </w:r>
      <w:r w:rsidRPr="005768B1">
        <w:rPr>
          <w:szCs w:val="21"/>
        </w:rPr>
        <w:t xml:space="preserve"> </w:t>
      </w:r>
    </w:p>
    <w:p w:rsidR="002B01F3" w:rsidRPr="005768B1" w:rsidRDefault="002B01F3" w:rsidP="002B01F3">
      <w:pPr>
        <w:spacing w:line="360" w:lineRule="auto"/>
        <w:ind w:left="485" w:hangingChars="231" w:hanging="485"/>
        <w:rPr>
          <w:szCs w:val="21"/>
        </w:rPr>
      </w:pPr>
      <w:r w:rsidRPr="005768B1">
        <w:rPr>
          <w:szCs w:val="21"/>
        </w:rPr>
        <w:t xml:space="preserve">3.1  </w:t>
      </w:r>
      <w:r w:rsidRPr="005768B1">
        <w:rPr>
          <w:rFonts w:hAnsi="宋体"/>
          <w:szCs w:val="21"/>
        </w:rPr>
        <w:t>适于气温为</w:t>
      </w:r>
      <w:r w:rsidRPr="005768B1">
        <w:rPr>
          <w:rFonts w:hint="eastAsia"/>
          <w:szCs w:val="21"/>
        </w:rPr>
        <w:t>-</w:t>
      </w:r>
      <w:r w:rsidRPr="005768B1">
        <w:rPr>
          <w:szCs w:val="21"/>
        </w:rPr>
        <w:t>40</w:t>
      </w:r>
      <w:r w:rsidRPr="005768B1">
        <w:rPr>
          <w:rFonts w:hAnsi="宋体"/>
          <w:szCs w:val="21"/>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5768B1">
          <w:rPr>
            <w:szCs w:val="21"/>
          </w:rPr>
          <w:t>50</w:t>
        </w:r>
        <w:r w:rsidRPr="005768B1">
          <w:rPr>
            <w:rFonts w:hAnsi="宋体"/>
            <w:szCs w:val="21"/>
          </w:rPr>
          <w:t>℃</w:t>
        </w:r>
      </w:smartTag>
      <w:r w:rsidRPr="005768B1">
        <w:rPr>
          <w:rFonts w:hAnsi="宋体"/>
          <w:szCs w:val="21"/>
        </w:rPr>
        <w:t>和相对湿度为</w:t>
      </w:r>
      <w:r w:rsidRPr="005768B1">
        <w:rPr>
          <w:szCs w:val="21"/>
        </w:rPr>
        <w:t>9</w:t>
      </w:r>
      <w:r w:rsidRPr="005768B1">
        <w:rPr>
          <w:rFonts w:hint="eastAsia"/>
          <w:szCs w:val="21"/>
        </w:rPr>
        <w:t>0</w:t>
      </w:r>
      <w:r w:rsidRPr="005768B1">
        <w:rPr>
          <w:rFonts w:hAnsi="宋体"/>
          <w:szCs w:val="21"/>
        </w:rPr>
        <w:t>％</w:t>
      </w:r>
      <w:r w:rsidRPr="005768B1">
        <w:rPr>
          <w:rFonts w:hAnsi="宋体" w:hint="eastAsia"/>
          <w:szCs w:val="21"/>
        </w:rPr>
        <w:t>以下</w:t>
      </w:r>
      <w:r w:rsidRPr="005768B1">
        <w:rPr>
          <w:rFonts w:hAnsi="宋体"/>
          <w:szCs w:val="21"/>
        </w:rPr>
        <w:t>的环境条件下运输和贮存。</w:t>
      </w:r>
    </w:p>
    <w:p w:rsidR="002B01F3" w:rsidRPr="005768B1" w:rsidRDefault="002B01F3" w:rsidP="002B01F3">
      <w:pPr>
        <w:spacing w:line="360" w:lineRule="auto"/>
        <w:ind w:left="485" w:hangingChars="231" w:hanging="485"/>
        <w:rPr>
          <w:szCs w:val="21"/>
        </w:rPr>
      </w:pPr>
      <w:r w:rsidRPr="005768B1">
        <w:rPr>
          <w:szCs w:val="21"/>
        </w:rPr>
        <w:t xml:space="preserve">3.2  </w:t>
      </w:r>
      <w:r w:rsidRPr="005768B1">
        <w:rPr>
          <w:rFonts w:hAnsi="宋体"/>
          <w:szCs w:val="21"/>
        </w:rPr>
        <w:t>适于在气温</w:t>
      </w:r>
      <w:r w:rsidRPr="005768B1">
        <w:rPr>
          <w:szCs w:val="21"/>
        </w:rPr>
        <w:t>-15</w:t>
      </w:r>
      <w:r w:rsidRPr="005768B1">
        <w:rPr>
          <w:rFonts w:hAnsi="宋体"/>
          <w:szCs w:val="21"/>
        </w:rPr>
        <w:t>℃～＋</w:t>
      </w:r>
      <w:r w:rsidRPr="005768B1">
        <w:rPr>
          <w:szCs w:val="21"/>
        </w:rPr>
        <w:t>40</w:t>
      </w:r>
      <w:r w:rsidRPr="005768B1">
        <w:rPr>
          <w:rFonts w:hAnsi="宋体"/>
          <w:szCs w:val="21"/>
        </w:rPr>
        <w:t>℃和相对湿度小于</w:t>
      </w:r>
      <w:r w:rsidRPr="005768B1">
        <w:rPr>
          <w:rFonts w:hint="eastAsia"/>
          <w:szCs w:val="21"/>
        </w:rPr>
        <w:t>95</w:t>
      </w:r>
      <w:r w:rsidRPr="005768B1">
        <w:rPr>
          <w:rFonts w:hAnsi="宋体"/>
          <w:szCs w:val="21"/>
        </w:rPr>
        <w:t>％的环境条件下运行</w:t>
      </w:r>
      <w:r w:rsidRPr="005768B1">
        <w:rPr>
          <w:rFonts w:hAnsi="宋体" w:hint="eastAsia"/>
          <w:szCs w:val="21"/>
        </w:rPr>
        <w:t>，</w:t>
      </w:r>
      <w:r w:rsidRPr="005768B1">
        <w:rPr>
          <w:rFonts w:hAnsi="宋体"/>
          <w:szCs w:val="21"/>
        </w:rPr>
        <w:t>能够连续正常工作。</w:t>
      </w:r>
    </w:p>
    <w:p w:rsidR="002B01F3" w:rsidRPr="005768B1" w:rsidRDefault="002B01F3" w:rsidP="002B01F3">
      <w:pPr>
        <w:spacing w:line="360" w:lineRule="auto"/>
        <w:ind w:left="485" w:hangingChars="231" w:hanging="485"/>
        <w:rPr>
          <w:szCs w:val="21"/>
        </w:rPr>
      </w:pPr>
      <w:r w:rsidRPr="005768B1">
        <w:rPr>
          <w:szCs w:val="21"/>
        </w:rPr>
        <w:t xml:space="preserve">3.3  </w:t>
      </w:r>
      <w:r w:rsidRPr="005768B1">
        <w:rPr>
          <w:rFonts w:hAnsi="宋体"/>
          <w:szCs w:val="21"/>
        </w:rPr>
        <w:t>如产品达不到上述要求，投标方应注明其偏差。如仪器设备需要特殊工作条件（如水、电源、磁场强度、温度、湿度、动强度等）投标方应在投标书中加以说明。</w:t>
      </w:r>
    </w:p>
    <w:p w:rsidR="002B01F3" w:rsidRPr="005768B1" w:rsidRDefault="002B01F3" w:rsidP="002B01F3">
      <w:pPr>
        <w:pStyle w:val="5"/>
        <w:ind w:left="495" w:hangingChars="235" w:hanging="495"/>
        <w:rPr>
          <w:rFonts w:hAnsi="宋体"/>
          <w:sz w:val="21"/>
          <w:szCs w:val="21"/>
        </w:rPr>
      </w:pPr>
      <w:r w:rsidRPr="005768B1">
        <w:rPr>
          <w:sz w:val="21"/>
          <w:szCs w:val="21"/>
        </w:rPr>
        <w:t>4.</w:t>
      </w:r>
      <w:r w:rsidRPr="005768B1">
        <w:rPr>
          <w:sz w:val="21"/>
          <w:szCs w:val="21"/>
        </w:rPr>
        <w:tab/>
      </w:r>
      <w:r w:rsidRPr="005768B1">
        <w:rPr>
          <w:rFonts w:hAnsi="宋体"/>
          <w:sz w:val="21"/>
          <w:szCs w:val="21"/>
        </w:rPr>
        <w:t>本技术规格书中标注</w:t>
      </w:r>
      <w:r w:rsidRPr="005768B1">
        <w:rPr>
          <w:sz w:val="21"/>
          <w:szCs w:val="21"/>
        </w:rPr>
        <w:t>“</w:t>
      </w:r>
      <w:r w:rsidRPr="005768B1">
        <w:rPr>
          <w:rFonts w:ascii="宋体" w:hAnsi="宋体" w:hint="eastAsia"/>
          <w:sz w:val="21"/>
          <w:szCs w:val="21"/>
        </w:rPr>
        <w:t>#</w:t>
      </w:r>
      <w:r w:rsidRPr="005768B1">
        <w:rPr>
          <w:sz w:val="21"/>
          <w:szCs w:val="21"/>
        </w:rPr>
        <w:t>”</w:t>
      </w:r>
      <w:r w:rsidRPr="005768B1">
        <w:rPr>
          <w:rFonts w:hAnsi="宋体"/>
          <w:sz w:val="21"/>
          <w:szCs w:val="21"/>
        </w:rPr>
        <w:t>号的为关键技术</w:t>
      </w:r>
      <w:r w:rsidRPr="005768B1">
        <w:rPr>
          <w:rFonts w:hAnsi="宋体" w:hint="eastAsia"/>
          <w:sz w:val="21"/>
          <w:szCs w:val="21"/>
        </w:rPr>
        <w:t>要求</w:t>
      </w:r>
      <w:r w:rsidRPr="005768B1">
        <w:rPr>
          <w:rFonts w:hAnsi="宋体"/>
          <w:sz w:val="21"/>
          <w:szCs w:val="21"/>
        </w:rPr>
        <w:t>，</w:t>
      </w:r>
      <w:r w:rsidRPr="005768B1">
        <w:rPr>
          <w:rFonts w:hAnsi="宋体" w:hint="eastAsia"/>
          <w:sz w:val="21"/>
          <w:szCs w:val="21"/>
        </w:rPr>
        <w:t>投标方</w:t>
      </w:r>
      <w:r w:rsidRPr="005768B1">
        <w:rPr>
          <w:rFonts w:hAnsi="宋体"/>
          <w:sz w:val="21"/>
          <w:szCs w:val="21"/>
        </w:rPr>
        <w:t>对这些关键技术</w:t>
      </w:r>
      <w:r w:rsidRPr="005768B1">
        <w:rPr>
          <w:rFonts w:hAnsi="宋体" w:hint="eastAsia"/>
          <w:sz w:val="21"/>
          <w:szCs w:val="21"/>
        </w:rPr>
        <w:t>要求给出的方案或解释将影响关键指标响应程度和技术性能先进性的得分</w:t>
      </w:r>
      <w:r w:rsidRPr="005768B1">
        <w:rPr>
          <w:rFonts w:hAnsi="宋体"/>
          <w:sz w:val="21"/>
          <w:szCs w:val="21"/>
        </w:rPr>
        <w:t>。</w:t>
      </w:r>
      <w:r w:rsidRPr="005768B1">
        <w:rPr>
          <w:rFonts w:hAnsi="宋体" w:hint="eastAsia"/>
          <w:sz w:val="21"/>
          <w:szCs w:val="21"/>
        </w:rPr>
        <w:t>带“</w:t>
      </w:r>
      <w:r w:rsidRPr="005768B1">
        <w:rPr>
          <w:rFonts w:hAnsi="宋体" w:hint="eastAsia"/>
          <w:sz w:val="21"/>
          <w:szCs w:val="21"/>
        </w:rPr>
        <w:t>#</w:t>
      </w:r>
      <w:r w:rsidRPr="005768B1">
        <w:rPr>
          <w:rFonts w:hAnsi="宋体" w:hint="eastAsia"/>
          <w:sz w:val="21"/>
          <w:szCs w:val="21"/>
        </w:rPr>
        <w:t>”的技术指标必须有在其厂家原产国的官方网站公开并可下载的应标型号有关的彩页或文献技术参数数据证明文件，否则按负偏离认定！</w:t>
      </w:r>
    </w:p>
    <w:p w:rsidR="002B01F3" w:rsidRPr="005768B1" w:rsidRDefault="002B01F3" w:rsidP="002B01F3">
      <w:pPr>
        <w:pStyle w:val="5"/>
        <w:ind w:left="495" w:hangingChars="235" w:hanging="495"/>
        <w:rPr>
          <w:rFonts w:hAnsi="宋体"/>
          <w:sz w:val="21"/>
          <w:szCs w:val="21"/>
        </w:rPr>
      </w:pPr>
      <w:r w:rsidRPr="005768B1">
        <w:rPr>
          <w:rFonts w:hAnsi="宋体" w:hint="eastAsia"/>
          <w:sz w:val="21"/>
          <w:szCs w:val="21"/>
        </w:rPr>
        <w:t>5</w:t>
      </w:r>
      <w:r w:rsidRPr="005768B1">
        <w:rPr>
          <w:rFonts w:hAnsi="宋体"/>
          <w:sz w:val="21"/>
          <w:szCs w:val="21"/>
        </w:rPr>
        <w:t>.</w:t>
      </w:r>
      <w:r w:rsidRPr="005768B1">
        <w:rPr>
          <w:rFonts w:hAnsi="宋体"/>
          <w:sz w:val="21"/>
          <w:szCs w:val="21"/>
        </w:rPr>
        <w:tab/>
      </w:r>
      <w:r w:rsidRPr="005768B1">
        <w:rPr>
          <w:rFonts w:hAnsi="宋体"/>
          <w:sz w:val="21"/>
          <w:szCs w:val="21"/>
        </w:rPr>
        <w:t>本技术规格书中标注“★”号的为关键技术参数，对这些关键技术参数的任何负偏离将导致废标。</w:t>
      </w:r>
      <w:r w:rsidRPr="005768B1">
        <w:rPr>
          <w:rFonts w:hAnsi="宋体" w:hint="eastAsia"/>
          <w:sz w:val="21"/>
          <w:szCs w:val="21"/>
        </w:rPr>
        <w:t>带“★”的技术指标必须有在其厂家原产国的官方网站公开并可下载的应标型号有关的彩页或文献技术参数数据证明文件，否则按负偏离认定！</w:t>
      </w:r>
    </w:p>
    <w:p w:rsidR="002B01F3" w:rsidRPr="005768B1" w:rsidRDefault="002B01F3" w:rsidP="002B01F3">
      <w:pPr>
        <w:pStyle w:val="5"/>
        <w:ind w:left="495" w:hangingChars="235" w:hanging="495"/>
        <w:rPr>
          <w:sz w:val="21"/>
          <w:szCs w:val="21"/>
        </w:rPr>
      </w:pPr>
      <w:r w:rsidRPr="005768B1">
        <w:rPr>
          <w:rFonts w:hint="eastAsia"/>
          <w:sz w:val="21"/>
          <w:szCs w:val="21"/>
        </w:rPr>
        <w:t>6</w:t>
      </w:r>
      <w:r w:rsidRPr="005768B1">
        <w:rPr>
          <w:sz w:val="21"/>
          <w:szCs w:val="21"/>
        </w:rPr>
        <w:t>.</w:t>
      </w:r>
      <w:r w:rsidRPr="005768B1">
        <w:rPr>
          <w:sz w:val="21"/>
          <w:szCs w:val="21"/>
        </w:rPr>
        <w:tab/>
      </w:r>
      <w:r w:rsidRPr="005768B1">
        <w:rPr>
          <w:rFonts w:hAnsi="宋体"/>
          <w:sz w:val="21"/>
          <w:szCs w:val="21"/>
        </w:rPr>
        <w:t>如在具体技术规格中有本总则不一致之处，以具体技术规格中的要求为准。</w:t>
      </w:r>
    </w:p>
    <w:p w:rsidR="002B01F3" w:rsidRPr="005768B1" w:rsidRDefault="002B01F3" w:rsidP="002B01F3">
      <w:pPr>
        <w:pStyle w:val="4"/>
        <w:rPr>
          <w:rFonts w:ascii="Times New Roman" w:eastAsia="宋体" w:hAnsi="宋体"/>
          <w:sz w:val="21"/>
          <w:szCs w:val="21"/>
        </w:rPr>
      </w:pPr>
      <w:r w:rsidRPr="005768B1">
        <w:rPr>
          <w:rFonts w:ascii="Times New Roman" w:hAnsi="Times New Roman"/>
          <w:sz w:val="21"/>
          <w:szCs w:val="21"/>
        </w:rPr>
        <w:br w:type="page"/>
      </w:r>
      <w:r w:rsidRPr="005768B1">
        <w:rPr>
          <w:rFonts w:ascii="Times New Roman" w:eastAsia="宋体" w:hAnsi="宋体"/>
          <w:sz w:val="21"/>
          <w:szCs w:val="21"/>
        </w:rPr>
        <w:lastRenderedPageBreak/>
        <w:t>二、</w:t>
      </w:r>
      <w:r w:rsidRPr="005768B1">
        <w:rPr>
          <w:rFonts w:ascii="Times New Roman" w:eastAsia="宋体" w:hAnsi="宋体" w:hint="eastAsia"/>
          <w:sz w:val="21"/>
          <w:szCs w:val="21"/>
        </w:rPr>
        <w:t>具体要求</w:t>
      </w:r>
    </w:p>
    <w:p w:rsidR="002B01F3" w:rsidRPr="005768B1" w:rsidRDefault="002B01F3" w:rsidP="002B01F3">
      <w:pPr>
        <w:spacing w:line="360" w:lineRule="auto"/>
        <w:ind w:left="601" w:hanging="601"/>
        <w:jc w:val="center"/>
        <w:rPr>
          <w:rFonts w:asciiTheme="minorEastAsia" w:eastAsiaTheme="minorEastAsia" w:hAnsiTheme="minorEastAsia"/>
          <w:b/>
          <w:szCs w:val="21"/>
        </w:rPr>
      </w:pPr>
      <w:r w:rsidRPr="005768B1">
        <w:rPr>
          <w:rFonts w:asciiTheme="minorEastAsia" w:eastAsiaTheme="minorEastAsia" w:hAnsiTheme="minorEastAsia" w:hint="eastAsia"/>
          <w:b/>
          <w:szCs w:val="21"/>
        </w:rPr>
        <w:t>第一包：湿地土壤微生物前处理及分析检测系统</w:t>
      </w: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spacing w:line="360" w:lineRule="auto"/>
        <w:ind w:left="601" w:hanging="601"/>
        <w:rPr>
          <w:rFonts w:asciiTheme="minorEastAsia" w:eastAsiaTheme="minorEastAsia" w:hAnsiTheme="minorEastAsia"/>
          <w:b/>
          <w:szCs w:val="21"/>
        </w:rPr>
      </w:pPr>
      <w:r w:rsidRPr="005768B1">
        <w:rPr>
          <w:rFonts w:asciiTheme="minorEastAsia" w:eastAsiaTheme="minorEastAsia" w:hAnsiTheme="minorEastAsia" w:hint="eastAsia"/>
          <w:b/>
          <w:szCs w:val="21"/>
        </w:rPr>
        <w:t>品</w:t>
      </w:r>
      <w:r w:rsidRPr="005768B1">
        <w:rPr>
          <w:rFonts w:asciiTheme="minorEastAsia" w:eastAsiaTheme="minorEastAsia" w:hAnsiTheme="minorEastAsia"/>
          <w:b/>
          <w:szCs w:val="21"/>
        </w:rPr>
        <w:t>目</w:t>
      </w:r>
      <w:r w:rsidRPr="005768B1">
        <w:rPr>
          <w:rFonts w:asciiTheme="minorEastAsia" w:eastAsiaTheme="minorEastAsia" w:hAnsiTheme="minorEastAsia" w:hint="eastAsia"/>
          <w:b/>
          <w:szCs w:val="21"/>
        </w:rPr>
        <w:t>1：超高速冷冻离心机</w:t>
      </w:r>
      <w:r w:rsidRPr="005768B1">
        <w:rPr>
          <w:rFonts w:asciiTheme="minorEastAsia" w:eastAsiaTheme="minorEastAsia" w:hAnsiTheme="minorEastAsia" w:hint="eastAsia"/>
          <w:szCs w:val="21"/>
        </w:rPr>
        <w:t>（▲）</w:t>
      </w:r>
    </w:p>
    <w:p w:rsidR="002B01F3" w:rsidRPr="005768B1" w:rsidRDefault="002B01F3" w:rsidP="002B01F3">
      <w:pPr>
        <w:spacing w:line="360" w:lineRule="auto"/>
        <w:ind w:left="601" w:hanging="601"/>
        <w:rPr>
          <w:rFonts w:asciiTheme="minorEastAsia" w:eastAsiaTheme="minorEastAsia" w:hAnsiTheme="minorEastAsia"/>
          <w:b/>
          <w:szCs w:val="21"/>
        </w:rPr>
      </w:pPr>
    </w:p>
    <w:p w:rsidR="002B01F3" w:rsidRPr="005768B1" w:rsidRDefault="002B01F3" w:rsidP="002B01F3">
      <w:pPr>
        <w:numPr>
          <w:ilvl w:val="0"/>
          <w:numId w:val="6"/>
        </w:num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1.1电压范围：180 VAC-264 VAC</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1.2热量输出：1.0 W/Hr (3400Btu/Hr)</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 xml:space="preserve">2. </w:t>
      </w:r>
      <w:r w:rsidRPr="005768B1">
        <w:rPr>
          <w:rFonts w:asciiTheme="minorEastAsia" w:eastAsiaTheme="minorEastAsia" w:hAnsiTheme="minorEastAsia" w:hint="eastAsia"/>
          <w:szCs w:val="21"/>
        </w:rPr>
        <w:t>★</w:t>
      </w:r>
      <w:r w:rsidRPr="005768B1">
        <w:rPr>
          <w:rFonts w:asciiTheme="minorEastAsia" w:eastAsiaTheme="minorEastAsia" w:hAnsiTheme="minorEastAsia" w:hint="eastAsia"/>
          <w:b/>
          <w:szCs w:val="21"/>
        </w:rPr>
        <w:t>设备用途：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拟采购的超高速冷冻离心机主要用于</w:t>
      </w:r>
      <w:r w:rsidRPr="005768B1">
        <w:rPr>
          <w:rFonts w:asciiTheme="minorEastAsia" w:eastAsiaTheme="minorEastAsia" w:hAnsiTheme="minorEastAsia"/>
          <w:szCs w:val="21"/>
          <w:vertAlign w:val="superscript"/>
        </w:rPr>
        <w:t>13</w:t>
      </w:r>
      <w:r w:rsidRPr="005768B1">
        <w:rPr>
          <w:rFonts w:asciiTheme="minorEastAsia" w:eastAsiaTheme="minorEastAsia" w:hAnsiTheme="minorEastAsia"/>
          <w:szCs w:val="21"/>
        </w:rPr>
        <w:t>C和</w:t>
      </w:r>
      <w:r w:rsidRPr="005768B1">
        <w:rPr>
          <w:rFonts w:asciiTheme="minorEastAsia" w:eastAsiaTheme="minorEastAsia" w:hAnsiTheme="minorEastAsia"/>
          <w:szCs w:val="21"/>
          <w:vertAlign w:val="superscript"/>
        </w:rPr>
        <w:t>15</w:t>
      </w:r>
      <w:r w:rsidRPr="005768B1">
        <w:rPr>
          <w:rFonts w:asciiTheme="minorEastAsia" w:eastAsiaTheme="minorEastAsia" w:hAnsiTheme="minorEastAsia"/>
          <w:szCs w:val="21"/>
        </w:rPr>
        <w:t>N同位素标记后的湿地土壤微生物DNA-SIP、RNA-SIP样品离心处理。将标记和未标记对照的DNA、RNA进行等密度超高速离心后分离轻重不同的DNA、RNA，结合凝胶变相梯度电泳（DGGE）、定量PCR（qPCR）、末端限制性片段长度多样性（T-RFLP）以及构建克隆文库、高通量测序等分子生物学技术确定利用含碳、氮的具体微生物。</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3. 技术规格：</w:t>
      </w:r>
    </w:p>
    <w:p w:rsidR="002B01F3" w:rsidRPr="005768B1" w:rsidRDefault="002B01F3" w:rsidP="002B01F3">
      <w:pPr>
        <w:spacing w:line="360" w:lineRule="auto"/>
        <w:ind w:left="611"/>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3.1最高转速：≥100,000 RPM；最大相对离心力：≥800,000 x g；</w:t>
      </w:r>
    </w:p>
    <w:p w:rsidR="002B01F3" w:rsidRPr="005768B1" w:rsidRDefault="002B01F3" w:rsidP="002B01F3">
      <w:pPr>
        <w:spacing w:line="360" w:lineRule="auto"/>
        <w:ind w:left="611"/>
        <w:rPr>
          <w:rFonts w:asciiTheme="minorEastAsia" w:eastAsiaTheme="minorEastAsia" w:hAnsiTheme="minorEastAsia"/>
          <w:szCs w:val="21"/>
        </w:rPr>
      </w:pPr>
      <w:r w:rsidRPr="005768B1">
        <w:rPr>
          <w:rFonts w:asciiTheme="minorEastAsia" w:eastAsiaTheme="minorEastAsia" w:hAnsiTheme="minorEastAsia" w:hint="eastAsia"/>
          <w:szCs w:val="21"/>
        </w:rPr>
        <w:t>#3.2</w:t>
      </w:r>
      <w:r w:rsidRPr="005768B1">
        <w:rPr>
          <w:rFonts w:asciiTheme="minorEastAsia" w:eastAsiaTheme="minorEastAsia" w:hAnsiTheme="minorEastAsia"/>
          <w:szCs w:val="21"/>
        </w:rPr>
        <w:t>转速控制精度：± 2 RPM；</w:t>
      </w:r>
    </w:p>
    <w:p w:rsidR="002B01F3" w:rsidRPr="005768B1" w:rsidRDefault="002B01F3" w:rsidP="002B01F3">
      <w:pPr>
        <w:spacing w:line="360" w:lineRule="auto"/>
        <w:ind w:left="611"/>
        <w:rPr>
          <w:rFonts w:asciiTheme="minorEastAsia" w:eastAsiaTheme="minorEastAsia" w:hAnsiTheme="minorEastAsia"/>
          <w:szCs w:val="21"/>
        </w:rPr>
      </w:pPr>
      <w:r w:rsidRPr="005768B1">
        <w:rPr>
          <w:rFonts w:asciiTheme="minorEastAsia" w:eastAsiaTheme="minorEastAsia" w:hAnsiTheme="minorEastAsia" w:hint="eastAsia"/>
          <w:szCs w:val="21"/>
        </w:rPr>
        <w:t>#3.3</w:t>
      </w:r>
      <w:r w:rsidRPr="005768B1">
        <w:rPr>
          <w:rFonts w:asciiTheme="minorEastAsia" w:eastAsiaTheme="minorEastAsia" w:hAnsiTheme="minorEastAsia"/>
          <w:szCs w:val="21"/>
        </w:rPr>
        <w:t>要求采用触幕式液晶显示屏，便于操作</w:t>
      </w:r>
      <w:r w:rsidRPr="005768B1">
        <w:rPr>
          <w:rFonts w:asciiTheme="minorEastAsia" w:eastAsiaTheme="minorEastAsia" w:hAnsiTheme="minorEastAsia" w:hint="eastAsia"/>
          <w:szCs w:val="21"/>
        </w:rPr>
        <w:t>，需要提供产</w:t>
      </w:r>
      <w:r w:rsidRPr="005768B1">
        <w:rPr>
          <w:rFonts w:asciiTheme="minorEastAsia" w:eastAsiaTheme="minorEastAsia" w:hAnsiTheme="minorEastAsia"/>
          <w:szCs w:val="21"/>
        </w:rPr>
        <w:t>品</w:t>
      </w:r>
      <w:r w:rsidRPr="005768B1">
        <w:rPr>
          <w:rFonts w:asciiTheme="minorEastAsia" w:eastAsiaTheme="minorEastAsia" w:hAnsiTheme="minorEastAsia" w:hint="eastAsia"/>
          <w:szCs w:val="21"/>
        </w:rPr>
        <w:t>彩页证明；</w:t>
      </w:r>
    </w:p>
    <w:p w:rsidR="002B01F3" w:rsidRPr="005768B1" w:rsidRDefault="002B01F3" w:rsidP="002B01F3">
      <w:pPr>
        <w:spacing w:line="360" w:lineRule="auto"/>
        <w:ind w:left="611"/>
        <w:rPr>
          <w:rFonts w:asciiTheme="minorEastAsia" w:eastAsiaTheme="minorEastAsia" w:hAnsiTheme="minorEastAsia"/>
          <w:szCs w:val="21"/>
        </w:rPr>
      </w:pPr>
      <w:r w:rsidRPr="005768B1">
        <w:rPr>
          <w:rFonts w:asciiTheme="minorEastAsia" w:eastAsiaTheme="minorEastAsia" w:hAnsiTheme="minorEastAsia" w:hint="eastAsia"/>
          <w:szCs w:val="21"/>
        </w:rPr>
        <w:t>3.4</w:t>
      </w:r>
      <w:r w:rsidRPr="005768B1">
        <w:rPr>
          <w:rFonts w:asciiTheme="minorEastAsia" w:eastAsiaTheme="minorEastAsia" w:hAnsiTheme="minorEastAsia"/>
          <w:szCs w:val="21"/>
        </w:rPr>
        <w:t>操作界面包括中文、英文、日语，以方便使用</w:t>
      </w:r>
      <w:r w:rsidRPr="005768B1">
        <w:rPr>
          <w:rFonts w:asciiTheme="minorEastAsia" w:eastAsiaTheme="minorEastAsia" w:hAnsiTheme="minorEastAsia" w:hint="eastAsia"/>
          <w:szCs w:val="21"/>
        </w:rPr>
        <w:t>（需要提供彩页证明）；</w:t>
      </w:r>
    </w:p>
    <w:p w:rsidR="002B01F3" w:rsidRPr="005768B1" w:rsidRDefault="002B01F3" w:rsidP="002B01F3">
      <w:pPr>
        <w:spacing w:line="360" w:lineRule="auto"/>
        <w:ind w:left="611"/>
        <w:rPr>
          <w:rFonts w:asciiTheme="minorEastAsia" w:eastAsiaTheme="minorEastAsia" w:hAnsiTheme="minorEastAsia"/>
          <w:szCs w:val="21"/>
        </w:rPr>
      </w:pPr>
      <w:r w:rsidRPr="005768B1">
        <w:rPr>
          <w:rFonts w:asciiTheme="minorEastAsia" w:eastAsiaTheme="minorEastAsia" w:hAnsiTheme="minorEastAsia" w:hint="eastAsia"/>
          <w:szCs w:val="21"/>
        </w:rPr>
        <w:t>3.5</w:t>
      </w:r>
      <w:r w:rsidRPr="005768B1">
        <w:rPr>
          <w:rFonts w:asciiTheme="minorEastAsia" w:eastAsiaTheme="minorEastAsia" w:hAnsiTheme="minorEastAsia"/>
          <w:szCs w:val="21"/>
        </w:rPr>
        <w:t>制冷系统为半导体制冷，无</w:t>
      </w:r>
      <w:r w:rsidRPr="005768B1">
        <w:rPr>
          <w:rFonts w:asciiTheme="minorEastAsia" w:eastAsiaTheme="minorEastAsia" w:hAnsiTheme="minorEastAsia" w:hint="eastAsia"/>
          <w:szCs w:val="21"/>
        </w:rPr>
        <w:t>需</w:t>
      </w:r>
      <w:r w:rsidRPr="005768B1">
        <w:rPr>
          <w:rFonts w:asciiTheme="minorEastAsia" w:eastAsiaTheme="minorEastAsia" w:hAnsiTheme="minorEastAsia"/>
          <w:szCs w:val="21"/>
        </w:rPr>
        <w:t>CFC冷却液；</w:t>
      </w:r>
    </w:p>
    <w:p w:rsidR="002B01F3" w:rsidRPr="005768B1" w:rsidRDefault="002B01F3" w:rsidP="002B01F3">
      <w:pPr>
        <w:spacing w:line="360" w:lineRule="auto"/>
        <w:ind w:firstLineChars="254" w:firstLine="533"/>
        <w:rPr>
          <w:rFonts w:asciiTheme="minorEastAsia" w:eastAsiaTheme="minorEastAsia" w:hAnsiTheme="minorEastAsia"/>
          <w:szCs w:val="21"/>
        </w:rPr>
      </w:pPr>
      <w:r w:rsidRPr="005768B1">
        <w:rPr>
          <w:rFonts w:asciiTheme="minorEastAsia" w:eastAsiaTheme="minorEastAsia" w:hAnsiTheme="minorEastAsia" w:hint="eastAsia"/>
          <w:szCs w:val="21"/>
        </w:rPr>
        <w:t>3.6</w:t>
      </w:r>
      <w:r w:rsidRPr="005768B1">
        <w:rPr>
          <w:rFonts w:asciiTheme="minorEastAsia" w:eastAsiaTheme="minorEastAsia" w:hAnsiTheme="minorEastAsia"/>
          <w:szCs w:val="21"/>
        </w:rPr>
        <w:t>温度设定范围：0-40℃，1℃步进；</w:t>
      </w:r>
    </w:p>
    <w:p w:rsidR="002B01F3" w:rsidRPr="005768B1" w:rsidRDefault="002B01F3" w:rsidP="002B01F3">
      <w:pPr>
        <w:spacing w:line="360" w:lineRule="auto"/>
        <w:ind w:firstLineChars="254" w:firstLine="533"/>
        <w:rPr>
          <w:rFonts w:asciiTheme="minorEastAsia" w:eastAsiaTheme="minorEastAsia" w:hAnsiTheme="minorEastAsia"/>
          <w:szCs w:val="21"/>
        </w:rPr>
      </w:pPr>
      <w:r w:rsidRPr="005768B1">
        <w:rPr>
          <w:rFonts w:asciiTheme="minorEastAsia" w:eastAsiaTheme="minorEastAsia" w:hAnsiTheme="minorEastAsia" w:hint="eastAsia"/>
          <w:szCs w:val="21"/>
        </w:rPr>
        <w:t>#3.7</w:t>
      </w:r>
      <w:r w:rsidRPr="005768B1">
        <w:rPr>
          <w:rFonts w:asciiTheme="minorEastAsia" w:eastAsiaTheme="minorEastAsia" w:hAnsiTheme="minorEastAsia"/>
          <w:szCs w:val="21"/>
        </w:rPr>
        <w:t>可以使用</w:t>
      </w:r>
      <w:r w:rsidRPr="005768B1">
        <w:rPr>
          <w:rFonts w:asciiTheme="minorEastAsia" w:eastAsiaTheme="minorEastAsia" w:hAnsiTheme="minorEastAsia" w:hint="eastAsia"/>
          <w:szCs w:val="21"/>
        </w:rPr>
        <w:t>ios系统手机</w:t>
      </w:r>
      <w:r w:rsidRPr="005768B1">
        <w:rPr>
          <w:rFonts w:asciiTheme="minorEastAsia" w:eastAsiaTheme="minorEastAsia" w:hAnsiTheme="minorEastAsia"/>
          <w:szCs w:val="21"/>
        </w:rPr>
        <w:t>或计算机远程监控仪器状态，以实现跨越实验室对离心机进行远程监控和操作</w:t>
      </w:r>
      <w:r w:rsidRPr="005768B1">
        <w:rPr>
          <w:rFonts w:asciiTheme="minorEastAsia" w:eastAsiaTheme="minorEastAsia" w:hAnsiTheme="minorEastAsia" w:hint="eastAsia"/>
          <w:szCs w:val="21"/>
        </w:rPr>
        <w:t>，需要提供产</w:t>
      </w:r>
      <w:r w:rsidRPr="005768B1">
        <w:rPr>
          <w:rFonts w:asciiTheme="minorEastAsia" w:eastAsiaTheme="minorEastAsia" w:hAnsiTheme="minorEastAsia"/>
          <w:szCs w:val="21"/>
        </w:rPr>
        <w:t>品</w:t>
      </w:r>
      <w:r w:rsidRPr="005768B1">
        <w:rPr>
          <w:rFonts w:asciiTheme="minorEastAsia" w:eastAsiaTheme="minorEastAsia" w:hAnsiTheme="minorEastAsia" w:hint="eastAsia"/>
          <w:szCs w:val="21"/>
        </w:rPr>
        <w:t>彩页证明；</w:t>
      </w:r>
    </w:p>
    <w:p w:rsidR="002B01F3" w:rsidRPr="005768B1" w:rsidRDefault="002B01F3" w:rsidP="002B01F3">
      <w:pPr>
        <w:spacing w:line="360" w:lineRule="auto"/>
        <w:ind w:firstLineChars="254" w:firstLine="533"/>
        <w:rPr>
          <w:rFonts w:asciiTheme="minorEastAsia" w:eastAsiaTheme="minorEastAsia" w:hAnsiTheme="minorEastAsia"/>
          <w:szCs w:val="21"/>
        </w:rPr>
      </w:pPr>
      <w:r w:rsidRPr="005768B1">
        <w:rPr>
          <w:rFonts w:asciiTheme="minorEastAsia" w:eastAsiaTheme="minorEastAsia" w:hAnsiTheme="minorEastAsia" w:hint="eastAsia"/>
          <w:szCs w:val="21"/>
        </w:rPr>
        <w:t>3.8</w:t>
      </w:r>
      <w:r w:rsidRPr="005768B1">
        <w:rPr>
          <w:rFonts w:asciiTheme="minorEastAsia" w:eastAsiaTheme="minorEastAsia" w:hAnsiTheme="minorEastAsia"/>
          <w:szCs w:val="21"/>
        </w:rPr>
        <w:t>仪器可实时显示运行曲线图，以便于追踪整个实验过程；</w:t>
      </w:r>
    </w:p>
    <w:p w:rsidR="002B01F3" w:rsidRPr="005768B1" w:rsidRDefault="002B01F3" w:rsidP="002B01F3">
      <w:pPr>
        <w:spacing w:line="360" w:lineRule="auto"/>
        <w:ind w:firstLineChars="254" w:firstLine="533"/>
        <w:rPr>
          <w:rFonts w:asciiTheme="minorEastAsia" w:eastAsiaTheme="minorEastAsia" w:hAnsiTheme="minorEastAsia"/>
          <w:szCs w:val="21"/>
        </w:rPr>
      </w:pPr>
      <w:r w:rsidRPr="005768B1">
        <w:rPr>
          <w:rFonts w:asciiTheme="minorEastAsia" w:eastAsiaTheme="minorEastAsia" w:hAnsiTheme="minorEastAsia" w:hint="eastAsia"/>
          <w:szCs w:val="21"/>
        </w:rPr>
        <w:t>#3.9</w:t>
      </w:r>
      <w:r w:rsidRPr="005768B1">
        <w:rPr>
          <w:rFonts w:asciiTheme="minorEastAsia" w:eastAsiaTheme="minorEastAsia" w:hAnsiTheme="minorEastAsia"/>
          <w:szCs w:val="21"/>
        </w:rPr>
        <w:t>仪器具备转头动态惯性检测功能，若发现有超速情况会自动设至最高允许转速；</w:t>
      </w:r>
    </w:p>
    <w:p w:rsidR="002B01F3" w:rsidRPr="005768B1" w:rsidRDefault="002B01F3" w:rsidP="002B01F3">
      <w:pPr>
        <w:spacing w:line="360" w:lineRule="auto"/>
        <w:ind w:firstLineChars="254" w:firstLine="533"/>
        <w:rPr>
          <w:rFonts w:asciiTheme="minorEastAsia" w:eastAsiaTheme="minorEastAsia" w:hAnsiTheme="minorEastAsia"/>
          <w:szCs w:val="21"/>
        </w:rPr>
      </w:pPr>
      <w:r w:rsidRPr="005768B1">
        <w:rPr>
          <w:rFonts w:asciiTheme="minorEastAsia" w:eastAsiaTheme="minorEastAsia" w:hAnsiTheme="minorEastAsia" w:hint="eastAsia"/>
          <w:szCs w:val="21"/>
        </w:rPr>
        <w:t>#3.10</w:t>
      </w:r>
      <w:r w:rsidRPr="005768B1">
        <w:rPr>
          <w:rFonts w:asciiTheme="minorEastAsia" w:eastAsiaTheme="minorEastAsia" w:hAnsiTheme="minorEastAsia"/>
          <w:szCs w:val="21"/>
        </w:rPr>
        <w:t>真空度&lt;5 Microns(0.7Pa)，并数字化显示该数值</w:t>
      </w:r>
      <w:r w:rsidRPr="005768B1">
        <w:rPr>
          <w:rFonts w:asciiTheme="minorEastAsia" w:eastAsiaTheme="minorEastAsia" w:hAnsiTheme="minorEastAsia" w:hint="eastAsia"/>
          <w:szCs w:val="21"/>
        </w:rPr>
        <w:t>，需要提供产</w:t>
      </w:r>
      <w:r w:rsidRPr="005768B1">
        <w:rPr>
          <w:rFonts w:asciiTheme="minorEastAsia" w:eastAsiaTheme="minorEastAsia" w:hAnsiTheme="minorEastAsia"/>
          <w:szCs w:val="21"/>
        </w:rPr>
        <w:t>品</w:t>
      </w:r>
      <w:r w:rsidRPr="005768B1">
        <w:rPr>
          <w:rFonts w:asciiTheme="minorEastAsia" w:eastAsiaTheme="minorEastAsia" w:hAnsiTheme="minorEastAsia" w:hint="eastAsia"/>
          <w:szCs w:val="21"/>
        </w:rPr>
        <w:t>彩页证明；</w:t>
      </w:r>
    </w:p>
    <w:p w:rsidR="002B01F3" w:rsidRPr="005768B1" w:rsidRDefault="002B01F3" w:rsidP="002B01F3">
      <w:pPr>
        <w:spacing w:line="360" w:lineRule="auto"/>
        <w:ind w:firstLineChars="254" w:firstLine="533"/>
        <w:rPr>
          <w:rFonts w:asciiTheme="minorEastAsia" w:eastAsiaTheme="minorEastAsia" w:hAnsiTheme="minorEastAsia"/>
          <w:szCs w:val="21"/>
        </w:rPr>
      </w:pPr>
      <w:r w:rsidRPr="005768B1">
        <w:rPr>
          <w:rFonts w:asciiTheme="minorEastAsia" w:eastAsiaTheme="minorEastAsia" w:hAnsiTheme="minorEastAsia" w:hint="eastAsia"/>
          <w:szCs w:val="21"/>
        </w:rPr>
        <w:t>#3.11</w:t>
      </w:r>
      <w:r w:rsidRPr="005768B1">
        <w:rPr>
          <w:rFonts w:asciiTheme="minorEastAsia" w:eastAsiaTheme="minorEastAsia" w:hAnsiTheme="minorEastAsia"/>
          <w:szCs w:val="21"/>
        </w:rPr>
        <w:t>目视平衡，样品不平衡容许度：≥±5ml或样品体积±10%</w:t>
      </w:r>
      <w:r w:rsidRPr="005768B1">
        <w:rPr>
          <w:rFonts w:asciiTheme="minorEastAsia" w:eastAsiaTheme="minorEastAsia" w:hAnsiTheme="minorEastAsia" w:hint="eastAsia"/>
          <w:szCs w:val="21"/>
        </w:rPr>
        <w:t>，需要提供产</w:t>
      </w:r>
      <w:r w:rsidRPr="005768B1">
        <w:rPr>
          <w:rFonts w:asciiTheme="minorEastAsia" w:eastAsiaTheme="minorEastAsia" w:hAnsiTheme="minorEastAsia"/>
          <w:szCs w:val="21"/>
        </w:rPr>
        <w:t>品</w:t>
      </w:r>
      <w:r w:rsidRPr="005768B1">
        <w:rPr>
          <w:rFonts w:asciiTheme="minorEastAsia" w:eastAsiaTheme="minorEastAsia" w:hAnsiTheme="minorEastAsia" w:hint="eastAsia"/>
          <w:szCs w:val="21"/>
        </w:rPr>
        <w:t>彩页证明；</w:t>
      </w:r>
    </w:p>
    <w:p w:rsidR="002B01F3" w:rsidRPr="005768B1" w:rsidRDefault="002B01F3" w:rsidP="002B01F3">
      <w:pPr>
        <w:spacing w:line="360" w:lineRule="auto"/>
        <w:ind w:firstLineChars="254" w:firstLine="533"/>
        <w:rPr>
          <w:rFonts w:asciiTheme="minorEastAsia" w:eastAsiaTheme="minorEastAsia" w:hAnsiTheme="minorEastAsia"/>
          <w:szCs w:val="21"/>
        </w:rPr>
      </w:pPr>
      <w:r w:rsidRPr="005768B1">
        <w:rPr>
          <w:rFonts w:asciiTheme="minorEastAsia" w:eastAsiaTheme="minorEastAsia" w:hAnsiTheme="minorEastAsia" w:hint="eastAsia"/>
          <w:szCs w:val="21"/>
        </w:rPr>
        <w:t>3.12</w:t>
      </w:r>
      <w:r w:rsidRPr="005768B1">
        <w:rPr>
          <w:rFonts w:asciiTheme="minorEastAsia" w:eastAsiaTheme="minorEastAsia" w:hAnsiTheme="minorEastAsia"/>
          <w:szCs w:val="21"/>
        </w:rPr>
        <w:t>加速/减速选择：≥10档加速/11档减速；</w:t>
      </w:r>
    </w:p>
    <w:p w:rsidR="002B01F3" w:rsidRPr="005768B1" w:rsidRDefault="002B01F3" w:rsidP="002B01F3">
      <w:pPr>
        <w:spacing w:line="360" w:lineRule="auto"/>
        <w:ind w:firstLineChars="254" w:firstLine="533"/>
        <w:rPr>
          <w:rFonts w:asciiTheme="minorEastAsia" w:eastAsiaTheme="minorEastAsia" w:hAnsiTheme="minorEastAsia"/>
          <w:szCs w:val="21"/>
        </w:rPr>
      </w:pPr>
      <w:r w:rsidRPr="005768B1">
        <w:rPr>
          <w:rFonts w:asciiTheme="minorEastAsia" w:eastAsiaTheme="minorEastAsia" w:hAnsiTheme="minorEastAsia" w:hint="eastAsia"/>
          <w:szCs w:val="21"/>
        </w:rPr>
        <w:t>3.13</w:t>
      </w:r>
      <w:r w:rsidRPr="005768B1">
        <w:rPr>
          <w:rFonts w:asciiTheme="minorEastAsia" w:eastAsiaTheme="minorEastAsia" w:hAnsiTheme="minorEastAsia"/>
          <w:szCs w:val="21"/>
        </w:rPr>
        <w:t>可存储</w:t>
      </w:r>
      <w:r w:rsidRPr="005768B1">
        <w:rPr>
          <w:rFonts w:asciiTheme="minorEastAsia" w:eastAsiaTheme="minorEastAsia" w:hAnsiTheme="minorEastAsia" w:hint="eastAsia"/>
          <w:szCs w:val="21"/>
        </w:rPr>
        <w:t>不少于</w:t>
      </w:r>
      <w:r w:rsidRPr="005768B1">
        <w:rPr>
          <w:rFonts w:asciiTheme="minorEastAsia" w:eastAsiaTheme="minorEastAsia" w:hAnsiTheme="minorEastAsia"/>
          <w:szCs w:val="21"/>
        </w:rPr>
        <w:t>1000个程序，且每个程序可设定</w:t>
      </w:r>
      <w:r w:rsidRPr="005768B1">
        <w:rPr>
          <w:rFonts w:asciiTheme="minorEastAsia" w:eastAsiaTheme="minorEastAsia" w:hAnsiTheme="minorEastAsia" w:hint="eastAsia"/>
          <w:szCs w:val="21"/>
        </w:rPr>
        <w:t>不少于</w:t>
      </w:r>
      <w:r w:rsidRPr="005768B1">
        <w:rPr>
          <w:rFonts w:asciiTheme="minorEastAsia" w:eastAsiaTheme="minorEastAsia" w:hAnsiTheme="minorEastAsia"/>
          <w:szCs w:val="21"/>
        </w:rPr>
        <w:t>30个步骤，以满足实验需求</w:t>
      </w:r>
    </w:p>
    <w:p w:rsidR="002B01F3" w:rsidRPr="005768B1" w:rsidRDefault="002B01F3" w:rsidP="002B01F3">
      <w:pPr>
        <w:spacing w:line="360" w:lineRule="auto"/>
        <w:ind w:firstLineChars="254" w:firstLine="533"/>
        <w:rPr>
          <w:rFonts w:asciiTheme="minorEastAsia" w:eastAsiaTheme="minorEastAsia" w:hAnsiTheme="minorEastAsia"/>
          <w:szCs w:val="21"/>
        </w:rPr>
      </w:pPr>
      <w:r w:rsidRPr="005768B1">
        <w:rPr>
          <w:rFonts w:asciiTheme="minorEastAsia" w:eastAsiaTheme="minorEastAsia" w:hAnsiTheme="minorEastAsia" w:hint="eastAsia"/>
          <w:szCs w:val="21"/>
        </w:rPr>
        <w:t>3.14</w:t>
      </w:r>
      <w:r w:rsidRPr="005768B1">
        <w:rPr>
          <w:rFonts w:asciiTheme="minorEastAsia" w:eastAsiaTheme="minorEastAsia" w:hAnsiTheme="minorEastAsia"/>
          <w:szCs w:val="21"/>
        </w:rPr>
        <w:t>离心时间设定范围为999小时59分，</w:t>
      </w:r>
      <w:r w:rsidRPr="005768B1">
        <w:rPr>
          <w:rFonts w:asciiTheme="minorEastAsia" w:eastAsiaTheme="minorEastAsia" w:hAnsiTheme="minorEastAsia" w:hint="eastAsia"/>
          <w:szCs w:val="21"/>
        </w:rPr>
        <w:t>可</w:t>
      </w:r>
      <w:r w:rsidRPr="005768B1">
        <w:rPr>
          <w:rFonts w:asciiTheme="minorEastAsia" w:eastAsiaTheme="minorEastAsia" w:hAnsiTheme="minorEastAsia"/>
          <w:szCs w:val="21"/>
        </w:rPr>
        <w:t>连续离心；</w:t>
      </w:r>
    </w:p>
    <w:p w:rsidR="002B01F3" w:rsidRPr="005768B1" w:rsidRDefault="002B01F3" w:rsidP="002B01F3">
      <w:pPr>
        <w:spacing w:line="360" w:lineRule="auto"/>
        <w:ind w:firstLineChars="254" w:firstLine="533"/>
        <w:rPr>
          <w:rFonts w:asciiTheme="minorEastAsia" w:eastAsiaTheme="minorEastAsia" w:hAnsiTheme="minorEastAsia"/>
          <w:szCs w:val="21"/>
        </w:rPr>
      </w:pPr>
      <w:r w:rsidRPr="005768B1">
        <w:rPr>
          <w:rFonts w:asciiTheme="minorEastAsia" w:eastAsiaTheme="minorEastAsia" w:hAnsiTheme="minorEastAsia" w:hint="eastAsia"/>
          <w:szCs w:val="21"/>
        </w:rPr>
        <w:t>3.15</w:t>
      </w:r>
      <w:r w:rsidRPr="005768B1">
        <w:rPr>
          <w:rFonts w:asciiTheme="minorEastAsia" w:eastAsiaTheme="minorEastAsia" w:hAnsiTheme="minorEastAsia"/>
          <w:szCs w:val="21"/>
        </w:rPr>
        <w:t>具备本机进行实验模拟的功能，并可将模拟的离心条件直接下载运行</w:t>
      </w:r>
      <w:r w:rsidRPr="005768B1">
        <w:rPr>
          <w:rFonts w:asciiTheme="minorEastAsia" w:eastAsiaTheme="minorEastAsia" w:hAnsiTheme="minorEastAsia" w:hint="eastAsia"/>
          <w:szCs w:val="21"/>
        </w:rPr>
        <w:t>，需要提供产</w:t>
      </w:r>
      <w:r w:rsidRPr="005768B1">
        <w:rPr>
          <w:rFonts w:asciiTheme="minorEastAsia" w:eastAsiaTheme="minorEastAsia" w:hAnsiTheme="minorEastAsia"/>
          <w:szCs w:val="21"/>
        </w:rPr>
        <w:t>品</w:t>
      </w:r>
      <w:r w:rsidRPr="005768B1">
        <w:rPr>
          <w:rFonts w:asciiTheme="minorEastAsia" w:eastAsiaTheme="minorEastAsia" w:hAnsiTheme="minorEastAsia" w:hint="eastAsia"/>
          <w:szCs w:val="21"/>
        </w:rPr>
        <w:t>彩页</w:t>
      </w:r>
      <w:r w:rsidRPr="005768B1">
        <w:rPr>
          <w:rFonts w:asciiTheme="minorEastAsia" w:eastAsiaTheme="minorEastAsia" w:hAnsiTheme="minorEastAsia" w:hint="eastAsia"/>
          <w:szCs w:val="21"/>
        </w:rPr>
        <w:lastRenderedPageBreak/>
        <w:t>证明；</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3.16</w:t>
      </w:r>
      <w:r w:rsidRPr="005768B1">
        <w:rPr>
          <w:rFonts w:asciiTheme="minorEastAsia" w:eastAsiaTheme="minorEastAsia" w:hAnsiTheme="minorEastAsia"/>
          <w:szCs w:val="21"/>
        </w:rPr>
        <w:t>计算功能内置于主机，可以直接计算各种实验参数；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3.17区带/连续流操作具备授权功能，以便于对使用者进行权限管理；界面以流程图显示，简单 、直观，便于操作；</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3.18</w:t>
      </w:r>
      <w:r w:rsidRPr="005768B1">
        <w:rPr>
          <w:rFonts w:asciiTheme="minorEastAsia" w:eastAsiaTheme="minorEastAsia" w:hAnsiTheme="minorEastAsia"/>
          <w:szCs w:val="21"/>
        </w:rPr>
        <w:t>可</w:t>
      </w:r>
      <w:r w:rsidRPr="005768B1">
        <w:rPr>
          <w:rFonts w:asciiTheme="minorEastAsia" w:eastAsiaTheme="minorEastAsia" w:hAnsiTheme="minorEastAsia" w:hint="eastAsia"/>
          <w:szCs w:val="21"/>
        </w:rPr>
        <w:t>提供</w:t>
      </w:r>
      <w:r w:rsidRPr="005768B1">
        <w:rPr>
          <w:rFonts w:asciiTheme="minorEastAsia" w:eastAsiaTheme="minorEastAsia" w:hAnsiTheme="minorEastAsia"/>
          <w:szCs w:val="21"/>
        </w:rPr>
        <w:t>g-Max管</w:t>
      </w:r>
      <w:r w:rsidRPr="005768B1">
        <w:rPr>
          <w:rFonts w:asciiTheme="minorEastAsia" w:eastAsiaTheme="minorEastAsia" w:hAnsiTheme="minorEastAsia" w:hint="eastAsia"/>
          <w:szCs w:val="21"/>
        </w:rPr>
        <w:t>，以缩短离心时间，提高离心效率</w:t>
      </w:r>
      <w:r w:rsidRPr="005768B1">
        <w:rPr>
          <w:rFonts w:asciiTheme="minorEastAsia" w:eastAsiaTheme="minorEastAsia" w:hAnsiTheme="minor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3.19</w:t>
      </w:r>
      <w:r w:rsidRPr="005768B1">
        <w:rPr>
          <w:rFonts w:asciiTheme="minorEastAsia" w:eastAsiaTheme="minorEastAsia" w:hAnsiTheme="minorEastAsia"/>
          <w:szCs w:val="21"/>
        </w:rPr>
        <w:t>具备密码保护功能，要求用户密码锁功能内置于主机软件，并可设置三个级别，方便仪器管理者对不同的使用者进行权限管理；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3.20开机界面具有如下预设功能：</w:t>
      </w:r>
      <w:r w:rsidRPr="005768B1">
        <w:rPr>
          <w:rFonts w:asciiTheme="minorEastAsia" w:eastAsiaTheme="minorEastAsia" w:hAnsiTheme="minorEastAsia"/>
          <w:szCs w:val="21"/>
        </w:rPr>
        <w:t>颗粒沉降运行</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速率区带运行</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质粒最佳分离运行</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RNA最佳/最快沉降运行</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替代转头运行</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3.21要求具备本机进行各种计算的功能，包括：转头减速计算、沉降系数计算、沉降时间计算、浓度计算、折射率计算</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3.22要求离心机主机、转头及离心管由同一厂家生产，以确保仪器的安全使用；</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3.23主机具备化学试剂耐受性数据库内置于主机内，便于离心不同样品时离心管的选择；</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3.24要求仪器可选配近垂直转头，以在最短时间内得到高纯度的核酸；</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3.25具备电子签名功能，以便于在运行记录中添加电子签名及备注；</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hint="eastAsia"/>
          <w:b/>
          <w:szCs w:val="21"/>
        </w:rPr>
        <w:t>4. 产品配置要求</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hint="eastAsia"/>
          <w:szCs w:val="21"/>
        </w:rPr>
        <w:t>4.1</w:t>
      </w:r>
      <w:r w:rsidRPr="005768B1">
        <w:rPr>
          <w:rFonts w:asciiTheme="minorEastAsia" w:eastAsiaTheme="minorEastAsia" w:hAnsiTheme="minorEastAsia"/>
          <w:szCs w:val="21"/>
        </w:rPr>
        <w:t>主机一台</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hint="eastAsia"/>
          <w:szCs w:val="21"/>
        </w:rPr>
        <w:t>4.2 垂直转头一套（转速≥65</w:t>
      </w:r>
      <w:r w:rsidRPr="005768B1">
        <w:rPr>
          <w:rFonts w:asciiTheme="minorEastAsia" w:eastAsiaTheme="minorEastAsia" w:hAnsiTheme="minorEastAsia"/>
          <w:szCs w:val="21"/>
        </w:rPr>
        <w:t>,000 rpm</w:t>
      </w:r>
      <w:r w:rsidRPr="005768B1">
        <w:rPr>
          <w:rFonts w:asciiTheme="minorEastAsia" w:eastAsiaTheme="minorEastAsia" w:hAnsiTheme="minorEastAsia" w:hint="eastAsia"/>
          <w:szCs w:val="21"/>
        </w:rPr>
        <w:t>，最大离心机≥416,00xg，容量≥16×5.1</w:t>
      </w:r>
      <w:r w:rsidRPr="005768B1">
        <w:rPr>
          <w:rFonts w:asciiTheme="minorEastAsia" w:eastAsiaTheme="minorEastAsia" w:hAnsiTheme="minorEastAsia"/>
          <w:szCs w:val="21"/>
        </w:rPr>
        <w:t>ml</w:t>
      </w:r>
      <w:r w:rsidRPr="005768B1">
        <w:rPr>
          <w:rFonts w:asciiTheme="minorEastAsia" w:eastAsiaTheme="minorEastAsia" w:hAnsiTheme="minorEastAsia" w:hint="eastAsia"/>
          <w:szCs w:val="21"/>
        </w:rPr>
        <w:t>）</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5. 技术服务：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1</w:t>
      </w:r>
      <w:r w:rsidRPr="005768B1">
        <w:rPr>
          <w:rFonts w:asciiTheme="minorEastAsia" w:eastAsiaTheme="minorEastAsia" w:hAnsiTheme="minorEastAsia" w:hint="eastAsia"/>
          <w:szCs w:val="21"/>
        </w:rPr>
        <w:t>设备安装、调试、验收：供方安装人员与需方共同开箱，检查设备及附件是否全新、完整无损；如发生破损、缺件等问题，供方应及时解决。</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2</w:t>
      </w:r>
      <w:r w:rsidRPr="005768B1">
        <w:rPr>
          <w:rFonts w:asciiTheme="minorEastAsia" w:eastAsiaTheme="minorEastAsia" w:hAnsiTheme="minorEastAsia" w:hint="eastAsia"/>
          <w:szCs w:val="21"/>
        </w:rPr>
        <w:t>验收标准：以投标文件的指标为准（不得低于招标标书所要求的指标）。任何虚假指标响应一经发现即作废标，且必须承担由此给用户带来的一切经济损失和其它相关责任。</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3</w:t>
      </w:r>
      <w:r w:rsidRPr="005768B1">
        <w:rPr>
          <w:rFonts w:asciiTheme="minorEastAsia" w:eastAsiaTheme="minorEastAsia" w:hAnsiTheme="minorEastAsia" w:hint="eastAsia"/>
          <w:szCs w:val="21"/>
        </w:rPr>
        <w:t>保修期：提供1年的免费保修（非人为损坏）。保修期自验收合格之日起或发货后满两个月起计算，以先到为准。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4</w:t>
      </w:r>
      <w:r w:rsidRPr="005768B1">
        <w:rPr>
          <w:rFonts w:asciiTheme="minorEastAsia" w:eastAsiaTheme="minorEastAsia" w:hAnsiTheme="minorEastAsia" w:hint="eastAsia"/>
          <w:szCs w:val="21"/>
        </w:rPr>
        <w:t>维修响应时间：供方应在24小时内对技术问题作出响应。一般性问题应在48小时内解决；对于较大的问题，应在3天内给以答复并提出解决方案，在预定的期限内解决。</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6.订货数量：</w:t>
      </w:r>
      <w:r w:rsidRPr="005768B1">
        <w:rPr>
          <w:rFonts w:asciiTheme="minorEastAsia" w:eastAsiaTheme="minorEastAsia" w:hAnsiTheme="minorEastAsia" w:hint="eastAsia"/>
          <w:szCs w:val="21"/>
        </w:rPr>
        <w:t>1套</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7.目的港：</w:t>
      </w:r>
      <w:r w:rsidRPr="005768B1">
        <w:rPr>
          <w:rFonts w:asciiTheme="minorEastAsia" w:eastAsiaTheme="minorEastAsia" w:hAnsiTheme="minorEastAsia"/>
          <w:szCs w:val="21"/>
        </w:rPr>
        <w:t>长春验收交货</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8.交货日期：</w:t>
      </w:r>
      <w:r w:rsidRPr="005768B1">
        <w:rPr>
          <w:rFonts w:asciiTheme="minorEastAsia" w:eastAsiaTheme="minorEastAsia" w:hAnsiTheme="minorEastAsia" w:hint="eastAsia"/>
          <w:szCs w:val="21"/>
        </w:rPr>
        <w:t>合同生效后3个月内</w:t>
      </w:r>
    </w:p>
    <w:p w:rsidR="002B01F3" w:rsidRPr="005768B1" w:rsidRDefault="002B01F3" w:rsidP="002B01F3">
      <w:pPr>
        <w:adjustRightInd w:val="0"/>
        <w:snapToGrid w:val="0"/>
        <w:spacing w:line="360" w:lineRule="auto"/>
        <w:ind w:firstLineChars="150" w:firstLine="315"/>
        <w:jc w:val="left"/>
        <w:textAlignment w:val="top"/>
        <w:rPr>
          <w:rFonts w:asciiTheme="minorEastAsia" w:eastAsiaTheme="minorEastAsia" w:hAnsiTheme="minorEastAsia"/>
          <w:szCs w:val="21"/>
        </w:rPr>
      </w:pPr>
    </w:p>
    <w:p w:rsidR="002B01F3" w:rsidRPr="005768B1" w:rsidRDefault="002B01F3" w:rsidP="002B01F3">
      <w:pPr>
        <w:adjustRightInd w:val="0"/>
        <w:snapToGrid w:val="0"/>
        <w:spacing w:line="360" w:lineRule="auto"/>
        <w:ind w:firstLineChars="150" w:firstLine="315"/>
        <w:jc w:val="left"/>
        <w:textAlignment w:val="top"/>
        <w:rPr>
          <w:rFonts w:asciiTheme="minorEastAsia" w:eastAsiaTheme="minorEastAsia" w:hAnsiTheme="minorEastAsia"/>
          <w:szCs w:val="21"/>
        </w:rPr>
      </w:pPr>
    </w:p>
    <w:p w:rsidR="002B01F3" w:rsidRPr="005768B1" w:rsidRDefault="002B01F3" w:rsidP="002B01F3">
      <w:pPr>
        <w:spacing w:line="360" w:lineRule="auto"/>
        <w:ind w:left="601" w:hanging="601"/>
        <w:rPr>
          <w:rFonts w:asciiTheme="minorEastAsia" w:eastAsiaTheme="minorEastAsia" w:hAnsiTheme="minorEastAsia"/>
          <w:b/>
          <w:szCs w:val="21"/>
        </w:rPr>
      </w:pPr>
      <w:r w:rsidRPr="005768B1">
        <w:rPr>
          <w:rFonts w:asciiTheme="minorEastAsia" w:eastAsiaTheme="minorEastAsia" w:hAnsiTheme="minorEastAsia" w:hint="eastAsia"/>
          <w:b/>
          <w:szCs w:val="21"/>
        </w:rPr>
        <w:t>品目2：细胞成像微孔板检测仪</w:t>
      </w:r>
    </w:p>
    <w:p w:rsidR="002B01F3" w:rsidRPr="005768B1" w:rsidRDefault="002B01F3" w:rsidP="002B01F3">
      <w:pPr>
        <w:spacing w:line="360" w:lineRule="auto"/>
        <w:ind w:left="601" w:hanging="601"/>
        <w:rPr>
          <w:rFonts w:asciiTheme="minorEastAsia" w:eastAsiaTheme="minorEastAsia" w:hAnsiTheme="minorEastAsia"/>
          <w:b/>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1. 工作条件：</w:t>
      </w:r>
    </w:p>
    <w:p w:rsidR="002B01F3" w:rsidRPr="005768B1" w:rsidRDefault="002B01F3" w:rsidP="002B01F3">
      <w:pPr>
        <w:pStyle w:val="afa"/>
        <w:spacing w:line="360" w:lineRule="auto"/>
        <w:ind w:left="360" w:firstLineChars="0" w:firstLine="0"/>
        <w:rPr>
          <w:rFonts w:asciiTheme="minorEastAsia" w:eastAsiaTheme="minorEastAsia" w:hAnsiTheme="minorEastAsia"/>
          <w:szCs w:val="21"/>
        </w:rPr>
      </w:pPr>
      <w:r w:rsidRPr="005768B1">
        <w:rPr>
          <w:rFonts w:asciiTheme="minorEastAsia" w:eastAsiaTheme="minorEastAsia" w:hAnsiTheme="minorEastAsia"/>
          <w:szCs w:val="21"/>
        </w:rPr>
        <w:t>1.1 工作环境：能在18℃～40℃室温，相对湿度10～85%环境下运行。</w:t>
      </w:r>
    </w:p>
    <w:p w:rsidR="002B01F3" w:rsidRPr="005768B1" w:rsidRDefault="002B01F3" w:rsidP="002B01F3">
      <w:pPr>
        <w:pStyle w:val="afa"/>
        <w:spacing w:line="360" w:lineRule="auto"/>
        <w:ind w:left="360" w:firstLineChars="0" w:firstLine="0"/>
        <w:rPr>
          <w:rFonts w:asciiTheme="minorEastAsia" w:eastAsiaTheme="minorEastAsia" w:hAnsiTheme="minorEastAsia"/>
          <w:szCs w:val="21"/>
        </w:rPr>
      </w:pPr>
      <w:r w:rsidRPr="005768B1">
        <w:rPr>
          <w:rFonts w:asciiTheme="minorEastAsia" w:eastAsiaTheme="minorEastAsia" w:hAnsiTheme="minorEastAsia"/>
          <w:szCs w:val="21"/>
        </w:rPr>
        <w:t>1.2 电源及插头：能在AC220V±10%，50Hz条件下连续工作。</w:t>
      </w:r>
    </w:p>
    <w:p w:rsidR="002B01F3" w:rsidRPr="005768B1" w:rsidRDefault="002B01F3" w:rsidP="002B01F3">
      <w:pPr>
        <w:numPr>
          <w:ilvl w:val="0"/>
          <w:numId w:val="6"/>
        </w:numPr>
        <w:spacing w:line="360" w:lineRule="auto"/>
        <w:rPr>
          <w:rFonts w:asciiTheme="minorEastAsia" w:eastAsiaTheme="minorEastAsia" w:hAnsiTheme="minorEastAsia"/>
          <w:b/>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hint="eastAsia"/>
          <w:b/>
          <w:szCs w:val="21"/>
        </w:rPr>
        <w:t>设备用途：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细胞成像微孔板检测仪可用于蛋白质组学研究、分子检测、功能基因组学、细胞学研究等。土壤酶是由土壤微生物产生的，具有催化作用的一类蛋白质，土壤酶活性的生态计量关系可以反映微生物对养分元素的分配能力，并可以指示微生物生长的限制元素，土壤酶已被众多学者用来作为土壤碳、氮循环的重要指标，并利用酶活性的变化来反映土壤中的养分循环过程。细胞成像微孔板检测仪主要用于湿地土壤微生物酶动力学检测、酶活性相关分析、结构研究等。</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3. 技术规格：</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3.1</w:t>
      </w:r>
      <w:r w:rsidRPr="005768B1">
        <w:rPr>
          <w:rFonts w:asciiTheme="minorEastAsia" w:eastAsiaTheme="minorEastAsia" w:hAnsiTheme="minorEastAsia"/>
          <w:szCs w:val="21"/>
        </w:rPr>
        <w:t>荧光强度</w:t>
      </w:r>
      <w:r w:rsidRPr="005768B1">
        <w:rPr>
          <w:rFonts w:asciiTheme="minorEastAsia" w:eastAsiaTheme="minorEastAsia" w:hAnsiTheme="minorEastAsia" w:hint="eastAsia"/>
          <w:szCs w:val="21"/>
        </w:rPr>
        <w:t xml:space="preserve"> </w:t>
      </w:r>
    </w:p>
    <w:p w:rsidR="002B01F3" w:rsidRPr="005768B1" w:rsidRDefault="002B01F3" w:rsidP="002B01F3">
      <w:pPr>
        <w:spacing w:line="360" w:lineRule="auto"/>
        <w:ind w:leftChars="-1" w:left="-2"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1）</w:t>
      </w:r>
      <w:r w:rsidRPr="005768B1">
        <w:rPr>
          <w:rFonts w:asciiTheme="minorEastAsia" w:eastAsiaTheme="minorEastAsia" w:hAnsiTheme="minorEastAsia"/>
          <w:szCs w:val="21"/>
        </w:rPr>
        <w:t>光源：高能量氙闪灯（荧光强度检测，时间分辨荧光，光谱扫描），光源能量可根据样品信号强度进行调整，有低、高两种能量强度；</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2）</w:t>
      </w:r>
      <w:r w:rsidRPr="005768B1">
        <w:rPr>
          <w:rFonts w:asciiTheme="minorEastAsia" w:eastAsiaTheme="minorEastAsia" w:hAnsiTheme="minorEastAsia"/>
          <w:szCs w:val="21"/>
        </w:rPr>
        <w:t>波长范围：单色器: 250-850 nm；</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w:t>
      </w:r>
      <w:r w:rsidRPr="005768B1">
        <w:rPr>
          <w:rFonts w:asciiTheme="minorEastAsia" w:eastAsiaTheme="minorEastAsia" w:hAnsiTheme="minorEastAsia"/>
          <w:szCs w:val="21"/>
        </w:rPr>
        <w:t>波长选择：双光栅单色器（顶/底部）；深度阻挡滤光片/二向色镜（顶部）</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★4）</w:t>
      </w:r>
      <w:r w:rsidRPr="005768B1">
        <w:rPr>
          <w:rFonts w:asciiTheme="minorEastAsia" w:eastAsiaTheme="minorEastAsia" w:hAnsiTheme="minorEastAsia"/>
          <w:szCs w:val="21"/>
        </w:rPr>
        <w:t>带宽：</w:t>
      </w:r>
      <w:r w:rsidRPr="005768B1">
        <w:rPr>
          <w:rFonts w:asciiTheme="minorEastAsia" w:eastAsiaTheme="minorEastAsia" w:hAnsiTheme="minorEastAsia" w:hint="eastAsia"/>
          <w:szCs w:val="21"/>
        </w:rPr>
        <w:t>光栅</w:t>
      </w:r>
      <w:r w:rsidRPr="005768B1">
        <w:rPr>
          <w:rFonts w:asciiTheme="minorEastAsia" w:eastAsiaTheme="minorEastAsia" w:hAnsiTheme="minorEastAsia"/>
          <w:szCs w:val="21"/>
        </w:rPr>
        <w:t xml:space="preserve">带宽10-30nm任意连续可调，1nm步进； </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顶部检测灵敏度： ≤0.025 fmol/孔 384孔板</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6）</w:t>
      </w:r>
      <w:r w:rsidRPr="005768B1">
        <w:rPr>
          <w:rFonts w:asciiTheme="minorEastAsia" w:eastAsiaTheme="minorEastAsia" w:hAnsiTheme="minorEastAsia"/>
          <w:szCs w:val="21"/>
        </w:rPr>
        <w:t>底部检测灵敏度：</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4 pM 荧光素（0.4 fmol/孔 384孔板）；</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7）</w:t>
      </w:r>
      <w:r w:rsidRPr="005768B1">
        <w:rPr>
          <w:rFonts w:asciiTheme="minorEastAsia" w:eastAsiaTheme="minorEastAsia" w:hAnsiTheme="minorEastAsia"/>
          <w:szCs w:val="21"/>
        </w:rPr>
        <w:t>动态范围：7个数量级；</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8）</w:t>
      </w:r>
      <w:r w:rsidRPr="005768B1">
        <w:rPr>
          <w:rFonts w:asciiTheme="minorEastAsia" w:eastAsiaTheme="minorEastAsia" w:hAnsiTheme="minorEastAsia"/>
          <w:szCs w:val="21"/>
        </w:rPr>
        <w:t xml:space="preserve">检测器：双光子整合PMT； </w:t>
      </w:r>
    </w:p>
    <w:p w:rsidR="002B01F3" w:rsidRPr="005768B1" w:rsidRDefault="002B01F3" w:rsidP="002B01F3">
      <w:pPr>
        <w:spacing w:line="360" w:lineRule="auto"/>
        <w:ind w:leftChars="-1" w:left="-2"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 xml:space="preserve">9） </w:t>
      </w:r>
      <w:r w:rsidRPr="005768B1">
        <w:rPr>
          <w:rFonts w:asciiTheme="minorEastAsia" w:eastAsiaTheme="minorEastAsia" w:hAnsiTheme="minorEastAsia"/>
          <w:szCs w:val="21"/>
        </w:rPr>
        <w:t>光光谱扫描：可进行激发光及发射光扫描，1nm步进，绘制扫描曲线，确定荧光染光谱特性。</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3.2</w:t>
      </w:r>
      <w:r w:rsidRPr="005768B1">
        <w:rPr>
          <w:rFonts w:asciiTheme="minorEastAsia" w:eastAsiaTheme="minorEastAsia" w:hAnsiTheme="minorEastAsia"/>
          <w:szCs w:val="21"/>
        </w:rPr>
        <w:t>发光</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1）</w:t>
      </w:r>
      <w:r w:rsidRPr="005768B1">
        <w:rPr>
          <w:rFonts w:asciiTheme="minorEastAsia" w:eastAsiaTheme="minorEastAsia" w:hAnsiTheme="minorEastAsia"/>
          <w:szCs w:val="21"/>
        </w:rPr>
        <w:t>波长范围：300-700 nm；</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2）</w:t>
      </w:r>
      <w:r w:rsidRPr="005768B1">
        <w:rPr>
          <w:rFonts w:asciiTheme="minorEastAsia" w:eastAsiaTheme="minorEastAsia" w:hAnsiTheme="minorEastAsia"/>
          <w:szCs w:val="21"/>
        </w:rPr>
        <w:t>动态范围：≥6 个数量级，具有动态扩展功能，动态扩展检测范围；</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w:t>
      </w:r>
      <w:r w:rsidRPr="005768B1">
        <w:rPr>
          <w:rFonts w:asciiTheme="minorEastAsia" w:eastAsiaTheme="minorEastAsia" w:hAnsiTheme="minorEastAsia"/>
          <w:szCs w:val="21"/>
        </w:rPr>
        <w:t>积分时间：0ms-100s，可根据反应时间长短来调整数据采集时间；</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4）</w:t>
      </w:r>
      <w:r w:rsidRPr="005768B1">
        <w:rPr>
          <w:rFonts w:asciiTheme="minorEastAsia" w:eastAsiaTheme="minorEastAsia" w:hAnsiTheme="minorEastAsia"/>
          <w:szCs w:val="21"/>
        </w:rPr>
        <w:t xml:space="preserve">灵敏度（ATP）≤10 amol /孔 ATP闪光分析； </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发光扫描：可在300-700nm范围内进行发光扫描，1nm步进，绘制发光扫描图；</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6）</w:t>
      </w:r>
      <w:r w:rsidRPr="005768B1">
        <w:rPr>
          <w:rFonts w:asciiTheme="minorEastAsia" w:eastAsiaTheme="minorEastAsia" w:hAnsiTheme="minorEastAsia"/>
          <w:szCs w:val="21"/>
        </w:rPr>
        <w:t>检测模式：闪光、辉光、发光扫描BRET等；</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lastRenderedPageBreak/>
        <w:t>3.3</w:t>
      </w:r>
      <w:r w:rsidRPr="005768B1">
        <w:rPr>
          <w:rFonts w:asciiTheme="minorEastAsia" w:eastAsiaTheme="minorEastAsia" w:hAnsiTheme="minorEastAsia"/>
          <w:szCs w:val="21"/>
        </w:rPr>
        <w:t>吸收光</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1）</w:t>
      </w:r>
      <w:r w:rsidRPr="005768B1">
        <w:rPr>
          <w:rFonts w:asciiTheme="minorEastAsia" w:eastAsiaTheme="minorEastAsia" w:hAnsiTheme="minorEastAsia"/>
          <w:szCs w:val="21"/>
        </w:rPr>
        <w:t>光源：高能量氙闪灯；</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2）</w:t>
      </w:r>
      <w:r w:rsidRPr="005768B1">
        <w:rPr>
          <w:rFonts w:asciiTheme="minorEastAsia" w:eastAsiaTheme="minorEastAsia" w:hAnsiTheme="minorEastAsia"/>
          <w:szCs w:val="21"/>
        </w:rPr>
        <w:t>波长选择：双光栅单色器，一次检测最多可进行6种波长测量；</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w:t>
      </w:r>
      <w:r w:rsidRPr="005768B1">
        <w:rPr>
          <w:rFonts w:asciiTheme="minorEastAsia" w:eastAsiaTheme="minorEastAsia" w:hAnsiTheme="minorEastAsia"/>
          <w:szCs w:val="21"/>
        </w:rPr>
        <w:t>波长范围：230-999 nm，1 nm 步进；</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4）</w:t>
      </w:r>
      <w:r w:rsidRPr="005768B1">
        <w:rPr>
          <w:rFonts w:asciiTheme="minorEastAsia" w:eastAsiaTheme="minorEastAsia" w:hAnsiTheme="minorEastAsia"/>
          <w:szCs w:val="21"/>
        </w:rPr>
        <w:t>带宽：4nm（230-285nm），8nm（&gt;285nm）；</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测量范围：0-4.0 OD；</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6）</w:t>
      </w:r>
      <w:r w:rsidRPr="005768B1">
        <w:rPr>
          <w:rFonts w:asciiTheme="minorEastAsia" w:eastAsiaTheme="minorEastAsia" w:hAnsiTheme="minorEastAsia"/>
          <w:szCs w:val="21"/>
        </w:rPr>
        <w:t>OD 准确性：&lt; 1% @ 2.0 OD；</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7）</w:t>
      </w:r>
      <w:r w:rsidRPr="005768B1">
        <w:rPr>
          <w:rFonts w:asciiTheme="minorEastAsia" w:eastAsiaTheme="minorEastAsia" w:hAnsiTheme="minorEastAsia"/>
          <w:szCs w:val="21"/>
        </w:rPr>
        <w:t>OD 重复性：&lt; 0.5% @ 2.0 OD；</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#8）</w:t>
      </w:r>
      <w:r w:rsidRPr="005768B1">
        <w:rPr>
          <w:rFonts w:asciiTheme="minorEastAsia" w:eastAsiaTheme="minorEastAsia" w:hAnsiTheme="minorEastAsia"/>
          <w:szCs w:val="21"/>
        </w:rPr>
        <w:t>OD分辨率：0.0001 OD</w:t>
      </w:r>
      <w:r w:rsidRPr="005768B1">
        <w:rPr>
          <w:rFonts w:asciiTheme="minorEastAsia" w:eastAsiaTheme="minorEastAsia" w:hAnsiTheme="minorEastAsia" w:hint="eastAsia"/>
          <w:szCs w:val="21"/>
        </w:rPr>
        <w:t>，需提供产</w:t>
      </w:r>
      <w:r w:rsidRPr="005768B1">
        <w:rPr>
          <w:rFonts w:asciiTheme="minorEastAsia" w:eastAsiaTheme="minorEastAsia" w:hAnsiTheme="minorEastAsia"/>
          <w:szCs w:val="21"/>
        </w:rPr>
        <w:t>品</w:t>
      </w:r>
      <w:r w:rsidRPr="005768B1">
        <w:rPr>
          <w:rFonts w:asciiTheme="minorEastAsia" w:eastAsiaTheme="minorEastAsia" w:hAnsiTheme="minorEastAsia" w:hint="eastAsia"/>
          <w:szCs w:val="21"/>
        </w:rPr>
        <w:t>彩页证明；</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9）</w:t>
      </w:r>
      <w:r w:rsidRPr="005768B1">
        <w:rPr>
          <w:rFonts w:asciiTheme="minorEastAsia" w:eastAsiaTheme="minorEastAsia" w:hAnsiTheme="minorEastAsia"/>
          <w:szCs w:val="21"/>
        </w:rPr>
        <w:t xml:space="preserve">散射光：&lt; 0.03% @ 230nm； </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10）</w:t>
      </w:r>
      <w:r w:rsidRPr="005768B1">
        <w:rPr>
          <w:rFonts w:asciiTheme="minorEastAsia" w:eastAsiaTheme="minorEastAsia" w:hAnsiTheme="minorEastAsia"/>
          <w:szCs w:val="21"/>
        </w:rPr>
        <w:t>检测模式：终点法，动力学法，波长扫描和微孔孔域扫描；</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11）</w:t>
      </w:r>
      <w:r w:rsidRPr="005768B1">
        <w:rPr>
          <w:rFonts w:asciiTheme="minorEastAsia" w:eastAsiaTheme="minorEastAsia" w:hAnsiTheme="minorEastAsia"/>
          <w:szCs w:val="21"/>
        </w:rPr>
        <w:t>光路径校正：具备光路径长度校正功能，可将微孔板光路径长度转化为标准的1cm路径长度，校正误差，无须标准曲线即可准确定量。</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3.4</w:t>
      </w:r>
      <w:r w:rsidRPr="005768B1">
        <w:rPr>
          <w:rFonts w:asciiTheme="minorEastAsia" w:eastAsiaTheme="minorEastAsia" w:hAnsiTheme="minorEastAsia"/>
          <w:szCs w:val="21"/>
        </w:rPr>
        <w:t>时间分辨荧光</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1）</w:t>
      </w:r>
      <w:r w:rsidRPr="005768B1">
        <w:rPr>
          <w:rFonts w:asciiTheme="minorEastAsia" w:eastAsiaTheme="minorEastAsia" w:hAnsiTheme="minorEastAsia"/>
          <w:szCs w:val="21"/>
        </w:rPr>
        <w:t>光源：高能氙闪灯；</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2）</w:t>
      </w:r>
      <w:r w:rsidRPr="005768B1">
        <w:rPr>
          <w:rFonts w:asciiTheme="minorEastAsia" w:eastAsiaTheme="minorEastAsia" w:hAnsiTheme="minorEastAsia"/>
          <w:szCs w:val="21"/>
        </w:rPr>
        <w:t>波长范围：滤光片: 200-700 nm ；光栅：250-700 nm；</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w:t>
      </w:r>
      <w:r w:rsidRPr="005768B1">
        <w:rPr>
          <w:rFonts w:asciiTheme="minorEastAsia" w:eastAsiaTheme="minorEastAsia" w:hAnsiTheme="minorEastAsia"/>
          <w:szCs w:val="21"/>
        </w:rPr>
        <w:t xml:space="preserve">波长选择：光栅；深度阻挡滤光片/二向色镜； </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#4）</w:t>
      </w:r>
      <w:r w:rsidRPr="005768B1">
        <w:rPr>
          <w:rFonts w:asciiTheme="minorEastAsia" w:eastAsiaTheme="minorEastAsia" w:hAnsiTheme="minorEastAsia"/>
          <w:szCs w:val="21"/>
        </w:rPr>
        <w:t>灵敏度： ≤Eu  40 fM （4 amol/孔384孔板）</w:t>
      </w:r>
      <w:r w:rsidRPr="005768B1">
        <w:rPr>
          <w:rFonts w:asciiTheme="minorEastAsia" w:eastAsiaTheme="minorEastAsia" w:hAnsiTheme="minorEastAsia" w:hint="eastAsia"/>
          <w:szCs w:val="21"/>
        </w:rPr>
        <w:t>，需提供产</w:t>
      </w:r>
      <w:r w:rsidRPr="005768B1">
        <w:rPr>
          <w:rFonts w:asciiTheme="minorEastAsia" w:eastAsiaTheme="minorEastAsia" w:hAnsiTheme="minorEastAsia"/>
          <w:szCs w:val="21"/>
        </w:rPr>
        <w:t>品</w:t>
      </w:r>
      <w:r w:rsidRPr="005768B1">
        <w:rPr>
          <w:rFonts w:asciiTheme="minorEastAsia" w:eastAsiaTheme="minorEastAsia" w:hAnsiTheme="minorEastAsia" w:hint="eastAsia"/>
          <w:szCs w:val="21"/>
        </w:rPr>
        <w:t>彩页证明；</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数据收集延迟时间：1-16000μm；</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6）</w:t>
      </w:r>
      <w:r w:rsidRPr="005768B1">
        <w:rPr>
          <w:rFonts w:asciiTheme="minorEastAsia" w:eastAsiaTheme="minorEastAsia" w:hAnsiTheme="minorEastAsia"/>
          <w:szCs w:val="21"/>
        </w:rPr>
        <w:t>数据采集时间：20-16000μm。</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3.5主机</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1）孔板类型：1-384孔板；超微量多体积检测板；显微镜玻片，T25细胞培养瓶及35mm、60mm、100mm细胞培养皿</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#2）温度控制：室温 +4℃至 65℃，±0.2℃@ 37℃, 可进行预热操作，使仪器在检测开始前即达到目标温度，需提供产</w:t>
      </w:r>
      <w:r w:rsidRPr="005768B1">
        <w:rPr>
          <w:rFonts w:asciiTheme="minorEastAsia" w:eastAsiaTheme="minorEastAsia" w:hAnsiTheme="minorEastAsia"/>
          <w:szCs w:val="21"/>
        </w:rPr>
        <w:t>品</w:t>
      </w:r>
      <w:r w:rsidRPr="005768B1">
        <w:rPr>
          <w:rFonts w:asciiTheme="minorEastAsia" w:eastAsiaTheme="minorEastAsia" w:hAnsiTheme="minorEastAsia" w:hint="eastAsia"/>
          <w:szCs w:val="21"/>
        </w:rPr>
        <w:t>彩页证明；</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3）震荡：可选线性（360－1096cpm）、轨道（180-559cpm）、双轨道振荡（180-559cpm），振荡时间可调1－1000秒，并可配合动力学检测模式，进行长大168小时持续振荡检测。</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3.6升级</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#1）可升级成像模块，最高可兼容60x物镜，需提供产</w:t>
      </w:r>
      <w:r w:rsidRPr="005768B1">
        <w:rPr>
          <w:rFonts w:asciiTheme="minorEastAsia" w:eastAsiaTheme="minorEastAsia" w:hAnsiTheme="minorEastAsia"/>
          <w:szCs w:val="21"/>
        </w:rPr>
        <w:t>品</w:t>
      </w:r>
      <w:r w:rsidRPr="005768B1">
        <w:rPr>
          <w:rFonts w:asciiTheme="minorEastAsia" w:eastAsiaTheme="minorEastAsia" w:hAnsiTheme="minorEastAsia" w:hint="eastAsia"/>
          <w:szCs w:val="21"/>
        </w:rPr>
        <w:t>彩页证明。</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hint="eastAsia"/>
          <w:b/>
          <w:szCs w:val="21"/>
        </w:rPr>
        <w:t>4. 产品配置要求</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lastRenderedPageBreak/>
        <w:t>4</w:t>
      </w:r>
      <w:r w:rsidRPr="005768B1">
        <w:rPr>
          <w:rFonts w:asciiTheme="minorEastAsia" w:eastAsiaTheme="minorEastAsia" w:hAnsiTheme="minorEastAsia"/>
          <w:szCs w:val="21"/>
        </w:rPr>
        <w:t>.1</w:t>
      </w:r>
      <w:r w:rsidRPr="005768B1">
        <w:rPr>
          <w:rFonts w:asciiTheme="minorEastAsia" w:eastAsiaTheme="minorEastAsia" w:hAnsiTheme="minorEastAsia" w:hint="eastAsia"/>
          <w:szCs w:val="21"/>
        </w:rPr>
        <w:t>主机1台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4.2 吸收光检测模块1套</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4.3荧光检测模块1套</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4.4化学发光检测模块1套</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4.5时间分辨荧光模块1套</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4.6计算机工作站1套</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4.7数据采集及分析软件1套</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5. 技术服务：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1</w:t>
      </w:r>
      <w:r w:rsidRPr="005768B1">
        <w:rPr>
          <w:rFonts w:asciiTheme="minorEastAsia" w:eastAsiaTheme="minorEastAsia" w:hAnsiTheme="minorEastAsia" w:hint="eastAsia"/>
          <w:szCs w:val="21"/>
        </w:rPr>
        <w:t>设备安装、调试、验收：供方安装人员与需方共同开箱，检查设备及附件是否全新、完整无损；如发生破损、缺件等问题，供方应及时解决。</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2</w:t>
      </w:r>
      <w:r w:rsidRPr="005768B1">
        <w:rPr>
          <w:rFonts w:asciiTheme="minorEastAsia" w:eastAsiaTheme="minorEastAsia" w:hAnsiTheme="minorEastAsia" w:hint="eastAsia"/>
          <w:szCs w:val="21"/>
        </w:rPr>
        <w:t>验收标准：以投标文件的指标为准（不得低于招标标书所要求的指标）。任何虚假指标响应一经发现即作废标，且必须承担由此给用户带来的一切经济损失和其它相关责任。</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3</w:t>
      </w:r>
      <w:r w:rsidRPr="005768B1">
        <w:rPr>
          <w:rFonts w:asciiTheme="minorEastAsia" w:eastAsiaTheme="minorEastAsia" w:hAnsiTheme="minorEastAsia" w:hint="eastAsia"/>
          <w:szCs w:val="21"/>
        </w:rPr>
        <w:t>保修期：提供1年的免费保修（非人为损坏）。保修期自验收合格之日起或发货后满两个月起计算，以先到为准。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4</w:t>
      </w:r>
      <w:r w:rsidRPr="005768B1">
        <w:rPr>
          <w:rFonts w:asciiTheme="minorEastAsia" w:eastAsiaTheme="minorEastAsia" w:hAnsiTheme="minorEastAsia" w:hint="eastAsia"/>
          <w:szCs w:val="21"/>
        </w:rPr>
        <w:t>维修响应时间：供方应在24小时内对技术问题作出响应。一般性问题应在48小时内解决；对于较大的问题，应在3天内给以答复并提出解决方案，在预定的期限内解决。</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6. 订货数量：</w:t>
      </w:r>
      <w:r w:rsidRPr="005768B1">
        <w:rPr>
          <w:rFonts w:asciiTheme="minorEastAsia" w:eastAsiaTheme="minorEastAsia" w:hAnsiTheme="minorEastAsia" w:hint="eastAsia"/>
          <w:szCs w:val="21"/>
        </w:rPr>
        <w:t>1套</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7. 目的港：</w:t>
      </w:r>
      <w:r w:rsidRPr="005768B1">
        <w:rPr>
          <w:rFonts w:asciiTheme="minorEastAsia" w:eastAsiaTheme="minorEastAsia" w:hAnsiTheme="minorEastAsia"/>
          <w:szCs w:val="21"/>
        </w:rPr>
        <w:t>长春验收交货</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8. 交货日期：</w:t>
      </w:r>
      <w:r w:rsidRPr="005768B1">
        <w:rPr>
          <w:rFonts w:asciiTheme="minorEastAsia" w:eastAsiaTheme="minorEastAsia" w:hAnsiTheme="minorEastAsia" w:hint="eastAsia"/>
          <w:szCs w:val="21"/>
        </w:rPr>
        <w:t>合同生效后3个月内</w:t>
      </w: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r w:rsidRPr="005768B1">
        <w:rPr>
          <w:rFonts w:asciiTheme="minorEastAsia" w:eastAsiaTheme="minorEastAsia" w:hAnsiTheme="minorEastAsia" w:hint="eastAsia"/>
          <w:b/>
          <w:szCs w:val="21"/>
        </w:rPr>
        <w:t>第二包：</w:t>
      </w:r>
      <w:r w:rsidRPr="005768B1">
        <w:rPr>
          <w:rFonts w:asciiTheme="minorEastAsia" w:eastAsiaTheme="minorEastAsia" w:hAnsiTheme="minorEastAsia"/>
          <w:b/>
          <w:szCs w:val="21"/>
        </w:rPr>
        <w:t>湿地系统微生物在线培养分析系统</w:t>
      </w: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tabs>
          <w:tab w:val="left" w:pos="360"/>
        </w:tabs>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 xml:space="preserve">1. </w:t>
      </w:r>
      <w:r w:rsidRPr="005768B1">
        <w:rPr>
          <w:rFonts w:asciiTheme="minorEastAsia" w:eastAsiaTheme="minorEastAsia" w:hAnsiTheme="minorEastAsia"/>
          <w:b/>
          <w:szCs w:val="21"/>
        </w:rPr>
        <w:t>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1.1环境温度：-15-50℃</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1.2环境湿度：0～99%，无冷凝</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1.3电源：220V（10%）/50Hz</w:t>
      </w:r>
    </w:p>
    <w:p w:rsidR="002B01F3" w:rsidRPr="005768B1" w:rsidRDefault="002B01F3" w:rsidP="002B01F3">
      <w:pPr>
        <w:tabs>
          <w:tab w:val="left" w:pos="360"/>
        </w:tabs>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 xml:space="preserve">2. </w:t>
      </w:r>
      <w:r w:rsidRPr="005768B1">
        <w:rPr>
          <w:rFonts w:asciiTheme="minorEastAsia" w:eastAsiaTheme="minorEastAsia" w:hAnsiTheme="minorEastAsia" w:hint="eastAsia"/>
          <w:szCs w:val="21"/>
        </w:rPr>
        <w:t>★</w:t>
      </w:r>
      <w:r w:rsidRPr="005768B1">
        <w:rPr>
          <w:rFonts w:asciiTheme="minorEastAsia" w:eastAsiaTheme="minorEastAsia" w:hAnsiTheme="minorEastAsia"/>
          <w:b/>
          <w:szCs w:val="21"/>
        </w:rPr>
        <w:t>设备用途：</w:t>
      </w:r>
    </w:p>
    <w:p w:rsidR="002B01F3" w:rsidRPr="005768B1" w:rsidRDefault="002B01F3" w:rsidP="002B01F3">
      <w:pPr>
        <w:spacing w:line="360" w:lineRule="auto"/>
        <w:ind w:firstLineChars="200" w:firstLine="420"/>
        <w:rPr>
          <w:rFonts w:asciiTheme="minorEastAsia" w:eastAsiaTheme="minorEastAsia" w:hAnsiTheme="minorEastAsia"/>
          <w:kern w:val="0"/>
          <w:szCs w:val="21"/>
        </w:rPr>
      </w:pPr>
      <w:r w:rsidRPr="005768B1">
        <w:rPr>
          <w:rFonts w:asciiTheme="minorEastAsia" w:eastAsiaTheme="minorEastAsia" w:hAnsiTheme="minorEastAsia"/>
          <w:szCs w:val="21"/>
        </w:rPr>
        <w:t>湿地系统微生物在线培养分析系统，主要包括全自动变温土壤微生物呼吸连续取样系统和CH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同位素在线分析仪组成，用于湿地土壤微生物对温度变化的敏感性培养实验，及CO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和CH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浓度和</w:t>
      </w:r>
      <w:r w:rsidRPr="005768B1">
        <w:rPr>
          <w:rFonts w:asciiTheme="minorEastAsia" w:eastAsiaTheme="minorEastAsia" w:hAnsiTheme="minorEastAsia"/>
          <w:szCs w:val="21"/>
        </w:rPr>
        <w:lastRenderedPageBreak/>
        <w:t>同位素比率的同步测量。</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 xml:space="preserve">3. </w:t>
      </w:r>
      <w:r w:rsidRPr="005768B1">
        <w:rPr>
          <w:rFonts w:asciiTheme="minorEastAsia" w:eastAsiaTheme="minorEastAsia" w:hAnsiTheme="minorEastAsia"/>
          <w:b/>
          <w:szCs w:val="21"/>
        </w:rPr>
        <w:t>技术规格：</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3.1变温培养系统</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1</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标配16位样品盘，也可选配4位或9位样品盘</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2</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 xml:space="preserve">温度控制范围：-20℃~80℃  </w:t>
      </w:r>
    </w:p>
    <w:p w:rsidR="002B01F3" w:rsidRPr="005768B1" w:rsidRDefault="002B01F3" w:rsidP="002B01F3">
      <w:pPr>
        <w:spacing w:line="360" w:lineRule="auto"/>
        <w:ind w:firstLineChars="200" w:firstLine="422"/>
        <w:jc w:val="left"/>
        <w:rPr>
          <w:rFonts w:asciiTheme="minorEastAsia" w:eastAsiaTheme="minorEastAsia" w:hAnsiTheme="minorEastAsia"/>
          <w:szCs w:val="21"/>
        </w:rPr>
      </w:pPr>
      <w:r w:rsidRPr="005768B1">
        <w:rPr>
          <w:rFonts w:asciiTheme="minorEastAsia" w:eastAsiaTheme="minorEastAsia" w:hAnsiTheme="minorEastAsia"/>
          <w:b/>
          <w:szCs w:val="21"/>
        </w:rPr>
        <w:t>★</w:t>
      </w:r>
      <w:r w:rsidRPr="005768B1">
        <w:rPr>
          <w:rFonts w:asciiTheme="minorEastAsia" w:eastAsiaTheme="minorEastAsia" w:hAnsiTheme="minorEastAsia"/>
          <w:szCs w:val="21"/>
        </w:rPr>
        <w:t>3</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系统响应时间：不大于5秒</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4</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温度传感器精度</w:t>
      </w:r>
      <w:r w:rsidRPr="005768B1">
        <w:rPr>
          <w:rFonts w:asciiTheme="minorEastAsia" w:eastAsiaTheme="minorEastAsia" w:hAnsiTheme="minorEastAsia"/>
          <w:szCs w:val="21"/>
        </w:rPr>
        <w:tab/>
        <w:t>不大于±0.15℃</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szCs w:val="21"/>
        </w:rPr>
        <w:t>5</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兼容多种型号分析主机，实现气体分析的在线测量</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szCs w:val="21"/>
        </w:rPr>
        <w:t>6</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培养瓶温度范围：</w:t>
      </w:r>
      <w:r w:rsidRPr="005768B1">
        <w:rPr>
          <w:rFonts w:asciiTheme="minorEastAsia" w:eastAsiaTheme="minorEastAsia" w:hAnsiTheme="minorEastAsia"/>
          <w:szCs w:val="21"/>
        </w:rPr>
        <w:tab/>
        <w:t>-20~80℃</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szCs w:val="21"/>
        </w:rPr>
        <w:t>7</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温度控制精度：</w:t>
      </w:r>
      <w:r w:rsidRPr="005768B1">
        <w:rPr>
          <w:rFonts w:asciiTheme="minorEastAsia" w:eastAsiaTheme="minorEastAsia" w:hAnsiTheme="minorEastAsia"/>
          <w:szCs w:val="21"/>
        </w:rPr>
        <w:tab/>
        <w:t xml:space="preserve">不大于±0.1℃ </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szCs w:val="21"/>
        </w:rPr>
        <w:t>8</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变温速率(升温)：</w:t>
      </w:r>
      <w:r w:rsidRPr="005768B1">
        <w:rPr>
          <w:rFonts w:asciiTheme="minorEastAsia" w:eastAsiaTheme="minorEastAsia" w:hAnsiTheme="minorEastAsia"/>
          <w:szCs w:val="21"/>
        </w:rPr>
        <w:tab/>
      </w:r>
      <w:r w:rsidRPr="005768B1">
        <w:rPr>
          <w:rFonts w:asciiTheme="minorEastAsia" w:eastAsiaTheme="minorEastAsia" w:hAnsiTheme="minorEastAsia" w:hint="eastAsia"/>
          <w:szCs w:val="21"/>
        </w:rPr>
        <w:t>60秒内升温1℃以上（室温条件下）</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szCs w:val="21"/>
        </w:rPr>
        <w:t>9</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变温速率(降温)：</w:t>
      </w:r>
      <w:r w:rsidRPr="005768B1">
        <w:rPr>
          <w:rFonts w:asciiTheme="minorEastAsia" w:eastAsiaTheme="minorEastAsia" w:hAnsiTheme="minorEastAsia"/>
          <w:szCs w:val="21"/>
        </w:rPr>
        <w:tab/>
      </w:r>
      <w:r w:rsidRPr="005768B1">
        <w:rPr>
          <w:rFonts w:asciiTheme="minorEastAsia" w:eastAsiaTheme="minorEastAsia" w:hAnsiTheme="minorEastAsia" w:hint="eastAsia"/>
          <w:szCs w:val="21"/>
        </w:rPr>
        <w:t>90s内降温1℃以上（10-80℃）</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szCs w:val="21"/>
        </w:rPr>
        <w:t>10</w:t>
      </w:r>
      <w:r w:rsidRPr="005768B1">
        <w:rPr>
          <w:rFonts w:asciiTheme="minorEastAsia" w:eastAsiaTheme="minorEastAsia" w:hAnsiTheme="minorEastAsia" w:hint="eastAsia"/>
          <w:szCs w:val="21"/>
        </w:rPr>
        <w:t>）标准</w:t>
      </w:r>
      <w:r w:rsidRPr="005768B1">
        <w:rPr>
          <w:rFonts w:asciiTheme="minorEastAsia" w:eastAsiaTheme="minorEastAsia" w:hAnsiTheme="minorEastAsia"/>
          <w:szCs w:val="21"/>
        </w:rPr>
        <w:t>气体流速1L/min，</w:t>
      </w:r>
      <w:r w:rsidRPr="005768B1">
        <w:rPr>
          <w:rFonts w:asciiTheme="minorEastAsia" w:eastAsiaTheme="minorEastAsia" w:hAnsiTheme="minorEastAsia" w:hint="eastAsia"/>
          <w:szCs w:val="21"/>
        </w:rPr>
        <w:t>根据测量需要气体流速可以在0-4 L/min内调节</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11</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重复定位精度0.1mm，累积行程误差小于±2mm</w:t>
      </w:r>
    </w:p>
    <w:p w:rsidR="002B01F3" w:rsidRPr="005768B1" w:rsidRDefault="002B01F3" w:rsidP="002B01F3">
      <w:pPr>
        <w:spacing w:line="360" w:lineRule="auto"/>
        <w:ind w:firstLineChars="200" w:firstLine="422"/>
        <w:jc w:val="left"/>
        <w:rPr>
          <w:rFonts w:asciiTheme="minorEastAsia" w:eastAsiaTheme="minorEastAsia" w:hAnsiTheme="minorEastAsia"/>
          <w:szCs w:val="21"/>
        </w:rPr>
      </w:pPr>
      <w:r w:rsidRPr="005768B1">
        <w:rPr>
          <w:rFonts w:asciiTheme="minorEastAsia" w:eastAsiaTheme="minorEastAsia" w:hAnsiTheme="minorEastAsia"/>
          <w:b/>
          <w:szCs w:val="21"/>
        </w:rPr>
        <w:t>★</w:t>
      </w:r>
      <w:r w:rsidRPr="005768B1">
        <w:rPr>
          <w:rFonts w:asciiTheme="minorEastAsia" w:eastAsiaTheme="minorEastAsia" w:hAnsiTheme="minorEastAsia"/>
          <w:szCs w:val="21"/>
        </w:rPr>
        <w:t>12</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可根据需要对CO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浓度进行预处理，调控系统内的起始CO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浓度</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13</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自动校准功能：三个标气端口，可实现标气的自动测量；</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szCs w:val="21"/>
        </w:rPr>
        <w:t>#14</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系统可以实现数据自动计算处理</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szCs w:val="21"/>
        </w:rPr>
        <w:t>15</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测样过程中可以直接增加新样品，无需关机处理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3.2系统采用光谱扫描技术和光腔衰荡光谱技术，应用三面高放射率的镜面对红外激光进行连续反射，有效路径可达20千米，通过计算衰荡时间差进行痕量气体和同位素的检测；</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3.3稳定的温度压力控制：温度控制精度优于0.006℃；温控目标同时包含被测气体、测量腔室和主机单元三部分；压力控制精度优于0.001 atm；</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3.4检测室物理长度不大于30cm，容积不大于50ml, 确保低的样品需求和更快的转换速率，满足土壤、植物或微生物呼吸测量需求；</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3.5检测室反射镜数量</w:t>
      </w:r>
      <w:r w:rsidRPr="005768B1">
        <w:rPr>
          <w:rFonts w:asciiTheme="minorEastAsia" w:eastAsiaTheme="minorEastAsia" w:hAnsiTheme="minorEastAsia" w:hint="eastAsia"/>
          <w:szCs w:val="21"/>
        </w:rPr>
        <w:t>不少于</w:t>
      </w:r>
      <w:r w:rsidRPr="005768B1">
        <w:rPr>
          <w:rFonts w:asciiTheme="minorEastAsia" w:eastAsiaTheme="minorEastAsia" w:hAnsiTheme="minorEastAsia"/>
          <w:szCs w:val="21"/>
        </w:rPr>
        <w:t>2个（附检测室原理示意图）；</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3.6对外界温度和压力变化不敏感，对震动不敏感</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3.7供电中断试验：&gt; 5 AC循环启动，确保设备长时间运行；</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3.8激光扩展通道：≥3个激光扩展通道，方便以后设备升级，以便测量更多组分；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3.9 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同步模式，即一个主机同时分析CO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浓度和同位素比率，确保样品分析的同步性，非串联或并联的多个分析仪；</w:t>
      </w:r>
      <w:r w:rsidRPr="005768B1">
        <w:rPr>
          <w:rFonts w:asciiTheme="minorEastAsia" w:eastAsiaTheme="minorEastAsia" w:hAnsiTheme="minorEastAsia"/>
          <w:szCs w:val="21"/>
        </w:rPr>
        <w:br/>
      </w:r>
      <w:r w:rsidRPr="005768B1">
        <w:rPr>
          <w:rFonts w:asciiTheme="minorEastAsia" w:eastAsiaTheme="minorEastAsia" w:hAnsiTheme="minorEastAsia"/>
          <w:szCs w:val="21"/>
        </w:rPr>
        <w:lastRenderedPageBreak/>
        <w:t xml:space="preserve">    3.10 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同位素测量模式（单一CH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模式）；</w:t>
      </w:r>
      <w:r w:rsidRPr="005768B1">
        <w:rPr>
          <w:rFonts w:asciiTheme="minorEastAsia" w:eastAsiaTheme="minorEastAsia" w:hAnsiTheme="minorEastAsia"/>
          <w:szCs w:val="21"/>
        </w:rPr>
        <w:br/>
        <w:t xml:space="preserve">   1）确保精度δ</w:t>
      </w:r>
      <w:r w:rsidRPr="005768B1">
        <w:rPr>
          <w:rFonts w:asciiTheme="minorEastAsia" w:eastAsiaTheme="minorEastAsia" w:hAnsiTheme="minorEastAsia"/>
          <w:szCs w:val="21"/>
          <w:vertAlign w:val="superscript"/>
        </w:rPr>
        <w:t>13</w:t>
      </w:r>
      <w:r w:rsidRPr="005768B1">
        <w:rPr>
          <w:rFonts w:asciiTheme="minorEastAsia" w:eastAsiaTheme="minorEastAsia" w:hAnsiTheme="minorEastAsia"/>
          <w:szCs w:val="21"/>
        </w:rPr>
        <w:t>C比率（1σ）：低浓度测量模式&lt;0.9‰；高浓度测量模式 &lt; 0.5 ‰；</w:t>
      </w:r>
      <w:r w:rsidRPr="005768B1">
        <w:rPr>
          <w:rFonts w:asciiTheme="minorEastAsia" w:eastAsiaTheme="minorEastAsia" w:hAnsiTheme="minorEastAsia"/>
          <w:szCs w:val="21"/>
        </w:rPr>
        <w:br/>
        <w:t xml:space="preserve">   2）CH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浓度精度（30s，1σ）：低浓度测量模式: 5ppb+0.05%读数（</w:t>
      </w:r>
      <w:r w:rsidRPr="005768B1">
        <w:rPr>
          <w:rFonts w:asciiTheme="minorEastAsia" w:eastAsiaTheme="minorEastAsia" w:hAnsiTheme="minorEastAsia"/>
          <w:szCs w:val="21"/>
          <w:vertAlign w:val="superscript"/>
        </w:rPr>
        <w:t>12</w:t>
      </w:r>
      <w:r w:rsidRPr="005768B1">
        <w:rPr>
          <w:rFonts w:asciiTheme="minorEastAsia" w:eastAsiaTheme="minorEastAsia" w:hAnsiTheme="minorEastAsia"/>
          <w:szCs w:val="21"/>
        </w:rPr>
        <w:t>C）；1ppb+0.05%读数（</w:t>
      </w:r>
      <w:r w:rsidRPr="005768B1">
        <w:rPr>
          <w:rFonts w:asciiTheme="minorEastAsia" w:eastAsiaTheme="minorEastAsia" w:hAnsiTheme="minorEastAsia"/>
          <w:szCs w:val="21"/>
          <w:vertAlign w:val="superscript"/>
        </w:rPr>
        <w:t>13</w:t>
      </w:r>
      <w:r w:rsidRPr="005768B1">
        <w:rPr>
          <w:rFonts w:asciiTheme="minorEastAsia" w:eastAsiaTheme="minorEastAsia" w:hAnsiTheme="minorEastAsia"/>
          <w:szCs w:val="21"/>
        </w:rPr>
        <w:t>C）；高量程模式：50ppb+0.05%读数(12C)；10ppb+0.05%读数（</w:t>
      </w:r>
      <w:r w:rsidRPr="005768B1">
        <w:rPr>
          <w:rFonts w:asciiTheme="minorEastAsia" w:eastAsiaTheme="minorEastAsia" w:hAnsiTheme="minorEastAsia"/>
          <w:szCs w:val="21"/>
          <w:vertAlign w:val="superscript"/>
        </w:rPr>
        <w:t>13</w:t>
      </w:r>
      <w:r w:rsidRPr="005768B1">
        <w:rPr>
          <w:rFonts w:asciiTheme="minorEastAsia" w:eastAsiaTheme="minorEastAsia" w:hAnsiTheme="minorEastAsia"/>
          <w:szCs w:val="21"/>
        </w:rPr>
        <w:t>C）；</w:t>
      </w:r>
      <w:r w:rsidRPr="005768B1">
        <w:rPr>
          <w:rFonts w:asciiTheme="minorEastAsia" w:eastAsiaTheme="minorEastAsia" w:hAnsiTheme="minorEastAsia"/>
          <w:szCs w:val="21"/>
        </w:rPr>
        <w:br/>
        <w:t xml:space="preserve">   3）最大漂移（＞24 hrs，1h平均）：&lt;1.5 ‰@10ppm 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w:t>
      </w:r>
      <w:r w:rsidRPr="005768B1">
        <w:rPr>
          <w:rFonts w:asciiTheme="minorEastAsia" w:eastAsiaTheme="minorEastAsia" w:hAnsiTheme="minorEastAsia"/>
          <w:szCs w:val="21"/>
        </w:rPr>
        <w:br/>
        <w:t xml:space="preserve">   3.11 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同位素测量模式（单一CO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模式）</w:t>
      </w:r>
      <w:r w:rsidRPr="005768B1">
        <w:rPr>
          <w:rFonts w:asciiTheme="minorEastAsia" w:eastAsiaTheme="minorEastAsia" w:hAnsiTheme="minorEastAsia"/>
          <w:szCs w:val="21"/>
        </w:rPr>
        <w:br/>
        <w:t xml:space="preserve">   </w:t>
      </w:r>
      <w:r w:rsidRPr="005768B1">
        <w:rPr>
          <w:rFonts w:asciiTheme="minorEastAsia" w:eastAsiaTheme="minorEastAsia" w:hAnsiTheme="minorEastAsia" w:hint="eastAsia"/>
          <w:szCs w:val="21"/>
        </w:rPr>
        <w:t xml:space="preserve"> #</w:t>
      </w:r>
      <w:r w:rsidRPr="005768B1">
        <w:rPr>
          <w:rFonts w:asciiTheme="minorEastAsia" w:eastAsiaTheme="minorEastAsia" w:hAnsiTheme="minorEastAsia"/>
          <w:szCs w:val="21"/>
        </w:rPr>
        <w:t>1）确保精度δ</w:t>
      </w:r>
      <w:r w:rsidRPr="005768B1">
        <w:rPr>
          <w:rFonts w:asciiTheme="minorEastAsia" w:eastAsiaTheme="minorEastAsia" w:hAnsiTheme="minorEastAsia"/>
          <w:szCs w:val="21"/>
          <w:vertAlign w:val="superscript"/>
        </w:rPr>
        <w:t>13</w:t>
      </w:r>
      <w:r w:rsidRPr="005768B1">
        <w:rPr>
          <w:rFonts w:asciiTheme="minorEastAsia" w:eastAsiaTheme="minorEastAsia" w:hAnsiTheme="minorEastAsia"/>
          <w:szCs w:val="21"/>
        </w:rPr>
        <w:t>C比率（1σ）：确保精度&lt;0.12‰；</w:t>
      </w:r>
      <w:r w:rsidRPr="005768B1">
        <w:rPr>
          <w:rFonts w:asciiTheme="minorEastAsia" w:eastAsiaTheme="minorEastAsia" w:hAnsiTheme="minorEastAsia"/>
          <w:szCs w:val="21"/>
        </w:rPr>
        <w:br/>
        <w:t xml:space="preserve">  </w:t>
      </w:r>
      <w:r w:rsidRPr="005768B1">
        <w:rPr>
          <w:rFonts w:asciiTheme="minorEastAsia" w:eastAsiaTheme="minorEastAsia" w:hAnsiTheme="minorEastAsia" w:hint="eastAsia"/>
          <w:szCs w:val="21"/>
        </w:rPr>
        <w:t xml:space="preserve"> </w:t>
      </w:r>
      <w:r w:rsidRPr="005768B1">
        <w:rPr>
          <w:rFonts w:asciiTheme="minorEastAsia" w:eastAsiaTheme="minorEastAsia" w:hAnsiTheme="minorEastAsia"/>
          <w:szCs w:val="21"/>
        </w:rPr>
        <w:t xml:space="preserve"> 2）CO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浓度精度（30s，1σ）：200ppb + 0.05 % 读数（</w:t>
      </w:r>
      <w:r w:rsidRPr="005768B1">
        <w:rPr>
          <w:rFonts w:asciiTheme="minorEastAsia" w:eastAsiaTheme="minorEastAsia" w:hAnsiTheme="minorEastAsia"/>
          <w:szCs w:val="21"/>
          <w:vertAlign w:val="superscript"/>
        </w:rPr>
        <w:t>12</w:t>
      </w:r>
      <w:r w:rsidRPr="005768B1">
        <w:rPr>
          <w:rFonts w:asciiTheme="minorEastAsia" w:eastAsiaTheme="minorEastAsia" w:hAnsiTheme="minorEastAsia"/>
          <w:szCs w:val="21"/>
        </w:rPr>
        <w:t>C）；10ppb + 0.05 % 读数（</w:t>
      </w:r>
      <w:r w:rsidRPr="005768B1">
        <w:rPr>
          <w:rFonts w:asciiTheme="minorEastAsia" w:eastAsiaTheme="minorEastAsia" w:hAnsiTheme="minorEastAsia"/>
          <w:szCs w:val="21"/>
          <w:vertAlign w:val="superscript"/>
        </w:rPr>
        <w:t>13</w:t>
      </w:r>
      <w:r w:rsidRPr="005768B1">
        <w:rPr>
          <w:rFonts w:asciiTheme="minorEastAsia" w:eastAsiaTheme="minorEastAsia" w:hAnsiTheme="minorEastAsia"/>
          <w:szCs w:val="21"/>
        </w:rPr>
        <w:t>C）；</w:t>
      </w:r>
      <w:r w:rsidRPr="005768B1">
        <w:rPr>
          <w:rFonts w:asciiTheme="minorEastAsia" w:eastAsiaTheme="minorEastAsia" w:hAnsiTheme="minorEastAsia"/>
          <w:szCs w:val="21"/>
        </w:rPr>
        <w:br/>
        <w:t xml:space="preserve">   </w:t>
      </w:r>
      <w:r w:rsidRPr="005768B1">
        <w:rPr>
          <w:rFonts w:asciiTheme="minorEastAsia" w:eastAsiaTheme="minorEastAsia" w:hAnsiTheme="minorEastAsia" w:hint="eastAsia"/>
          <w:szCs w:val="21"/>
        </w:rPr>
        <w:t xml:space="preserve"> </w:t>
      </w:r>
      <w:r w:rsidRPr="005768B1">
        <w:rPr>
          <w:rFonts w:asciiTheme="minorEastAsia" w:eastAsiaTheme="minorEastAsia" w:hAnsiTheme="minorEastAsia"/>
          <w:szCs w:val="21"/>
        </w:rPr>
        <w:t>3）最大漂移（＞24 hrs，1h平均）：&lt;0.6 ‰；</w:t>
      </w:r>
      <w:r w:rsidRPr="005768B1">
        <w:rPr>
          <w:rFonts w:asciiTheme="minorEastAsia" w:eastAsiaTheme="minorEastAsia" w:hAnsiTheme="minorEastAsia"/>
          <w:szCs w:val="21"/>
        </w:rPr>
        <w:br/>
        <w:t xml:space="preserve">  </w:t>
      </w:r>
      <w:r w:rsidRPr="005768B1">
        <w:rPr>
          <w:rFonts w:asciiTheme="minorEastAsia" w:eastAsiaTheme="minorEastAsia" w:hAnsiTheme="minorEastAsia" w:hint="eastAsia"/>
          <w:szCs w:val="21"/>
        </w:rPr>
        <w:t xml:space="preserve"> </w:t>
      </w:r>
      <w:r w:rsidRPr="005768B1">
        <w:rPr>
          <w:rFonts w:asciiTheme="minorEastAsia" w:eastAsiaTheme="minorEastAsia" w:hAnsiTheme="minorEastAsia"/>
          <w:szCs w:val="21"/>
        </w:rPr>
        <w:t xml:space="preserve"> 4）CH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浓度精度（30s，1σ）：50ppb+0.05%读数（</w:t>
      </w:r>
      <w:r w:rsidRPr="005768B1">
        <w:rPr>
          <w:rFonts w:asciiTheme="minorEastAsia" w:eastAsiaTheme="minorEastAsia" w:hAnsiTheme="minorEastAsia"/>
          <w:szCs w:val="21"/>
          <w:vertAlign w:val="superscript"/>
        </w:rPr>
        <w:t>12</w:t>
      </w:r>
      <w:r w:rsidRPr="005768B1">
        <w:rPr>
          <w:rFonts w:asciiTheme="minorEastAsia" w:eastAsiaTheme="minorEastAsia" w:hAnsiTheme="minorEastAsia"/>
          <w:szCs w:val="21"/>
        </w:rPr>
        <w:t>C）；</w:t>
      </w:r>
      <w:r w:rsidRPr="005768B1">
        <w:rPr>
          <w:rFonts w:asciiTheme="minorEastAsia" w:eastAsiaTheme="minorEastAsia" w:hAnsiTheme="minorEastAsia"/>
          <w:szCs w:val="21"/>
        </w:rPr>
        <w:br/>
        <w:t xml:space="preserve">   3.12 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 xml:space="preserve"> 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同位素测量模式（CO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同步模式）；</w:t>
      </w:r>
      <w:r w:rsidRPr="005768B1">
        <w:rPr>
          <w:rFonts w:asciiTheme="minorEastAsia" w:eastAsiaTheme="minorEastAsia" w:hAnsiTheme="minorEastAsia"/>
          <w:szCs w:val="21"/>
        </w:rPr>
        <w:br/>
        <w:t xml:space="preserve">    1）确保精度δ</w:t>
      </w:r>
      <w:r w:rsidRPr="005768B1">
        <w:rPr>
          <w:rFonts w:asciiTheme="minorEastAsia" w:eastAsiaTheme="minorEastAsia" w:hAnsiTheme="minorEastAsia"/>
          <w:szCs w:val="21"/>
          <w:vertAlign w:val="superscript"/>
        </w:rPr>
        <w:t>13</w:t>
      </w:r>
      <w:r w:rsidRPr="005768B1">
        <w:rPr>
          <w:rFonts w:asciiTheme="minorEastAsia" w:eastAsiaTheme="minorEastAsia" w:hAnsiTheme="minorEastAsia"/>
          <w:szCs w:val="21"/>
        </w:rPr>
        <w:t>C比率（1σ）：CO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&lt;0.16‰；CH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低浓度测量模式&lt;1.2‰；CH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高浓度测量模式&lt; 0.55‰；</w:t>
      </w:r>
      <w:r w:rsidRPr="005768B1">
        <w:rPr>
          <w:rFonts w:asciiTheme="minorEastAsia" w:eastAsiaTheme="minorEastAsia" w:hAnsiTheme="minorEastAsia"/>
          <w:szCs w:val="21"/>
        </w:rPr>
        <w:br/>
        <w:t xml:space="preserve">    2）CH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浓度精度（30s，1σ）：低浓度测量模式:5ppb+0.05%读数（</w:t>
      </w:r>
      <w:r w:rsidRPr="005768B1">
        <w:rPr>
          <w:rFonts w:asciiTheme="minorEastAsia" w:eastAsiaTheme="minorEastAsia" w:hAnsiTheme="minorEastAsia"/>
          <w:szCs w:val="21"/>
          <w:vertAlign w:val="superscript"/>
        </w:rPr>
        <w:t>12</w:t>
      </w:r>
      <w:r w:rsidRPr="005768B1">
        <w:rPr>
          <w:rFonts w:asciiTheme="minorEastAsia" w:eastAsiaTheme="minorEastAsia" w:hAnsiTheme="minorEastAsia"/>
          <w:szCs w:val="21"/>
        </w:rPr>
        <w:t>C）；1ppb+0.05%读数（</w:t>
      </w:r>
      <w:r w:rsidRPr="005768B1">
        <w:rPr>
          <w:rFonts w:asciiTheme="minorEastAsia" w:eastAsiaTheme="minorEastAsia" w:hAnsiTheme="minorEastAsia"/>
          <w:szCs w:val="21"/>
          <w:vertAlign w:val="superscript"/>
        </w:rPr>
        <w:t>13</w:t>
      </w:r>
      <w:r w:rsidRPr="005768B1">
        <w:rPr>
          <w:rFonts w:asciiTheme="minorEastAsia" w:eastAsiaTheme="minorEastAsia" w:hAnsiTheme="minorEastAsia"/>
          <w:szCs w:val="21"/>
        </w:rPr>
        <w:t>C）；高浓度测量模式:50ppb+0.05%读数（</w:t>
      </w:r>
      <w:r w:rsidRPr="005768B1">
        <w:rPr>
          <w:rFonts w:asciiTheme="minorEastAsia" w:eastAsiaTheme="minorEastAsia" w:hAnsiTheme="minorEastAsia"/>
          <w:szCs w:val="21"/>
          <w:vertAlign w:val="superscript"/>
        </w:rPr>
        <w:t>12</w:t>
      </w:r>
      <w:r w:rsidRPr="005768B1">
        <w:rPr>
          <w:rFonts w:asciiTheme="minorEastAsia" w:eastAsiaTheme="minorEastAsia" w:hAnsiTheme="minorEastAsia"/>
          <w:szCs w:val="21"/>
        </w:rPr>
        <w:t>C）；10ppb+0.05%读数（</w:t>
      </w:r>
      <w:r w:rsidRPr="005768B1">
        <w:rPr>
          <w:rFonts w:asciiTheme="minorEastAsia" w:eastAsiaTheme="minorEastAsia" w:hAnsiTheme="minorEastAsia"/>
          <w:szCs w:val="21"/>
          <w:vertAlign w:val="superscript"/>
        </w:rPr>
        <w:t>13</w:t>
      </w:r>
      <w:r w:rsidRPr="005768B1">
        <w:rPr>
          <w:rFonts w:asciiTheme="minorEastAsia" w:eastAsiaTheme="minorEastAsia" w:hAnsiTheme="minorEastAsia"/>
          <w:szCs w:val="21"/>
        </w:rPr>
        <w:t>C）；</w:t>
      </w:r>
      <w:r w:rsidRPr="005768B1">
        <w:rPr>
          <w:rFonts w:asciiTheme="minorEastAsia" w:eastAsiaTheme="minorEastAsia" w:hAnsiTheme="minorEastAsia"/>
          <w:szCs w:val="21"/>
        </w:rPr>
        <w:br/>
        <w:t xml:space="preserve">    3）CO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浓度精度（30s，1σ）：200ppb + 0.05 % 读数（</w:t>
      </w:r>
      <w:r w:rsidRPr="005768B1">
        <w:rPr>
          <w:rFonts w:asciiTheme="minorEastAsia" w:eastAsiaTheme="minorEastAsia" w:hAnsiTheme="minorEastAsia"/>
          <w:szCs w:val="21"/>
          <w:vertAlign w:val="superscript"/>
        </w:rPr>
        <w:t>12</w:t>
      </w:r>
      <w:r w:rsidRPr="005768B1">
        <w:rPr>
          <w:rFonts w:asciiTheme="minorEastAsia" w:eastAsiaTheme="minorEastAsia" w:hAnsiTheme="minorEastAsia"/>
          <w:szCs w:val="21"/>
        </w:rPr>
        <w:t>C）；10ppb + 0.05 % 读数（</w:t>
      </w:r>
      <w:r w:rsidRPr="005768B1">
        <w:rPr>
          <w:rFonts w:asciiTheme="minorEastAsia" w:eastAsiaTheme="minorEastAsia" w:hAnsiTheme="minorEastAsia"/>
          <w:szCs w:val="21"/>
          <w:vertAlign w:val="superscript"/>
        </w:rPr>
        <w:t>13</w:t>
      </w:r>
      <w:r w:rsidRPr="005768B1">
        <w:rPr>
          <w:rFonts w:asciiTheme="minorEastAsia" w:eastAsiaTheme="minorEastAsia" w:hAnsiTheme="minorEastAsia"/>
          <w:szCs w:val="21"/>
        </w:rPr>
        <w:t>C）；</w:t>
      </w:r>
      <w:r w:rsidRPr="005768B1">
        <w:rPr>
          <w:rFonts w:asciiTheme="minorEastAsia" w:eastAsiaTheme="minorEastAsia" w:hAnsiTheme="minorEastAsia"/>
          <w:szCs w:val="21"/>
        </w:rPr>
        <w:br/>
        <w:t xml:space="preserve">    4）最大漂移（＞24 hrs，1h平均）：CO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&lt;0.6 ‰；CH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&lt;1.5 ‰@10ppm 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3.12 配套通量计算软件：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1）进行简单设置后可实现多种气体成分的通量计算与均值计算；</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2）选择性设置不同时间段的通量值；</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3）同步输出线性关系R值和一致性指数I，可用于判断数据可信度；</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 xml:space="preserve">4）可进行批量数据的处理； </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 xml:space="preserve">5）可进行数据有效性检查； </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3.13 提供近五年内利用该温控系统发表的文章，不少于2篇</w:t>
      </w:r>
      <w:r w:rsidRPr="005768B1">
        <w:rPr>
          <w:rFonts w:asciiTheme="minorEastAsia" w:eastAsiaTheme="minorEastAsia" w:hAnsiTheme="minorEastAsia" w:hint="eastAsia"/>
          <w:szCs w:val="21"/>
        </w:rPr>
        <w:t xml:space="preserve"> </w:t>
      </w:r>
      <w:r w:rsidRPr="005768B1">
        <w:rPr>
          <w:rFonts w:asciiTheme="minorEastAsia" w:eastAsiaTheme="minorEastAsia" w:hAnsiTheme="minorEastAsia"/>
          <w:szCs w:val="21"/>
        </w:rPr>
        <w:t xml:space="preserve">   </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 xml:space="preserve">4. </w:t>
      </w:r>
      <w:r w:rsidRPr="005768B1">
        <w:rPr>
          <w:rFonts w:asciiTheme="minorEastAsia" w:eastAsiaTheme="minorEastAsia" w:hAnsiTheme="minorEastAsia"/>
          <w:szCs w:val="21"/>
        </w:rPr>
        <w:t>★</w:t>
      </w:r>
      <w:r w:rsidRPr="005768B1">
        <w:rPr>
          <w:rFonts w:asciiTheme="minorEastAsia" w:eastAsiaTheme="minorEastAsia" w:hAnsiTheme="minorEastAsia"/>
          <w:b/>
          <w:szCs w:val="21"/>
        </w:rPr>
        <w:t>产品配置要求</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4.1 全自动变温培养系统（含自动进样器，主控箱，显示器，16位样品盘，-20-80℃自动温控水（油）浴培养箱），1台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4.2分析仪主机 1台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4.3 标准气体 2瓶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4.4 UPS稳压电源 1台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4.5显示器 1台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4.6 培养罐 50个</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5. 技术服务：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5.1设备安装、调试、验收：供方安装人员与需方共同开箱，检查设备及附件是否全新、完整无损；如发生破损、缺件等问题，供方应及时解决。</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5.2验收标准：以投标文件的指标为准（不得低于招标标书所要求的指标）。任何虚假指标响应一经发现即作废标，且必须承担由此给用户带来的一切经济损失和其它相关责任。</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★5.3保修期：提供1年的免费保修（非人为损坏）。保修期自验收合格之日起或发货后满两个月起计算，以先到为准。</w:t>
      </w:r>
    </w:p>
    <w:p w:rsidR="002B01F3" w:rsidRPr="005768B1" w:rsidRDefault="002B01F3" w:rsidP="002B01F3">
      <w:pPr>
        <w:spacing w:line="360" w:lineRule="auto"/>
        <w:ind w:firstLineChars="200" w:firstLine="422"/>
        <w:rPr>
          <w:rFonts w:asciiTheme="minorEastAsia" w:eastAsiaTheme="minorEastAsia" w:hAnsiTheme="minorEastAsia"/>
          <w:szCs w:val="21"/>
        </w:rPr>
      </w:pPr>
      <w:r w:rsidRPr="005768B1">
        <w:rPr>
          <w:rFonts w:asciiTheme="minorEastAsia" w:eastAsiaTheme="minorEastAsia" w:hAnsiTheme="minorEastAsia" w:hint="eastAsia"/>
          <w:b/>
          <w:szCs w:val="21"/>
        </w:rPr>
        <w:t>#</w:t>
      </w:r>
      <w:r w:rsidRPr="005768B1">
        <w:rPr>
          <w:rFonts w:asciiTheme="minorEastAsia" w:eastAsiaTheme="minorEastAsia" w:hAnsiTheme="minorEastAsia"/>
          <w:szCs w:val="21"/>
        </w:rPr>
        <w:t>5.4维修响应时间：供方应在24小时内对技术问题作出响应。一般性问题应在48小时内解决；对于较大的问题，应在3天内给以答复并提出解决方案，在预定的期限内解决。</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6. 订货数量：</w:t>
      </w:r>
      <w:r w:rsidRPr="005768B1">
        <w:rPr>
          <w:rFonts w:asciiTheme="minorEastAsia" w:eastAsiaTheme="minorEastAsia" w:hAnsiTheme="minorEastAsia"/>
          <w:szCs w:val="21"/>
        </w:rPr>
        <w:t>1套</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7. 目的港：</w:t>
      </w:r>
      <w:r w:rsidRPr="005768B1">
        <w:rPr>
          <w:rFonts w:asciiTheme="minorEastAsia" w:eastAsiaTheme="minorEastAsia" w:hAnsiTheme="minorEastAsia"/>
          <w:szCs w:val="21"/>
        </w:rPr>
        <w:t>长春验收交货</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8. 交货日期：</w:t>
      </w:r>
      <w:r w:rsidRPr="005768B1">
        <w:rPr>
          <w:rFonts w:asciiTheme="minorEastAsia" w:eastAsiaTheme="minorEastAsia" w:hAnsiTheme="minorEastAsia"/>
          <w:szCs w:val="21"/>
        </w:rPr>
        <w:t>合同生效后3个月内</w:t>
      </w: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r w:rsidRPr="005768B1">
        <w:rPr>
          <w:rFonts w:asciiTheme="minorEastAsia" w:eastAsiaTheme="minorEastAsia" w:hAnsiTheme="minorEastAsia" w:hint="eastAsia"/>
          <w:b/>
          <w:szCs w:val="21"/>
        </w:rPr>
        <w:t>第三包：全自动微生物鉴定系统</w:t>
      </w: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1、工作条件：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1.1工作温度：18℃~28℃</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1.2电源：220V，50Hz，额定电流5A（最大功率1100W）</w:t>
      </w: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2、</w:t>
      </w:r>
      <w:r w:rsidRPr="005768B1">
        <w:rPr>
          <w:rFonts w:asciiTheme="minorEastAsia" w:eastAsiaTheme="minorEastAsia" w:hAnsiTheme="minorEastAsia" w:hint="eastAsia"/>
          <w:szCs w:val="21"/>
        </w:rPr>
        <w:t>★</w:t>
      </w:r>
      <w:r w:rsidRPr="005768B1">
        <w:rPr>
          <w:rFonts w:asciiTheme="minorEastAsia" w:eastAsiaTheme="minorEastAsia" w:hAnsiTheme="minorEastAsia" w:hint="eastAsia"/>
          <w:b/>
          <w:szCs w:val="21"/>
        </w:rPr>
        <w:t>设备用途：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2.1 可用于微生物鉴定；</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2.2 可用于微生物代谢研究及微生物群落分析；</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3、技术规格：</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#3.1原理：以碳源利用及化学物质敏感性检测为原理或者其它生理生化的方法为原理；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#3.2数据库：应包括工业、农业、环境及食品等领域中常见的细菌、酵母和丝状真菌等微生物，数据库容量不低于2000种微生物（species，不是strain）；</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#3.3革兰氏阳性和革兰氏阴性细菌可以在同一种鉴定板上完成鉴定；</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lastRenderedPageBreak/>
        <w:t>#3.4好氧细菌鉴定不需做革兰氏染色、氧化酶试验或三糖铁琼脂试验等预实验，直接将培养好的纯种配制菌悬液后定量接种至鉴定板即可；</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#3.5可鉴定包括工业、农业及环境中常见的青霉、曲霉、刺盘孢霉、镰刀霉、木霉、枝孢霉、穗霉等500种以上丝状真菌；</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#3.6丝状真菌鉴定需要与传统的真菌形态学鉴定相结合，数据库需提供不低于1000张精美的宏观和显微图片供用户参考比对；</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3.7可鉴定常见的假单胞菌、伯克霍尔德菌、黄单孢菌属、果胶杆菌属、食酸菌属、短小杆菌、根瘤菌属、欧文氏解淀粉菌等200种以上植物病原菌，以便进行植物病原菌检测、病理分析和研究；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#3.8具有进行微生物群落分析和生态研究的功能；</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3.9可生成用户自定义数据库，构建系统数据库之外新发现的菌株数据库，便于将来菌株的聚类分析和溯源分析；</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#3.10用于鉴定的反应数量多达95种，鉴定结果特异性强、分离度大、扩充空间巨大；</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w:t>
      </w:r>
      <w:r w:rsidRPr="005768B1">
        <w:rPr>
          <w:rFonts w:asciiTheme="minorEastAsia" w:eastAsiaTheme="minorEastAsia" w:hAnsiTheme="minorEastAsia" w:hint="eastAsia"/>
          <w:szCs w:val="21"/>
        </w:rPr>
        <w:t>3.11数据管理软件模块，用户可对数据文件进行备份、筛选、合并、浏览、编辑及输入或输出；</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#3.12单组样品培养和</w:t>
      </w:r>
      <w:r w:rsidRPr="005768B1">
        <w:rPr>
          <w:rFonts w:asciiTheme="minorEastAsia" w:eastAsiaTheme="minorEastAsia" w:hAnsiTheme="minorEastAsia"/>
          <w:szCs w:val="21"/>
        </w:rPr>
        <w:t>鉴定时间：细菌2-22小时，酵母24-72小时，霉菌3-7天</w:t>
      </w:r>
      <w:r w:rsidRPr="005768B1">
        <w:rPr>
          <w:rFonts w:asciiTheme="minorEastAsia" w:eastAsiaTheme="minorEastAsia" w:hAnsiTheme="minorEastAsia" w:hint="eastAsia"/>
          <w:szCs w:val="21"/>
        </w:rPr>
        <w:t>（检测样品数量由使用者实验量决定）；</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w:t>
      </w:r>
      <w:r w:rsidRPr="005768B1">
        <w:rPr>
          <w:rFonts w:asciiTheme="minorEastAsia" w:eastAsiaTheme="minorEastAsia" w:hAnsiTheme="minorEastAsia" w:hint="eastAsia"/>
          <w:szCs w:val="21"/>
        </w:rPr>
        <w:t>3.13设定用户使用权限，保证数据安全，数据安全性符合美国FDA的21CFR PART11要求；</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4、</w:t>
      </w:r>
      <w:r w:rsidRPr="005768B1">
        <w:rPr>
          <w:rFonts w:asciiTheme="minorEastAsia" w:eastAsiaTheme="minorEastAsia" w:hAnsiTheme="minorEastAsia"/>
          <w:b/>
          <w:szCs w:val="21"/>
        </w:rPr>
        <w:t>产品配置要求</w:t>
      </w:r>
      <w:r w:rsidRPr="005768B1">
        <w:rPr>
          <w:rFonts w:asciiTheme="minorEastAsia" w:eastAsiaTheme="minorEastAsia" w:hAnsiTheme="minorEastAsia" w:hint="eastAsia"/>
          <w:b/>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w:t>
      </w:r>
      <w:r w:rsidRPr="005768B1">
        <w:rPr>
          <w:rFonts w:asciiTheme="minorEastAsia" w:eastAsiaTheme="minorEastAsia" w:hAnsiTheme="minorEastAsia" w:hint="eastAsia"/>
          <w:szCs w:val="21"/>
        </w:rPr>
        <w:t>4.1</w:t>
      </w:r>
      <w:r w:rsidRPr="005768B1">
        <w:rPr>
          <w:rFonts w:asciiTheme="minorEastAsia" w:eastAsiaTheme="minorEastAsia" w:hAnsiTheme="minorEastAsia"/>
          <w:szCs w:val="21"/>
        </w:rPr>
        <w:t>标配</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读数仪、浊度计、加液器、基础软件</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数据管理软件和数据处理工作站。</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4.2</w:t>
      </w:r>
      <w:r w:rsidRPr="005768B1">
        <w:rPr>
          <w:rFonts w:asciiTheme="minorEastAsia" w:eastAsiaTheme="minorEastAsia" w:hAnsiTheme="minorEastAsia"/>
          <w:szCs w:val="21"/>
        </w:rPr>
        <w:t>相关数据库：好氧细菌数据库，厌氧菌数据库，酵母数据库，丝状真菌数据库</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4.3</w:t>
      </w:r>
      <w:r w:rsidRPr="005768B1">
        <w:rPr>
          <w:rFonts w:asciiTheme="minorEastAsia" w:eastAsiaTheme="minorEastAsia" w:hAnsiTheme="minorEastAsia"/>
          <w:szCs w:val="21"/>
        </w:rPr>
        <w:t>配套初始套装（鉴定板20块，IF-A接种液20支，IF-B接种液20支，培养基1瓶，接种棒一盒（100支），吸嘴一箱、水槽一盒（100个）。</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4.4 ECO鉴定板50块，培养基1瓶，AN-IF接种液50支，AN鉴定板50块。</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5、技术服务和培训</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5.1设备安装、调试、验收：供方安装人员与需方共同开箱，检查设备及附件是否全新、完整无损；如发生破损、缺件等问题，供方应及时解决，并对仪器操作人员提供免费的操作及维护培训。</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★5.2验收标准：以投标文件的指标为准（不得低于招标标书所要求的指标）。任何虚假指标响应一经发现即作废标，且必须承担由此给用户带来的一切经济损失和其它相关责任。</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#5.3保修期：提供1年的免费保修（非人为损坏）。保修期自验收合格之日起或发货后满两个月起计算，以先到为准。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#5.4维修响应时间：供方应在24小时内对技术问题作出响应。一般性问题应在48小时内解决；</w:t>
      </w:r>
      <w:r w:rsidRPr="005768B1">
        <w:rPr>
          <w:rFonts w:asciiTheme="minorEastAsia" w:eastAsiaTheme="minorEastAsia" w:hAnsiTheme="minorEastAsia" w:hint="eastAsia"/>
          <w:szCs w:val="21"/>
        </w:rPr>
        <w:lastRenderedPageBreak/>
        <w:t>对于较大的问题，应在3天内给以答复并提出解决方案，在预定的期限内解决。</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6、订货数量：</w:t>
      </w:r>
      <w:r w:rsidRPr="005768B1">
        <w:rPr>
          <w:rFonts w:asciiTheme="minorEastAsia" w:eastAsiaTheme="minorEastAsia" w:hAnsiTheme="minorEastAsia" w:hint="eastAsia"/>
          <w:szCs w:val="21"/>
        </w:rPr>
        <w:t>1套</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7、目的港：</w:t>
      </w:r>
      <w:r w:rsidRPr="005768B1">
        <w:rPr>
          <w:rFonts w:asciiTheme="minorEastAsia" w:eastAsiaTheme="minorEastAsia" w:hAnsiTheme="minorEastAsia" w:hint="eastAsia"/>
          <w:szCs w:val="21"/>
        </w:rPr>
        <w:t>长春验收交货</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8、交货日期：</w:t>
      </w:r>
      <w:r w:rsidRPr="005768B1">
        <w:rPr>
          <w:rFonts w:asciiTheme="minorEastAsia" w:eastAsiaTheme="minorEastAsia" w:hAnsiTheme="minorEastAsia" w:hint="eastAsia"/>
          <w:szCs w:val="21"/>
        </w:rPr>
        <w:t>合同生效后3个月内</w:t>
      </w: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r w:rsidRPr="005768B1">
        <w:rPr>
          <w:rFonts w:asciiTheme="minorEastAsia" w:eastAsiaTheme="minorEastAsia" w:hAnsiTheme="minorEastAsia"/>
          <w:b/>
          <w:szCs w:val="21"/>
        </w:rPr>
        <w:t>第四包：便携式CO</w:t>
      </w:r>
      <w:r w:rsidRPr="005768B1">
        <w:rPr>
          <w:rFonts w:asciiTheme="minorEastAsia" w:eastAsiaTheme="minorEastAsia" w:hAnsiTheme="minorEastAsia"/>
          <w:b/>
          <w:szCs w:val="21"/>
          <w:vertAlign w:val="subscript"/>
        </w:rPr>
        <w:t>2</w:t>
      </w:r>
      <w:r w:rsidRPr="005768B1">
        <w:rPr>
          <w:rFonts w:asciiTheme="minorEastAsia" w:eastAsiaTheme="minorEastAsia" w:hAnsiTheme="minorEastAsia"/>
          <w:b/>
          <w:szCs w:val="21"/>
        </w:rPr>
        <w:t>/CH</w:t>
      </w:r>
      <w:r w:rsidRPr="005768B1">
        <w:rPr>
          <w:rFonts w:asciiTheme="minorEastAsia" w:eastAsiaTheme="minorEastAsia" w:hAnsiTheme="minorEastAsia"/>
          <w:b/>
          <w:szCs w:val="21"/>
          <w:vertAlign w:val="subscript"/>
        </w:rPr>
        <w:t>4</w:t>
      </w:r>
      <w:r w:rsidRPr="005768B1">
        <w:rPr>
          <w:rFonts w:asciiTheme="minorEastAsia" w:eastAsiaTheme="minorEastAsia" w:hAnsiTheme="minorEastAsia"/>
          <w:b/>
          <w:szCs w:val="21"/>
        </w:rPr>
        <w:t>分析仪</w:t>
      </w: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 xml:space="preserve">1. </w:t>
      </w:r>
      <w:r w:rsidRPr="005768B1">
        <w:rPr>
          <w:rFonts w:asciiTheme="minorEastAsia" w:eastAsiaTheme="minorEastAsia" w:hAnsiTheme="minorEastAsia"/>
          <w:b/>
          <w:szCs w:val="21"/>
        </w:rPr>
        <w:t>工作条件：</w:t>
      </w:r>
    </w:p>
    <w:p w:rsidR="002B01F3" w:rsidRPr="005768B1" w:rsidRDefault="002B01F3" w:rsidP="002B01F3">
      <w:pPr>
        <w:spacing w:line="360" w:lineRule="auto"/>
        <w:ind w:firstLineChars="200" w:firstLine="422"/>
        <w:rPr>
          <w:rFonts w:asciiTheme="minorEastAsia" w:eastAsiaTheme="minorEastAsia" w:hAnsiTheme="minorEastAsia"/>
          <w:szCs w:val="21"/>
        </w:rPr>
      </w:pPr>
      <w:r w:rsidRPr="005768B1">
        <w:rPr>
          <w:rFonts w:asciiTheme="minorEastAsia" w:eastAsiaTheme="minorEastAsia" w:hAnsiTheme="minorEastAsia" w:hint="eastAsia"/>
          <w:b/>
          <w:szCs w:val="21"/>
        </w:rPr>
        <w:t xml:space="preserve"># </w:t>
      </w:r>
      <w:r w:rsidRPr="005768B1">
        <w:rPr>
          <w:rFonts w:asciiTheme="minorEastAsia" w:eastAsiaTheme="minorEastAsia" w:hAnsiTheme="minorEastAsia" w:hint="eastAsia"/>
          <w:szCs w:val="21"/>
        </w:rPr>
        <w:t>1.1工作温度：5℃~45℃</w:t>
      </w:r>
    </w:p>
    <w:p w:rsidR="002B01F3" w:rsidRPr="005768B1" w:rsidRDefault="002B01F3" w:rsidP="002B01F3">
      <w:pPr>
        <w:spacing w:line="360" w:lineRule="auto"/>
        <w:ind w:firstLineChars="200" w:firstLine="422"/>
        <w:rPr>
          <w:rFonts w:asciiTheme="minorEastAsia" w:eastAsiaTheme="minorEastAsia" w:hAnsiTheme="minorEastAsia"/>
          <w:szCs w:val="21"/>
        </w:rPr>
      </w:pPr>
      <w:r w:rsidRPr="005768B1">
        <w:rPr>
          <w:rFonts w:asciiTheme="minorEastAsia" w:eastAsiaTheme="minorEastAsia" w:hAnsiTheme="minorEastAsia" w:hint="eastAsia"/>
          <w:b/>
          <w:szCs w:val="21"/>
        </w:rPr>
        <w:t xml:space="preserve"># </w:t>
      </w:r>
      <w:r w:rsidRPr="005768B1">
        <w:rPr>
          <w:rFonts w:asciiTheme="minorEastAsia" w:eastAsiaTheme="minorEastAsia" w:hAnsiTheme="minorEastAsia" w:hint="eastAsia"/>
          <w:szCs w:val="21"/>
        </w:rPr>
        <w:t>1.2工作湿度：0%~98%</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 xml:space="preserve">2. </w:t>
      </w:r>
      <w:r w:rsidRPr="005768B1">
        <w:rPr>
          <w:rFonts w:asciiTheme="minorEastAsia" w:eastAsiaTheme="minorEastAsia" w:hAnsiTheme="minorEastAsia" w:hint="eastAsia"/>
          <w:szCs w:val="21"/>
        </w:rPr>
        <w:t>★</w:t>
      </w:r>
      <w:r w:rsidRPr="005768B1">
        <w:rPr>
          <w:rFonts w:asciiTheme="minorEastAsia" w:eastAsiaTheme="minorEastAsia" w:hAnsiTheme="minorEastAsia" w:hint="eastAsia"/>
          <w:b/>
          <w:szCs w:val="21"/>
        </w:rPr>
        <w:t>设备用途：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实时监测湿地土壤中不同点位的CO</w:t>
      </w:r>
      <w:r w:rsidRPr="005768B1">
        <w:rPr>
          <w:rFonts w:asciiTheme="minorEastAsia" w:eastAsiaTheme="minorEastAsia" w:hAnsiTheme="minorEastAsia" w:hint="eastAsia"/>
          <w:szCs w:val="21"/>
          <w:vertAlign w:val="subscript"/>
        </w:rPr>
        <w:t>2</w:t>
      </w:r>
      <w:r w:rsidRPr="005768B1">
        <w:rPr>
          <w:rFonts w:asciiTheme="minorEastAsia" w:eastAsiaTheme="minorEastAsia" w:hAnsiTheme="minorEastAsia" w:hint="eastAsia"/>
          <w:szCs w:val="21"/>
        </w:rPr>
        <w:t>、CH</w:t>
      </w:r>
      <w:r w:rsidRPr="005768B1">
        <w:rPr>
          <w:rFonts w:asciiTheme="minorEastAsia" w:eastAsiaTheme="minorEastAsia" w:hAnsiTheme="minorEastAsia" w:hint="eastAsia"/>
          <w:szCs w:val="21"/>
          <w:vertAlign w:val="subscript"/>
        </w:rPr>
        <w:t>4</w:t>
      </w:r>
      <w:r w:rsidRPr="005768B1">
        <w:rPr>
          <w:rFonts w:asciiTheme="minorEastAsia" w:eastAsiaTheme="minorEastAsia" w:hAnsiTheme="minorEastAsia" w:hint="eastAsia"/>
          <w:szCs w:val="21"/>
        </w:rPr>
        <w:t>和H</w:t>
      </w:r>
      <w:r w:rsidRPr="005768B1">
        <w:rPr>
          <w:rFonts w:asciiTheme="minorEastAsia" w:eastAsiaTheme="minorEastAsia" w:hAnsiTheme="minorEastAsia" w:hint="eastAsia"/>
          <w:szCs w:val="21"/>
          <w:vertAlign w:val="subscript"/>
        </w:rPr>
        <w:t>2</w:t>
      </w:r>
      <w:r w:rsidRPr="005768B1">
        <w:rPr>
          <w:rFonts w:asciiTheme="minorEastAsia" w:eastAsiaTheme="minorEastAsia" w:hAnsiTheme="minorEastAsia" w:hint="eastAsia"/>
          <w:szCs w:val="21"/>
        </w:rPr>
        <w:t>O气体排放，结合对土壤样品采集和微生物鉴定方面的分析，明确湿地生态系统中微生物群落结构分布的差异对温室气体排放的影响。</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3. 技术规格：</w:t>
      </w:r>
    </w:p>
    <w:p w:rsidR="002B01F3" w:rsidRPr="005768B1" w:rsidRDefault="002B01F3" w:rsidP="002B01F3">
      <w:pPr>
        <w:spacing w:line="360" w:lineRule="auto"/>
        <w:ind w:firstLineChars="250" w:firstLine="527"/>
        <w:rPr>
          <w:rFonts w:asciiTheme="minorEastAsia" w:eastAsiaTheme="minorEastAsia" w:hAnsiTheme="minorEastAsia"/>
          <w:szCs w:val="21"/>
        </w:rPr>
      </w:pPr>
      <w:r w:rsidRPr="005768B1">
        <w:rPr>
          <w:rFonts w:asciiTheme="minorEastAsia" w:eastAsiaTheme="minorEastAsia" w:hAnsiTheme="minorEastAsia" w:hint="eastAsia"/>
          <w:b/>
          <w:szCs w:val="21"/>
        </w:rPr>
        <w:t xml:space="preserve"># </w:t>
      </w:r>
      <w:r w:rsidRPr="005768B1">
        <w:rPr>
          <w:rFonts w:asciiTheme="minorEastAsia" w:eastAsiaTheme="minorEastAsia" w:hAnsiTheme="minorEastAsia" w:hint="eastAsia"/>
          <w:szCs w:val="21"/>
        </w:rPr>
        <w:t>3.1</w:t>
      </w:r>
      <w:r w:rsidRPr="005768B1">
        <w:rPr>
          <w:rFonts w:asciiTheme="minorEastAsia" w:eastAsiaTheme="minorEastAsia" w:hAnsiTheme="minorEastAsia"/>
          <w:szCs w:val="21"/>
        </w:rPr>
        <w:t>样品温度：-40-50</w:t>
      </w: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w:t>
      </w:r>
      <w:r w:rsidRPr="005768B1">
        <w:rPr>
          <w:rFonts w:asciiTheme="minorEastAsia" w:eastAsiaTheme="minorEastAsia" w:hAnsiTheme="minorEastAsia" w:hint="eastAsia"/>
          <w:szCs w:val="21"/>
        </w:rPr>
        <w:t xml:space="preserve"> </w:t>
      </w:r>
    </w:p>
    <w:p w:rsidR="002B01F3" w:rsidRPr="005768B1" w:rsidRDefault="002B01F3" w:rsidP="002B01F3">
      <w:pPr>
        <w:spacing w:line="360" w:lineRule="auto"/>
        <w:ind w:firstLineChars="250" w:firstLine="527"/>
        <w:rPr>
          <w:rFonts w:asciiTheme="minorEastAsia" w:eastAsiaTheme="minorEastAsia" w:hAnsiTheme="minorEastAsia"/>
          <w:szCs w:val="21"/>
        </w:rPr>
      </w:pPr>
      <w:r w:rsidRPr="005768B1">
        <w:rPr>
          <w:rFonts w:asciiTheme="minorEastAsia" w:eastAsiaTheme="minorEastAsia" w:hAnsiTheme="minorEastAsia" w:hint="eastAsia"/>
          <w:b/>
          <w:szCs w:val="21"/>
        </w:rPr>
        <w:t xml:space="preserve"># </w:t>
      </w:r>
      <w:r w:rsidRPr="005768B1">
        <w:rPr>
          <w:rFonts w:asciiTheme="minorEastAsia" w:eastAsiaTheme="minorEastAsia" w:hAnsiTheme="minorEastAsia" w:hint="eastAsia"/>
          <w:szCs w:val="21"/>
        </w:rPr>
        <w:t>3.2</w:t>
      </w:r>
      <w:r w:rsidRPr="005768B1">
        <w:rPr>
          <w:rFonts w:asciiTheme="minorEastAsia" w:eastAsiaTheme="minorEastAsia" w:hAnsiTheme="minorEastAsia"/>
          <w:szCs w:val="21"/>
        </w:rPr>
        <w:t>操作温度</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5-45</w:t>
      </w: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w:t>
      </w:r>
    </w:p>
    <w:p w:rsidR="002B01F3" w:rsidRPr="005768B1" w:rsidRDefault="002B01F3" w:rsidP="002B01F3">
      <w:pPr>
        <w:spacing w:line="360" w:lineRule="auto"/>
        <w:ind w:firstLineChars="250" w:firstLine="527"/>
        <w:rPr>
          <w:rFonts w:asciiTheme="minorEastAsia" w:eastAsiaTheme="minorEastAsia" w:hAnsiTheme="minorEastAsia"/>
          <w:szCs w:val="21"/>
        </w:rPr>
      </w:pPr>
      <w:r w:rsidRPr="005768B1">
        <w:rPr>
          <w:rFonts w:asciiTheme="minorEastAsia" w:eastAsiaTheme="minorEastAsia" w:hAnsiTheme="minorEastAsia" w:hint="eastAsia"/>
          <w:b/>
          <w:szCs w:val="21"/>
        </w:rPr>
        <w:t xml:space="preserve"># </w:t>
      </w:r>
      <w:r w:rsidRPr="005768B1">
        <w:rPr>
          <w:rFonts w:asciiTheme="minorEastAsia" w:eastAsiaTheme="minorEastAsia" w:hAnsiTheme="minorEastAsia" w:hint="eastAsia"/>
          <w:szCs w:val="21"/>
        </w:rPr>
        <w:t>3.3</w:t>
      </w:r>
      <w:r w:rsidRPr="005768B1">
        <w:rPr>
          <w:rFonts w:asciiTheme="minorEastAsia" w:eastAsiaTheme="minorEastAsia" w:hAnsiTheme="minorEastAsia"/>
          <w:szCs w:val="21"/>
        </w:rPr>
        <w:t>湿度：水汽浓度0-100%（无冷凝）；</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 xml:space="preserve">★3.4 </w:t>
      </w:r>
      <w:r w:rsidRPr="005768B1">
        <w:rPr>
          <w:rFonts w:asciiTheme="minorEastAsia" w:eastAsiaTheme="minorEastAsia" w:hAnsiTheme="minorEastAsia"/>
          <w:szCs w:val="21"/>
        </w:rPr>
        <w:t>供电：</w:t>
      </w:r>
      <w:r w:rsidRPr="005768B1">
        <w:rPr>
          <w:rFonts w:asciiTheme="minorEastAsia" w:eastAsiaTheme="minorEastAsia" w:hAnsiTheme="minorEastAsia" w:hint="eastAsia"/>
          <w:szCs w:val="21"/>
        </w:rPr>
        <w:t>采用内置</w:t>
      </w:r>
      <w:r w:rsidRPr="005768B1">
        <w:rPr>
          <w:rFonts w:asciiTheme="minorEastAsia" w:eastAsiaTheme="minorEastAsia" w:hAnsiTheme="minorEastAsia"/>
          <w:szCs w:val="21"/>
        </w:rPr>
        <w:t>可充电电池供电</w:t>
      </w:r>
      <w:r w:rsidRPr="005768B1">
        <w:rPr>
          <w:rFonts w:asciiTheme="minorEastAsia" w:eastAsiaTheme="minorEastAsia" w:hAnsiTheme="minorEastAsia" w:hint="eastAsia"/>
          <w:szCs w:val="21"/>
        </w:rPr>
        <w:t>，功耗不超过</w:t>
      </w:r>
      <w:r w:rsidRPr="005768B1">
        <w:rPr>
          <w:rFonts w:asciiTheme="minorEastAsia" w:eastAsiaTheme="minorEastAsia" w:hAnsiTheme="minorEastAsia"/>
          <w:szCs w:val="21"/>
        </w:rPr>
        <w:t>35W</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★3.5</w:t>
      </w:r>
      <w:r w:rsidRPr="005768B1">
        <w:rPr>
          <w:rFonts w:asciiTheme="minorEastAsia" w:eastAsiaTheme="minorEastAsia" w:hAnsiTheme="minorEastAsia"/>
          <w:szCs w:val="21"/>
        </w:rPr>
        <w:t xml:space="preserve"> 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精度(1δ, 1 sec / 10 sec / 100 sec)：CH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 xml:space="preserve">，4ppb/1.2ppb/0.5ppb； </w:t>
      </w:r>
    </w:p>
    <w:p w:rsidR="002B01F3" w:rsidRPr="005768B1" w:rsidRDefault="002B01F3" w:rsidP="002B01F3">
      <w:pPr>
        <w:spacing w:line="360" w:lineRule="auto"/>
        <w:ind w:firstLineChars="200" w:firstLine="422"/>
        <w:rPr>
          <w:rFonts w:asciiTheme="minorEastAsia" w:eastAsiaTheme="minorEastAsia" w:hAnsiTheme="minorEastAsia"/>
          <w:szCs w:val="21"/>
        </w:rPr>
      </w:pPr>
      <w:r w:rsidRPr="005768B1">
        <w:rPr>
          <w:rFonts w:asciiTheme="minorEastAsia" w:eastAsiaTheme="minorEastAsia" w:hAnsiTheme="minorEastAsia" w:hint="eastAsia"/>
          <w:b/>
          <w:szCs w:val="21"/>
        </w:rPr>
        <w:t xml:space="preserve"> # </w:t>
      </w:r>
      <w:r w:rsidRPr="005768B1">
        <w:rPr>
          <w:rFonts w:asciiTheme="minorEastAsia" w:eastAsiaTheme="minorEastAsia" w:hAnsiTheme="minorEastAsia" w:hint="eastAsia"/>
          <w:szCs w:val="21"/>
        </w:rPr>
        <w:t xml:space="preserve">3.6 </w:t>
      </w:r>
      <w:r w:rsidRPr="005768B1">
        <w:rPr>
          <w:rFonts w:asciiTheme="minorEastAsia" w:eastAsiaTheme="minorEastAsia" w:hAnsiTheme="minorEastAsia"/>
          <w:szCs w:val="21"/>
        </w:rPr>
        <w:t>C</w:t>
      </w:r>
      <w:r w:rsidRPr="005768B1">
        <w:rPr>
          <w:rFonts w:asciiTheme="minorEastAsia" w:eastAsiaTheme="minorEastAsia" w:hAnsiTheme="minorEastAsia" w:hint="eastAsia"/>
          <w:szCs w:val="21"/>
        </w:rPr>
        <w:t>O</w:t>
      </w:r>
      <w:r w:rsidRPr="005768B1">
        <w:rPr>
          <w:rFonts w:asciiTheme="minorEastAsia" w:eastAsiaTheme="minorEastAsia" w:hAnsiTheme="minorEastAsia" w:hint="eastAsia"/>
          <w:szCs w:val="21"/>
          <w:vertAlign w:val="subscript"/>
        </w:rPr>
        <w:t>2</w:t>
      </w:r>
      <w:r w:rsidRPr="005768B1">
        <w:rPr>
          <w:rFonts w:asciiTheme="minorEastAsia" w:eastAsiaTheme="minorEastAsia" w:hAnsiTheme="minorEastAsia"/>
          <w:szCs w:val="21"/>
        </w:rPr>
        <w:t>精度(1δ, 1 sec / 10 sec / 100 sec)：0.6ppm/0.25ppm/0.1ppm</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2"/>
        <w:rPr>
          <w:rFonts w:asciiTheme="minorEastAsia" w:eastAsiaTheme="minorEastAsia" w:hAnsiTheme="minorEastAsia"/>
          <w:szCs w:val="21"/>
        </w:rPr>
      </w:pPr>
      <w:r w:rsidRPr="005768B1">
        <w:rPr>
          <w:rFonts w:asciiTheme="minorEastAsia" w:eastAsiaTheme="minorEastAsia" w:hAnsiTheme="minorEastAsia" w:hint="eastAsia"/>
          <w:b/>
          <w:szCs w:val="21"/>
        </w:rPr>
        <w:t xml:space="preserve"> # </w:t>
      </w:r>
      <w:r w:rsidRPr="005768B1">
        <w:rPr>
          <w:rFonts w:asciiTheme="minorEastAsia" w:eastAsiaTheme="minorEastAsia" w:hAnsiTheme="minorEastAsia" w:hint="eastAsia"/>
          <w:szCs w:val="21"/>
        </w:rPr>
        <w:t xml:space="preserve">3.7 </w:t>
      </w:r>
      <w:r w:rsidRPr="005768B1">
        <w:rPr>
          <w:rFonts w:asciiTheme="minorEastAsia" w:eastAsiaTheme="minorEastAsia" w:hAnsiTheme="minorEastAsia"/>
          <w:szCs w:val="21"/>
        </w:rPr>
        <w:t>H2O</w:t>
      </w:r>
      <w:r w:rsidRPr="005768B1">
        <w:rPr>
          <w:rFonts w:asciiTheme="minorEastAsia" w:eastAsiaTheme="minorEastAsia" w:hAnsiTheme="minorEastAsia" w:hint="eastAsia"/>
          <w:szCs w:val="21"/>
        </w:rPr>
        <w:t>精度</w:t>
      </w:r>
      <w:r w:rsidRPr="005768B1">
        <w:rPr>
          <w:rFonts w:asciiTheme="minorEastAsia" w:eastAsiaTheme="minorEastAsia" w:hAnsiTheme="minorEastAsia"/>
          <w:szCs w:val="21"/>
        </w:rPr>
        <w:t>(1δ, 1 sec / 10 sec / 100 sec)：200ppm/60ppm/30ppm；</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 xml:space="preserve">★3.8 </w:t>
      </w:r>
      <w:r w:rsidRPr="005768B1">
        <w:rPr>
          <w:rFonts w:asciiTheme="minorEastAsia" w:eastAsiaTheme="minorEastAsia" w:hAnsiTheme="minorEastAsia"/>
          <w:szCs w:val="21"/>
        </w:rPr>
        <w:t>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测量范围：CH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，0-500 ppm；</w:t>
      </w:r>
    </w:p>
    <w:p w:rsidR="002B01F3" w:rsidRPr="005768B1" w:rsidRDefault="002B01F3" w:rsidP="002B01F3">
      <w:pPr>
        <w:spacing w:line="360" w:lineRule="auto"/>
        <w:ind w:firstLineChars="200" w:firstLine="422"/>
        <w:rPr>
          <w:rFonts w:asciiTheme="minorEastAsia" w:eastAsiaTheme="minorEastAsia" w:hAnsiTheme="minorEastAsia"/>
          <w:szCs w:val="21"/>
        </w:rPr>
      </w:pPr>
      <w:r w:rsidRPr="005768B1">
        <w:rPr>
          <w:rFonts w:asciiTheme="minorEastAsia" w:eastAsiaTheme="minorEastAsia" w:hAnsiTheme="minorEastAsia" w:hint="eastAsia"/>
          <w:b/>
          <w:szCs w:val="21"/>
        </w:rPr>
        <w:t xml:space="preserve"> # </w:t>
      </w:r>
      <w:r w:rsidRPr="005768B1">
        <w:rPr>
          <w:rFonts w:asciiTheme="minorEastAsia" w:eastAsiaTheme="minorEastAsia" w:hAnsiTheme="minorEastAsia" w:hint="eastAsia"/>
          <w:szCs w:val="21"/>
        </w:rPr>
        <w:t xml:space="preserve">3.9 </w:t>
      </w:r>
      <w:r w:rsidRPr="005768B1">
        <w:rPr>
          <w:rFonts w:asciiTheme="minorEastAsia" w:eastAsiaTheme="minorEastAsia" w:hAnsiTheme="minorEastAsia"/>
          <w:szCs w:val="21"/>
        </w:rPr>
        <w:t>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测量范围, 0-20000 ppm；</w:t>
      </w:r>
    </w:p>
    <w:p w:rsidR="002B01F3" w:rsidRPr="005768B1" w:rsidRDefault="002B01F3" w:rsidP="002B01F3">
      <w:pPr>
        <w:spacing w:line="360" w:lineRule="auto"/>
        <w:ind w:firstLineChars="200" w:firstLine="422"/>
        <w:rPr>
          <w:rFonts w:asciiTheme="minorEastAsia" w:eastAsiaTheme="minorEastAsia" w:hAnsiTheme="minorEastAsia"/>
          <w:szCs w:val="21"/>
        </w:rPr>
      </w:pPr>
      <w:r w:rsidRPr="005768B1">
        <w:rPr>
          <w:rFonts w:asciiTheme="minorEastAsia" w:eastAsiaTheme="minorEastAsia" w:hAnsiTheme="minorEastAsia" w:hint="eastAsia"/>
          <w:b/>
          <w:szCs w:val="21"/>
        </w:rPr>
        <w:t xml:space="preserve"> # </w:t>
      </w:r>
      <w:r w:rsidRPr="005768B1">
        <w:rPr>
          <w:rFonts w:asciiTheme="minorEastAsia" w:eastAsiaTheme="minorEastAsia" w:hAnsiTheme="minorEastAsia" w:hint="eastAsia"/>
          <w:szCs w:val="21"/>
        </w:rPr>
        <w:t xml:space="preserve">3.10 </w:t>
      </w:r>
      <w:r w:rsidRPr="005768B1">
        <w:rPr>
          <w:rFonts w:asciiTheme="minorEastAsia" w:eastAsiaTheme="minorEastAsia" w:hAnsiTheme="minorEastAsia"/>
          <w:szCs w:val="21"/>
        </w:rPr>
        <w:t>H</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O测量范围，0-30000 ppm；</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 xml:space="preserve">★3.11 </w:t>
      </w:r>
      <w:r w:rsidRPr="005768B1">
        <w:rPr>
          <w:rFonts w:asciiTheme="minorEastAsia" w:eastAsiaTheme="minorEastAsia" w:hAnsiTheme="minorEastAsia"/>
          <w:szCs w:val="21"/>
        </w:rPr>
        <w:t>尺寸与重量：</w:t>
      </w:r>
      <w:r w:rsidRPr="005768B1">
        <w:rPr>
          <w:rFonts w:asciiTheme="minorEastAsia" w:eastAsiaTheme="minorEastAsia" w:hAnsiTheme="minorEastAsia" w:hint="eastAsia"/>
          <w:szCs w:val="21"/>
        </w:rPr>
        <w:t>4.8 kg（不含内置电池）；5.4 kg（含内置电池）；</w:t>
      </w:r>
    </w:p>
    <w:p w:rsidR="002B01F3" w:rsidRPr="005768B1" w:rsidRDefault="002B01F3" w:rsidP="002B01F3">
      <w:pPr>
        <w:spacing w:line="360" w:lineRule="auto"/>
        <w:ind w:firstLineChars="200" w:firstLine="422"/>
        <w:rPr>
          <w:rFonts w:asciiTheme="minorEastAsia" w:eastAsiaTheme="minorEastAsia" w:hAnsiTheme="minorEastAsia"/>
          <w:szCs w:val="21"/>
        </w:rPr>
      </w:pPr>
      <w:r w:rsidRPr="005768B1">
        <w:rPr>
          <w:rFonts w:asciiTheme="minorEastAsia" w:eastAsiaTheme="minorEastAsia" w:hAnsiTheme="minorEastAsia" w:hint="eastAsia"/>
          <w:b/>
          <w:szCs w:val="21"/>
        </w:rPr>
        <w:t xml:space="preserve"> # </w:t>
      </w:r>
      <w:r w:rsidRPr="005768B1">
        <w:rPr>
          <w:rFonts w:asciiTheme="minorEastAsia" w:eastAsiaTheme="minorEastAsia" w:hAnsiTheme="minorEastAsia" w:hint="eastAsia"/>
          <w:szCs w:val="21"/>
        </w:rPr>
        <w:t xml:space="preserve">3.12 </w:t>
      </w:r>
      <w:r w:rsidRPr="005768B1">
        <w:rPr>
          <w:rFonts w:asciiTheme="minorEastAsia" w:eastAsiaTheme="minorEastAsia" w:hAnsiTheme="minorEastAsia"/>
          <w:szCs w:val="21"/>
        </w:rPr>
        <w:t>测量频率：同步测量CO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/H</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O，三参数同时测量频率可达10H</w:t>
      </w:r>
      <w:r w:rsidRPr="005768B1">
        <w:rPr>
          <w:rFonts w:asciiTheme="minorEastAsia" w:eastAsiaTheme="minorEastAsia" w:hAnsiTheme="minorEastAsia" w:hint="eastAsia"/>
          <w:szCs w:val="21"/>
        </w:rPr>
        <w:t>z；</w:t>
      </w:r>
    </w:p>
    <w:p w:rsidR="002B01F3" w:rsidRPr="005768B1" w:rsidRDefault="002B01F3" w:rsidP="002B01F3">
      <w:pPr>
        <w:spacing w:line="360" w:lineRule="auto"/>
        <w:ind w:firstLineChars="200" w:firstLine="422"/>
        <w:rPr>
          <w:rFonts w:asciiTheme="minorEastAsia" w:eastAsiaTheme="minorEastAsia" w:hAnsiTheme="minorEastAsia"/>
          <w:szCs w:val="21"/>
        </w:rPr>
      </w:pPr>
      <w:r w:rsidRPr="005768B1">
        <w:rPr>
          <w:rFonts w:asciiTheme="minorEastAsia" w:eastAsiaTheme="minorEastAsia" w:hAnsiTheme="minorEastAsia" w:hint="eastAsia"/>
          <w:b/>
          <w:szCs w:val="21"/>
        </w:rPr>
        <w:t xml:space="preserve"> # </w:t>
      </w:r>
      <w:r w:rsidRPr="005768B1">
        <w:rPr>
          <w:rFonts w:asciiTheme="minorEastAsia" w:eastAsiaTheme="minorEastAsia" w:hAnsiTheme="minorEastAsia"/>
          <w:szCs w:val="21"/>
        </w:rPr>
        <w:t>3.</w:t>
      </w:r>
      <w:r w:rsidRPr="005768B1">
        <w:rPr>
          <w:rFonts w:asciiTheme="minorEastAsia" w:eastAsiaTheme="minorEastAsia" w:hAnsiTheme="minorEastAsia" w:hint="eastAsia"/>
          <w:szCs w:val="21"/>
        </w:rPr>
        <w:t>13分析仪主机</w:t>
      </w:r>
      <w:r w:rsidRPr="005768B1">
        <w:rPr>
          <w:rFonts w:asciiTheme="minorEastAsia" w:eastAsiaTheme="minorEastAsia" w:hAnsiTheme="minorEastAsia"/>
          <w:szCs w:val="21"/>
        </w:rPr>
        <w:t>内置无线Wi-Fi</w:t>
      </w:r>
      <w:r w:rsidRPr="005768B1">
        <w:rPr>
          <w:rFonts w:asciiTheme="minorEastAsia" w:eastAsiaTheme="minorEastAsia" w:hAnsiTheme="minorEastAsia" w:hint="eastAsia"/>
          <w:szCs w:val="21"/>
        </w:rPr>
        <w:t>模块</w:t>
      </w:r>
      <w:r w:rsidRPr="005768B1">
        <w:rPr>
          <w:rFonts w:asciiTheme="minorEastAsia" w:eastAsiaTheme="minorEastAsia" w:hAnsiTheme="minorEastAsia"/>
          <w:szCs w:val="21"/>
        </w:rPr>
        <w:t>，可通过</w:t>
      </w:r>
      <w:r w:rsidRPr="005768B1">
        <w:rPr>
          <w:rFonts w:asciiTheme="minorEastAsia" w:eastAsiaTheme="minorEastAsia" w:hAnsiTheme="minorEastAsia" w:hint="eastAsia"/>
          <w:szCs w:val="21"/>
        </w:rPr>
        <w:t>无线</w:t>
      </w:r>
      <w:r w:rsidRPr="005768B1">
        <w:rPr>
          <w:rFonts w:asciiTheme="minorEastAsia" w:eastAsiaTheme="minorEastAsia" w:hAnsiTheme="minorEastAsia"/>
          <w:szCs w:val="21"/>
        </w:rPr>
        <w:t>Wi-Fi</w:t>
      </w:r>
      <w:r w:rsidRPr="005768B1">
        <w:rPr>
          <w:rFonts w:asciiTheme="minorEastAsia" w:eastAsiaTheme="minorEastAsia" w:hAnsiTheme="minorEastAsia" w:hint="eastAsia"/>
          <w:szCs w:val="21"/>
        </w:rPr>
        <w:t>与</w:t>
      </w:r>
      <w:r w:rsidRPr="005768B1">
        <w:rPr>
          <w:rFonts w:asciiTheme="minorEastAsia" w:eastAsiaTheme="minorEastAsia" w:hAnsiTheme="minorEastAsia"/>
          <w:szCs w:val="21"/>
        </w:rPr>
        <w:t>手机、平板电脑等</w:t>
      </w:r>
      <w:r w:rsidRPr="005768B1">
        <w:rPr>
          <w:rFonts w:asciiTheme="minorEastAsia" w:eastAsiaTheme="minorEastAsia" w:hAnsiTheme="minorEastAsia" w:hint="eastAsia"/>
          <w:szCs w:val="21"/>
        </w:rPr>
        <w:t>显示</w:t>
      </w:r>
      <w:r w:rsidRPr="005768B1">
        <w:rPr>
          <w:rFonts w:asciiTheme="minorEastAsia" w:eastAsiaTheme="minorEastAsia" w:hAnsiTheme="minorEastAsia"/>
          <w:szCs w:val="21"/>
        </w:rPr>
        <w:t>终端连接，便于实时</w:t>
      </w:r>
      <w:r w:rsidRPr="005768B1">
        <w:rPr>
          <w:rFonts w:asciiTheme="minorEastAsia" w:eastAsiaTheme="minorEastAsia" w:hAnsiTheme="minorEastAsia" w:hint="eastAsia"/>
          <w:szCs w:val="21"/>
        </w:rPr>
        <w:t>查看</w:t>
      </w:r>
      <w:r w:rsidRPr="005768B1">
        <w:rPr>
          <w:rFonts w:asciiTheme="minorEastAsia" w:eastAsiaTheme="minorEastAsia" w:hAnsiTheme="minorEastAsia"/>
          <w:szCs w:val="21"/>
        </w:rPr>
        <w:t>测量数据</w:t>
      </w:r>
      <w:r w:rsidRPr="005768B1">
        <w:rPr>
          <w:rFonts w:asciiTheme="minorEastAsia" w:eastAsiaTheme="minorEastAsia" w:hAnsiTheme="minorEastAsia" w:hint="eastAsia"/>
          <w:szCs w:val="21"/>
        </w:rPr>
        <w:t>。</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szCs w:val="21"/>
        </w:rPr>
        <w:lastRenderedPageBreak/>
        <w:t>★</w:t>
      </w:r>
      <w:r w:rsidRPr="005768B1">
        <w:rPr>
          <w:rFonts w:asciiTheme="minorEastAsia" w:eastAsiaTheme="minorEastAsia" w:hAnsiTheme="minorEastAsia" w:hint="eastAsia"/>
          <w:b/>
          <w:szCs w:val="21"/>
        </w:rPr>
        <w:t>4. 产品配置要求</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 xml:space="preserve">4.1 </w:t>
      </w:r>
      <w:r w:rsidRPr="005768B1">
        <w:rPr>
          <w:rFonts w:asciiTheme="minorEastAsia" w:eastAsiaTheme="minorEastAsia" w:hAnsiTheme="minorEastAsia" w:hint="eastAsia"/>
          <w:szCs w:val="21"/>
        </w:rPr>
        <w:t>便携式CO</w:t>
      </w:r>
      <w:r w:rsidRPr="005768B1">
        <w:rPr>
          <w:rFonts w:asciiTheme="minorEastAsia" w:eastAsiaTheme="minorEastAsia" w:hAnsiTheme="minorEastAsia" w:hint="eastAsia"/>
          <w:szCs w:val="21"/>
          <w:vertAlign w:val="subscript"/>
        </w:rPr>
        <w:t>2</w:t>
      </w:r>
      <w:r w:rsidRPr="005768B1">
        <w:rPr>
          <w:rFonts w:asciiTheme="minorEastAsia" w:eastAsiaTheme="minorEastAsia" w:hAnsiTheme="minorEastAsia" w:hint="eastAsia"/>
          <w:szCs w:val="21"/>
        </w:rPr>
        <w:t>/CH</w:t>
      </w:r>
      <w:r w:rsidRPr="005768B1">
        <w:rPr>
          <w:rFonts w:asciiTheme="minorEastAsia" w:eastAsiaTheme="minorEastAsia" w:hAnsiTheme="minorEastAsia" w:hint="eastAsia"/>
          <w:szCs w:val="21"/>
          <w:vertAlign w:val="subscript"/>
        </w:rPr>
        <w:t>4</w:t>
      </w:r>
      <w:r w:rsidRPr="005768B1">
        <w:rPr>
          <w:rFonts w:asciiTheme="minorEastAsia" w:eastAsiaTheme="minorEastAsia" w:hAnsiTheme="minorEastAsia" w:hint="eastAsia"/>
          <w:szCs w:val="21"/>
        </w:rPr>
        <w:t>分析仪主机1台(含内置电池)</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 xml:space="preserve">4.2 </w:t>
      </w:r>
      <w:r w:rsidRPr="005768B1">
        <w:rPr>
          <w:rFonts w:asciiTheme="minorEastAsia" w:eastAsiaTheme="minorEastAsia" w:hAnsiTheme="minorEastAsia" w:hint="eastAsia"/>
          <w:szCs w:val="21"/>
        </w:rPr>
        <w:t>192Wh锂电池2套</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 xml:space="preserve">3 </w:t>
      </w:r>
      <w:r w:rsidRPr="005768B1">
        <w:rPr>
          <w:rFonts w:asciiTheme="minorEastAsia" w:eastAsiaTheme="minorEastAsia" w:hAnsiTheme="minorEastAsia" w:hint="eastAsia"/>
          <w:szCs w:val="21"/>
        </w:rPr>
        <w:t>电池充电器2个</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 xml:space="preserve">4.4 </w:t>
      </w:r>
      <w:r w:rsidRPr="005768B1">
        <w:rPr>
          <w:rFonts w:asciiTheme="minorEastAsia" w:eastAsiaTheme="minorEastAsia" w:hAnsiTheme="minorEastAsia" w:hint="eastAsia"/>
          <w:szCs w:val="21"/>
        </w:rPr>
        <w:t>控制终端1台</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5. 技术服务：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1</w:t>
      </w:r>
      <w:r w:rsidRPr="005768B1">
        <w:rPr>
          <w:rFonts w:asciiTheme="minorEastAsia" w:eastAsiaTheme="minorEastAsia" w:hAnsiTheme="minorEastAsia" w:hint="eastAsia"/>
          <w:szCs w:val="21"/>
        </w:rPr>
        <w:t>设备安装、调试、验收：供方安装人员与需方共同开箱，检查设备及附件是否全新、完整无损；如发生破损、缺件等问题，供方应及时解决。</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2</w:t>
      </w:r>
      <w:r w:rsidRPr="005768B1">
        <w:rPr>
          <w:rFonts w:asciiTheme="minorEastAsia" w:eastAsiaTheme="minorEastAsia" w:hAnsiTheme="minorEastAsia" w:hint="eastAsia"/>
          <w:szCs w:val="21"/>
        </w:rPr>
        <w:t>验收标准：以投标文件的指标为准（不得低于招标标书所要求的指标）。任何虚假指标响应一经发现即作废标，且必须承担由此给用户带来的一切经济损失和其它相关责任。</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3</w:t>
      </w:r>
      <w:r w:rsidRPr="005768B1">
        <w:rPr>
          <w:rFonts w:asciiTheme="minorEastAsia" w:eastAsiaTheme="minorEastAsia" w:hAnsiTheme="minorEastAsia" w:hint="eastAsia"/>
          <w:szCs w:val="21"/>
        </w:rPr>
        <w:t>保修期：提供1年的免费保修（非人为损坏）。保修期自验收合格之日起或发货后满两个月起计算，以先到为准。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4</w:t>
      </w:r>
      <w:r w:rsidRPr="005768B1">
        <w:rPr>
          <w:rFonts w:asciiTheme="minorEastAsia" w:eastAsiaTheme="minorEastAsia" w:hAnsiTheme="minorEastAsia" w:hint="eastAsia"/>
          <w:szCs w:val="21"/>
        </w:rPr>
        <w:t>维修响应时间：供方应在24小时内对技术问题作出响应。一般性问题应在48小时内解决；对于较大的问题，应在3天内给以答复并提出解决方案，在预定的期限内解决。</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6. 订货数量：</w:t>
      </w:r>
      <w:r w:rsidRPr="005768B1">
        <w:rPr>
          <w:rFonts w:asciiTheme="minorEastAsia" w:eastAsiaTheme="minorEastAsia" w:hAnsiTheme="minorEastAsia" w:hint="eastAsia"/>
          <w:szCs w:val="21"/>
        </w:rPr>
        <w:t>1套</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7. 目的港：</w:t>
      </w:r>
      <w:r w:rsidRPr="005768B1">
        <w:rPr>
          <w:rFonts w:asciiTheme="minorEastAsia" w:eastAsiaTheme="minorEastAsia" w:hAnsiTheme="minorEastAsia"/>
          <w:szCs w:val="21"/>
        </w:rPr>
        <w:t>长春验收交货</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8. 交货日期：</w:t>
      </w:r>
      <w:r w:rsidRPr="005768B1">
        <w:rPr>
          <w:rFonts w:asciiTheme="minorEastAsia" w:eastAsiaTheme="minorEastAsia" w:hAnsiTheme="minorEastAsia" w:hint="eastAsia"/>
          <w:szCs w:val="21"/>
        </w:rPr>
        <w:t>合同生效后3个月内</w:t>
      </w: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r w:rsidRPr="005768B1">
        <w:rPr>
          <w:rFonts w:asciiTheme="minorEastAsia" w:eastAsiaTheme="minorEastAsia" w:hAnsiTheme="minorEastAsia"/>
          <w:b/>
          <w:szCs w:val="21"/>
        </w:rPr>
        <w:t>第</w:t>
      </w:r>
      <w:r w:rsidRPr="005768B1">
        <w:rPr>
          <w:rFonts w:asciiTheme="minorEastAsia" w:eastAsiaTheme="minorEastAsia" w:hAnsiTheme="minorEastAsia" w:hint="eastAsia"/>
          <w:b/>
          <w:szCs w:val="21"/>
        </w:rPr>
        <w:t>五</w:t>
      </w:r>
      <w:r w:rsidRPr="005768B1">
        <w:rPr>
          <w:rFonts w:asciiTheme="minorEastAsia" w:eastAsiaTheme="minorEastAsia" w:hAnsiTheme="minorEastAsia"/>
          <w:b/>
          <w:szCs w:val="21"/>
        </w:rPr>
        <w:t>包：</w:t>
      </w:r>
      <w:r w:rsidRPr="005768B1">
        <w:rPr>
          <w:rFonts w:asciiTheme="minorEastAsia" w:eastAsiaTheme="minorEastAsia" w:hAnsiTheme="minorEastAsia" w:hint="eastAsia"/>
          <w:b/>
          <w:szCs w:val="21"/>
        </w:rPr>
        <w:t>气相色谱仪自动进样器</w:t>
      </w: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spacing w:line="360" w:lineRule="auto"/>
        <w:ind w:left="601" w:hanging="601"/>
        <w:rPr>
          <w:rFonts w:asciiTheme="minorEastAsia" w:eastAsiaTheme="minorEastAsia" w:hAnsiTheme="minorEastAsia"/>
          <w:b/>
          <w:szCs w:val="21"/>
        </w:rPr>
      </w:pPr>
      <w:r w:rsidRPr="005768B1">
        <w:rPr>
          <w:rFonts w:asciiTheme="minorEastAsia" w:eastAsiaTheme="minorEastAsia" w:hAnsiTheme="minorEastAsia" w:hint="eastAsia"/>
          <w:b/>
          <w:szCs w:val="21"/>
        </w:rPr>
        <w:t>1. 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1.1</w:t>
      </w:r>
      <w:r w:rsidRPr="005768B1">
        <w:rPr>
          <w:rFonts w:asciiTheme="minorEastAsia" w:eastAsiaTheme="minorEastAsia" w:hAnsiTheme="minorEastAsia"/>
          <w:szCs w:val="21"/>
        </w:rPr>
        <w:t>电源：220V±5%，50Hz</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1.2</w:t>
      </w:r>
      <w:r w:rsidRPr="005768B1">
        <w:rPr>
          <w:rFonts w:asciiTheme="minorEastAsia" w:eastAsiaTheme="minorEastAsia" w:hAnsiTheme="minorEastAsia"/>
          <w:szCs w:val="21"/>
        </w:rPr>
        <w:t>温度：5℃-40℃</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1.3</w:t>
      </w:r>
      <w:r w:rsidRPr="005768B1">
        <w:rPr>
          <w:rFonts w:asciiTheme="minorEastAsia" w:eastAsiaTheme="minorEastAsia" w:hAnsiTheme="minorEastAsia"/>
          <w:szCs w:val="21"/>
        </w:rPr>
        <w:t>相对湿度：20%---75%</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 xml:space="preserve">2. </w:t>
      </w:r>
      <w:r w:rsidRPr="005768B1">
        <w:rPr>
          <w:rFonts w:asciiTheme="minorEastAsia" w:eastAsiaTheme="minorEastAsia" w:hAnsiTheme="minorEastAsia" w:hint="eastAsia"/>
          <w:szCs w:val="21"/>
        </w:rPr>
        <w:t>★</w:t>
      </w:r>
      <w:r w:rsidRPr="005768B1">
        <w:rPr>
          <w:rFonts w:asciiTheme="minorEastAsia" w:eastAsiaTheme="minorEastAsia" w:hAnsiTheme="minorEastAsia" w:hint="eastAsia"/>
          <w:b/>
          <w:szCs w:val="21"/>
        </w:rPr>
        <w:t>设备用途：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目前实验室已配有气相色谱仪，用于同时分析测试土壤微生物代谢产生的CO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、N</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O浓度，但是由于仪器包含通过改装的温室气体进样仪、气相色谱主机、检测器及化学工作站组成，气体样品每5分钟需要手动进样一次，耗费时间，而拟申请购置的气体进样器为了配套原有气相色谱仪</w:t>
      </w:r>
      <w:r w:rsidRPr="005768B1">
        <w:rPr>
          <w:rFonts w:asciiTheme="minorEastAsia" w:eastAsiaTheme="minorEastAsia" w:hAnsiTheme="minorEastAsia" w:hint="eastAsia"/>
          <w:szCs w:val="21"/>
        </w:rPr>
        <w:t xml:space="preserve">(Agilent </w:t>
      </w:r>
      <w:r w:rsidRPr="005768B1">
        <w:rPr>
          <w:rFonts w:asciiTheme="minorEastAsia" w:eastAsiaTheme="minorEastAsia" w:hAnsiTheme="minorEastAsia" w:hint="eastAsia"/>
          <w:szCs w:val="21"/>
        </w:rPr>
        <w:lastRenderedPageBreak/>
        <w:t>7820A)</w:t>
      </w:r>
      <w:r w:rsidRPr="005768B1">
        <w:rPr>
          <w:rFonts w:asciiTheme="minorEastAsia" w:eastAsiaTheme="minorEastAsia" w:hAnsiTheme="minorEastAsia"/>
          <w:szCs w:val="21"/>
        </w:rPr>
        <w:t>的自动进样器，能够满足自动进样需求，可以节省人力物力</w:t>
      </w:r>
      <w:r w:rsidRPr="005768B1">
        <w:rPr>
          <w:rFonts w:asciiTheme="minorEastAsia" w:eastAsiaTheme="minorEastAsia" w:hAnsiTheme="minorEastAsia" w:hint="eastAsia"/>
          <w:szCs w:val="21"/>
        </w:rPr>
        <w:t>。</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3. 技术规格：</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w:t>
      </w:r>
      <w:r w:rsidRPr="005768B1">
        <w:rPr>
          <w:rFonts w:asciiTheme="minorEastAsia" w:eastAsiaTheme="minorEastAsia" w:hAnsiTheme="minorEastAsia"/>
          <w:szCs w:val="21"/>
        </w:rPr>
        <w:t>自动完成气体进样以及转移，与用户原有安捷伦气相色谱相结合，实现色谱的自动运行；</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#3.2</w:t>
      </w:r>
      <w:r w:rsidRPr="005768B1">
        <w:rPr>
          <w:rFonts w:asciiTheme="minorEastAsia" w:eastAsiaTheme="minorEastAsia" w:hAnsiTheme="minorEastAsia"/>
          <w:szCs w:val="21"/>
        </w:rPr>
        <w:t>一次可放置13</w:t>
      </w:r>
      <w:r w:rsidRPr="005768B1">
        <w:rPr>
          <w:rFonts w:asciiTheme="minorEastAsia" w:eastAsiaTheme="minorEastAsia" w:hAnsiTheme="minorEastAsia" w:hint="eastAsia"/>
          <w:szCs w:val="21"/>
        </w:rPr>
        <w:t>0</w:t>
      </w:r>
      <w:r w:rsidRPr="005768B1">
        <w:rPr>
          <w:rFonts w:asciiTheme="minorEastAsia" w:eastAsiaTheme="minorEastAsia" w:hAnsiTheme="minorEastAsia"/>
          <w:szCs w:val="21"/>
        </w:rPr>
        <w:t>个</w:t>
      </w:r>
      <w:r w:rsidRPr="005768B1">
        <w:rPr>
          <w:rFonts w:asciiTheme="minorEastAsia" w:eastAsiaTheme="minorEastAsia" w:hAnsiTheme="minorEastAsia" w:hint="eastAsia"/>
          <w:szCs w:val="21"/>
        </w:rPr>
        <w:t>以上</w:t>
      </w:r>
      <w:r w:rsidRPr="005768B1">
        <w:rPr>
          <w:rFonts w:asciiTheme="minorEastAsia" w:eastAsiaTheme="minorEastAsia" w:hAnsiTheme="minorEastAsia"/>
          <w:szCs w:val="21"/>
        </w:rPr>
        <w:t>样品（12ml样品瓶）；</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#3.3</w:t>
      </w:r>
      <w:r w:rsidRPr="005768B1">
        <w:rPr>
          <w:rFonts w:asciiTheme="minorEastAsia" w:eastAsiaTheme="minorEastAsia" w:hAnsiTheme="minorEastAsia"/>
          <w:szCs w:val="21"/>
        </w:rPr>
        <w:t>样品托盘可以任意调整样品瓶的高度；</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#3.4</w:t>
      </w:r>
      <w:r w:rsidRPr="005768B1">
        <w:rPr>
          <w:rFonts w:asciiTheme="minorEastAsia" w:eastAsiaTheme="minorEastAsia" w:hAnsiTheme="minorEastAsia"/>
          <w:szCs w:val="21"/>
        </w:rPr>
        <w:t>可以实现自动抽真空，真空度达到</w:t>
      </w:r>
      <w:r w:rsidRPr="005768B1">
        <w:rPr>
          <w:rFonts w:asciiTheme="minorEastAsia" w:eastAsiaTheme="minorEastAsia" w:hAnsiTheme="minorEastAsia" w:hint="eastAsia"/>
          <w:szCs w:val="21"/>
        </w:rPr>
        <w:t>9</w:t>
      </w:r>
      <w:r w:rsidRPr="005768B1">
        <w:rPr>
          <w:rFonts w:asciiTheme="minorEastAsia" w:eastAsiaTheme="minorEastAsia" w:hAnsiTheme="minorEastAsia"/>
          <w:szCs w:val="21"/>
        </w:rPr>
        <w:t>mbar</w:t>
      </w:r>
      <w:r w:rsidRPr="005768B1">
        <w:rPr>
          <w:rFonts w:asciiTheme="minorEastAsia" w:eastAsiaTheme="minorEastAsia" w:hAnsiTheme="minorEastAsia" w:hint="eastAsia"/>
          <w:szCs w:val="21"/>
        </w:rPr>
        <w:t>及以上</w:t>
      </w:r>
      <w:r w:rsidRPr="005768B1">
        <w:rPr>
          <w:rFonts w:asciiTheme="minorEastAsia" w:eastAsiaTheme="minorEastAsia" w:hAnsiTheme="minorEastAsia"/>
          <w:szCs w:val="21"/>
        </w:rPr>
        <w:t>；</w:t>
      </w:r>
    </w:p>
    <w:p w:rsidR="002B01F3" w:rsidRPr="005768B1" w:rsidRDefault="002B01F3" w:rsidP="002B01F3">
      <w:pPr>
        <w:spacing w:line="360" w:lineRule="auto"/>
        <w:ind w:firstLineChars="200" w:firstLine="420"/>
        <w:jc w:val="left"/>
        <w:rPr>
          <w:rFonts w:asciiTheme="minorEastAsia" w:eastAsiaTheme="minorEastAsia" w:hAnsiTheme="minorEastAsia"/>
          <w:szCs w:val="21"/>
        </w:rPr>
      </w:pPr>
      <w:r w:rsidRPr="005768B1">
        <w:rPr>
          <w:rFonts w:asciiTheme="minorEastAsia" w:eastAsiaTheme="minorEastAsia" w:hAnsiTheme="minorEastAsia" w:hint="eastAsia"/>
          <w:szCs w:val="21"/>
        </w:rPr>
        <w:t>#3.5</w:t>
      </w:r>
      <w:r w:rsidRPr="005768B1">
        <w:rPr>
          <w:rFonts w:asciiTheme="minorEastAsia" w:eastAsiaTheme="minorEastAsia" w:hAnsiTheme="minorEastAsia"/>
          <w:szCs w:val="21"/>
        </w:rPr>
        <w:t>可以自动往样品瓶里注N</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和标气；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#3.6</w:t>
      </w:r>
      <w:r w:rsidRPr="005768B1">
        <w:rPr>
          <w:rFonts w:asciiTheme="minorEastAsia" w:eastAsiaTheme="minorEastAsia" w:hAnsiTheme="minorEastAsia"/>
          <w:szCs w:val="21"/>
        </w:rPr>
        <w:t>可以更换不同的样品瓶和托盘；</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#3.7</w:t>
      </w:r>
      <w:r w:rsidRPr="005768B1">
        <w:rPr>
          <w:rFonts w:asciiTheme="minorEastAsia" w:eastAsiaTheme="minorEastAsia" w:hAnsiTheme="minorEastAsia"/>
          <w:szCs w:val="21"/>
        </w:rPr>
        <w:t>机械臂精确定位：X/Y定位精度±</w:t>
      </w:r>
      <w:r w:rsidRPr="005768B1">
        <w:rPr>
          <w:rFonts w:asciiTheme="minorEastAsia" w:eastAsiaTheme="minorEastAsia" w:hAnsiTheme="minorEastAsia" w:hint="eastAsia"/>
          <w:szCs w:val="21"/>
        </w:rPr>
        <w:t>0.9</w:t>
      </w:r>
      <w:r w:rsidRPr="005768B1">
        <w:rPr>
          <w:rFonts w:asciiTheme="minorEastAsia" w:eastAsiaTheme="minorEastAsia" w:hAnsiTheme="minorEastAsia"/>
          <w:szCs w:val="21"/>
        </w:rPr>
        <w:t>mm，</w:t>
      </w:r>
      <w:r w:rsidRPr="005768B1">
        <w:rPr>
          <w:rFonts w:asciiTheme="minorEastAsia" w:eastAsiaTheme="minorEastAsia" w:hAnsiTheme="minorEastAsia" w:hint="eastAsia"/>
          <w:szCs w:val="21"/>
        </w:rPr>
        <w:t>误差不超过1mm</w:t>
      </w:r>
      <w:r w:rsidRPr="005768B1">
        <w:rPr>
          <w:rFonts w:asciiTheme="minorEastAsia" w:eastAsiaTheme="minorEastAsia" w:hAnsiTheme="minor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#3.8可</w:t>
      </w:r>
      <w:r w:rsidRPr="005768B1">
        <w:rPr>
          <w:rFonts w:asciiTheme="minorEastAsia" w:eastAsiaTheme="minorEastAsia" w:hAnsiTheme="minorEastAsia"/>
          <w:szCs w:val="21"/>
        </w:rPr>
        <w:t>任意设定移气针操作高度；</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#3.9</w:t>
      </w:r>
      <w:r w:rsidRPr="005768B1">
        <w:rPr>
          <w:rFonts w:asciiTheme="minorEastAsia" w:eastAsiaTheme="minorEastAsia" w:hAnsiTheme="minorEastAsia"/>
          <w:szCs w:val="21"/>
        </w:rPr>
        <w:t>采用12ml进样瓶，瓶塞连续穿刺的次数大于20次，保证密封性；</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3.10可自动稀释气体，稀释时间可自由设置。</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3.11可实现N2自动清洗，可设置清洗次数；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#3.12</w:t>
      </w:r>
      <w:r w:rsidRPr="005768B1">
        <w:rPr>
          <w:rFonts w:asciiTheme="minorEastAsia" w:eastAsiaTheme="minorEastAsia" w:hAnsiTheme="minorEastAsia"/>
          <w:szCs w:val="21"/>
        </w:rPr>
        <w:t>三种温室气体的数据的CV值必须达到小于1.5%；</w:t>
      </w:r>
    </w:p>
    <w:p w:rsidR="002B01F3" w:rsidRPr="005768B1" w:rsidRDefault="002B01F3" w:rsidP="002B01F3">
      <w:pPr>
        <w:spacing w:line="360" w:lineRule="auto"/>
        <w:ind w:leftChars="200" w:left="420"/>
        <w:rPr>
          <w:rFonts w:asciiTheme="minorEastAsia" w:eastAsiaTheme="minorEastAsia" w:hAnsiTheme="minorEastAsia"/>
          <w:szCs w:val="21"/>
        </w:rPr>
      </w:pPr>
      <w:r w:rsidRPr="005768B1">
        <w:rPr>
          <w:rFonts w:asciiTheme="minorEastAsia" w:eastAsiaTheme="minorEastAsia" w:hAnsiTheme="minorEastAsia" w:hint="eastAsia"/>
          <w:szCs w:val="21"/>
        </w:rPr>
        <w:t>#3.13</w:t>
      </w:r>
      <w:r w:rsidRPr="005768B1">
        <w:rPr>
          <w:rFonts w:asciiTheme="minorEastAsia" w:eastAsiaTheme="minorEastAsia" w:hAnsiTheme="minorEastAsia"/>
          <w:szCs w:val="21"/>
        </w:rPr>
        <w:t>电源：220V±5%，50Hz温度：5℃-40℃</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相对湿度：20%---75%；</w:t>
      </w:r>
    </w:p>
    <w:p w:rsidR="002B01F3" w:rsidRPr="005768B1" w:rsidRDefault="002B01F3" w:rsidP="002B01F3">
      <w:pPr>
        <w:spacing w:line="360" w:lineRule="auto"/>
        <w:ind w:firstLineChars="175" w:firstLine="368"/>
        <w:rPr>
          <w:rFonts w:asciiTheme="minorEastAsia" w:eastAsiaTheme="minorEastAsia" w:hAnsiTheme="minorEastAsia"/>
          <w:szCs w:val="21"/>
        </w:rPr>
      </w:pPr>
      <w:r w:rsidRPr="005768B1">
        <w:rPr>
          <w:rFonts w:asciiTheme="minorEastAsia" w:eastAsiaTheme="minorEastAsia" w:hAnsiTheme="minorEastAsia" w:hint="eastAsia"/>
          <w:szCs w:val="21"/>
        </w:rPr>
        <w:t>#3.14</w:t>
      </w:r>
      <w:r w:rsidRPr="005768B1">
        <w:rPr>
          <w:rFonts w:asciiTheme="minorEastAsia" w:eastAsiaTheme="minorEastAsia" w:hAnsiTheme="minorEastAsia"/>
          <w:szCs w:val="21"/>
        </w:rPr>
        <w:t>基于Windows 7</w:t>
      </w:r>
      <w:r w:rsidRPr="005768B1">
        <w:rPr>
          <w:rFonts w:asciiTheme="minorEastAsia" w:eastAsiaTheme="minorEastAsia" w:hAnsiTheme="minorEastAsia" w:hint="eastAsia"/>
          <w:szCs w:val="21"/>
        </w:rPr>
        <w:t>及以上</w:t>
      </w:r>
      <w:r w:rsidRPr="005768B1">
        <w:rPr>
          <w:rFonts w:asciiTheme="minorEastAsia" w:eastAsiaTheme="minorEastAsia" w:hAnsiTheme="minorEastAsia"/>
          <w:szCs w:val="21"/>
        </w:rPr>
        <w:t>操作系统的控制软件，易学易用</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方便用户简便快捷配置系统、设定参数、控制运行、记录仪器运行状况和数据；</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3.15</w:t>
      </w:r>
      <w:r w:rsidRPr="005768B1">
        <w:rPr>
          <w:rFonts w:asciiTheme="minorEastAsia" w:eastAsiaTheme="minorEastAsia" w:hAnsiTheme="minorEastAsia"/>
          <w:szCs w:val="21"/>
        </w:rPr>
        <w:t>配置独立控制软件，与所提供的软件相兼容，可实现数据的批处理。</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hint="eastAsia"/>
          <w:b/>
          <w:szCs w:val="21"/>
        </w:rPr>
        <w:t>4. 产品配置：</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4.1气体进样台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4.2 1/16进气管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4.3托盘</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4.4管架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4.5.1/8输气管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4.6注气针20mm，可穿刺</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4.7进样针7#偏口针</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4.8套圈，用于接口，10 個</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4.9螺丝，1/16"，</w:t>
      </w:r>
      <w:r w:rsidRPr="005768B1" w:rsidDel="00015502">
        <w:rPr>
          <w:rFonts w:asciiTheme="minorEastAsia" w:eastAsiaTheme="minorEastAsia" w:hAnsiTheme="minorEastAsia" w:hint="eastAsia"/>
          <w:szCs w:val="21"/>
        </w:rPr>
        <w:t xml:space="preserve"> </w:t>
      </w:r>
      <w:r w:rsidRPr="005768B1">
        <w:rPr>
          <w:rFonts w:asciiTheme="minorEastAsia" w:eastAsiaTheme="minorEastAsia" w:hAnsiTheme="minorEastAsia" w:hint="eastAsia"/>
          <w:szCs w:val="21"/>
        </w:rPr>
        <w:t>10 個</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4.10电线套装，</w:t>
      </w:r>
      <w:r w:rsidRPr="005768B1" w:rsidDel="00015502">
        <w:rPr>
          <w:rFonts w:asciiTheme="minorEastAsia" w:eastAsiaTheme="minorEastAsia" w:hAnsiTheme="minorEastAsia" w:hint="eastAsia"/>
          <w:szCs w:val="21"/>
        </w:rPr>
        <w:t xml:space="preserve"> </w:t>
      </w:r>
      <w:r w:rsidRPr="005768B1">
        <w:rPr>
          <w:rFonts w:asciiTheme="minorEastAsia" w:eastAsiaTheme="minorEastAsia" w:hAnsiTheme="minorEastAsia" w:hint="eastAsia"/>
          <w:szCs w:val="21"/>
        </w:rPr>
        <w:t>电源线、控制线、数据线2</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4.11独立控制软件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lastRenderedPageBreak/>
        <w:t>4.12</w:t>
      </w:r>
      <w:r w:rsidRPr="005768B1">
        <w:rPr>
          <w:rFonts w:asciiTheme="minorEastAsia" w:eastAsiaTheme="minorEastAsia" w:hAnsiTheme="minorEastAsia"/>
          <w:szCs w:val="21"/>
        </w:rPr>
        <w:t>路由器</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4.13真空泵</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4.14 12ml真空瓶100个</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hint="eastAsia"/>
          <w:b/>
          <w:szCs w:val="21"/>
        </w:rPr>
        <w:t>5. 技术服务：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1</w:t>
      </w:r>
      <w:r w:rsidRPr="005768B1">
        <w:rPr>
          <w:rFonts w:asciiTheme="minorEastAsia" w:eastAsiaTheme="minorEastAsia" w:hAnsiTheme="minorEastAsia" w:hint="eastAsia"/>
          <w:szCs w:val="21"/>
        </w:rPr>
        <w:t>设备安装、调试、验收：供方安装人员与需方共同开箱，检查设备及附件是否全新、完整无损；如发生破损、缺件等问题，供方应及时解决。</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2</w:t>
      </w:r>
      <w:r w:rsidRPr="005768B1">
        <w:rPr>
          <w:rFonts w:asciiTheme="minorEastAsia" w:eastAsiaTheme="minorEastAsia" w:hAnsiTheme="minorEastAsia" w:hint="eastAsia"/>
          <w:szCs w:val="21"/>
        </w:rPr>
        <w:t>验收标准：以投标文件的指标为准（不得低于招标标书所要求的指标）。任何虚假指标响应一经发现即作废标，且必须承担由此给用户带来的一切经济损失和其它相关责任。</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3</w:t>
      </w:r>
      <w:r w:rsidRPr="005768B1">
        <w:rPr>
          <w:rFonts w:asciiTheme="minorEastAsia" w:eastAsiaTheme="minorEastAsia" w:hAnsiTheme="minorEastAsia" w:hint="eastAsia"/>
          <w:szCs w:val="21"/>
        </w:rPr>
        <w:t>保修期：提供1年的免费保修（非人为损坏）。保修期自验收合格之日起或发货后满两个月起计算，以先到为准。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5.</w:t>
      </w:r>
      <w:r w:rsidRPr="005768B1">
        <w:rPr>
          <w:rFonts w:asciiTheme="minorEastAsia" w:eastAsiaTheme="minorEastAsia" w:hAnsiTheme="minorEastAsia"/>
          <w:szCs w:val="21"/>
        </w:rPr>
        <w:t>4</w:t>
      </w:r>
      <w:r w:rsidRPr="005768B1">
        <w:rPr>
          <w:rFonts w:asciiTheme="minorEastAsia" w:eastAsiaTheme="minorEastAsia" w:hAnsiTheme="minorEastAsia" w:hint="eastAsia"/>
          <w:szCs w:val="21"/>
        </w:rPr>
        <w:t>维修响应时间：供方应在24小时内对技术问题作出响应。一般性问题应在48小时内解决；对于较大的问题，应在3天内给以答复并提出解决方案，在预定的期限内解决。</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6. 订货数量：</w:t>
      </w:r>
      <w:r w:rsidRPr="005768B1">
        <w:rPr>
          <w:rFonts w:asciiTheme="minorEastAsia" w:eastAsiaTheme="minorEastAsia" w:hAnsiTheme="minorEastAsia" w:hint="eastAsia"/>
          <w:szCs w:val="21"/>
        </w:rPr>
        <w:t>1套</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7. 目的港：</w:t>
      </w:r>
      <w:r w:rsidRPr="005768B1">
        <w:rPr>
          <w:rFonts w:asciiTheme="minorEastAsia" w:eastAsiaTheme="minorEastAsia" w:hAnsiTheme="minorEastAsia"/>
          <w:szCs w:val="21"/>
        </w:rPr>
        <w:t>长春验收交货</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hint="eastAsia"/>
          <w:b/>
          <w:szCs w:val="21"/>
        </w:rPr>
        <w:t>8. 交货日期：</w:t>
      </w:r>
      <w:r w:rsidRPr="005768B1">
        <w:rPr>
          <w:rFonts w:asciiTheme="minorEastAsia" w:eastAsiaTheme="minorEastAsia" w:hAnsiTheme="minorEastAsia" w:hint="eastAsia"/>
          <w:szCs w:val="21"/>
        </w:rPr>
        <w:t>合同生效后3个月内</w:t>
      </w: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r w:rsidRPr="005768B1">
        <w:rPr>
          <w:rFonts w:asciiTheme="minorEastAsia" w:eastAsiaTheme="minorEastAsia" w:hAnsiTheme="minorEastAsia" w:hint="eastAsia"/>
          <w:b/>
          <w:szCs w:val="21"/>
        </w:rPr>
        <w:t>第六包：水土植物监测与</w:t>
      </w:r>
      <w:r w:rsidRPr="005768B1">
        <w:rPr>
          <w:rFonts w:asciiTheme="minorEastAsia" w:eastAsiaTheme="minorEastAsia" w:hAnsiTheme="minorEastAsia"/>
          <w:b/>
          <w:szCs w:val="21"/>
        </w:rPr>
        <w:t>测</w:t>
      </w:r>
      <w:r w:rsidRPr="005768B1">
        <w:rPr>
          <w:rFonts w:asciiTheme="minorEastAsia" w:eastAsiaTheme="minorEastAsia" w:hAnsiTheme="minorEastAsia" w:hint="eastAsia"/>
          <w:b/>
          <w:szCs w:val="21"/>
        </w:rPr>
        <w:t>量</w:t>
      </w:r>
      <w:r w:rsidRPr="005768B1">
        <w:rPr>
          <w:rFonts w:asciiTheme="minorEastAsia" w:eastAsiaTheme="minorEastAsia" w:hAnsiTheme="minorEastAsia"/>
          <w:b/>
          <w:szCs w:val="21"/>
        </w:rPr>
        <w:t xml:space="preserve">系统 </w:t>
      </w:r>
    </w:p>
    <w:p w:rsidR="002B01F3" w:rsidRPr="005768B1" w:rsidRDefault="002B01F3" w:rsidP="002B01F3">
      <w:pPr>
        <w:spacing w:line="360" w:lineRule="auto"/>
        <w:rPr>
          <w:rFonts w:asciiTheme="minorEastAsia" w:eastAsiaTheme="minorEastAsia" w:hAnsiTheme="minorEastAsia"/>
          <w:b/>
          <w:szCs w:val="21"/>
        </w:rPr>
      </w:pPr>
    </w:p>
    <w:p w:rsidR="002B01F3" w:rsidRPr="005768B1" w:rsidRDefault="002B01F3" w:rsidP="002B01F3">
      <w:pPr>
        <w:adjustRightInd w:val="0"/>
        <w:snapToGrid w:val="0"/>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品目 1：植物表型分析测量系统</w:t>
      </w:r>
      <w:r w:rsidRPr="005768B1">
        <w:rPr>
          <w:rFonts w:asciiTheme="minorEastAsia" w:eastAsiaTheme="minorEastAsia" w:hAnsiTheme="minorEastAsia" w:hint="eastAsia"/>
          <w:szCs w:val="21"/>
        </w:rPr>
        <w:t>（▲）</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1.工作条件：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1.1 环境温度: 5℃</w:t>
      </w:r>
      <w:r w:rsidRPr="005768B1">
        <w:rPr>
          <w:rFonts w:asciiTheme="minorEastAsia" w:eastAsiaTheme="minorEastAsia" w:hAnsiTheme="minorEastAsia"/>
          <w:b/>
          <w:szCs w:val="21"/>
        </w:rPr>
        <w:t>～</w:t>
      </w:r>
      <w:r w:rsidRPr="005768B1">
        <w:rPr>
          <w:rFonts w:asciiTheme="minorEastAsia" w:eastAsiaTheme="minorEastAsia" w:hAnsiTheme="minorEastAsia"/>
          <w:szCs w:val="21"/>
        </w:rPr>
        <w:t>40℃。相对湿度: 10</w:t>
      </w:r>
      <w:r w:rsidRPr="005768B1">
        <w:rPr>
          <w:rFonts w:asciiTheme="minorEastAsia" w:eastAsiaTheme="minorEastAsia" w:hAnsiTheme="minorEastAsia"/>
          <w:b/>
          <w:szCs w:val="21"/>
        </w:rPr>
        <w:t>～</w:t>
      </w:r>
      <w:r w:rsidRPr="005768B1">
        <w:rPr>
          <w:rFonts w:asciiTheme="minorEastAsia" w:eastAsiaTheme="minorEastAsia" w:hAnsiTheme="minorEastAsia"/>
          <w:szCs w:val="21"/>
        </w:rPr>
        <w:t>90％RH，无凝结水。</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1.2 电压：220VAC±10%。50Hz±1%。</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2.</w:t>
      </w:r>
      <w:r w:rsidRPr="005768B1">
        <w:rPr>
          <w:rFonts w:asciiTheme="minorEastAsia" w:eastAsiaTheme="minorEastAsia" w:hAnsiTheme="minorEastAsia" w:hint="eastAsia"/>
          <w:szCs w:val="21"/>
        </w:rPr>
        <w:t xml:space="preserve"> ★</w:t>
      </w:r>
      <w:r w:rsidRPr="005768B1">
        <w:rPr>
          <w:rFonts w:asciiTheme="minorEastAsia" w:eastAsiaTheme="minorEastAsia" w:hAnsiTheme="minorEastAsia"/>
          <w:b/>
          <w:szCs w:val="21"/>
        </w:rPr>
        <w:t>设备用途：</w:t>
      </w:r>
    </w:p>
    <w:p w:rsidR="002B01F3" w:rsidRPr="005768B1" w:rsidRDefault="002B01F3" w:rsidP="002B01F3">
      <w:pPr>
        <w:spacing w:line="360" w:lineRule="auto"/>
        <w:ind w:firstLineChars="200" w:firstLine="420"/>
        <w:rPr>
          <w:rFonts w:asciiTheme="minorEastAsia" w:eastAsiaTheme="minorEastAsia" w:hAnsiTheme="minorEastAsia"/>
          <w:b/>
          <w:szCs w:val="21"/>
        </w:rPr>
      </w:pPr>
      <w:r w:rsidRPr="005768B1">
        <w:rPr>
          <w:rFonts w:asciiTheme="minorEastAsia" w:eastAsiaTheme="minorEastAsia" w:hAnsiTheme="minorEastAsia"/>
          <w:szCs w:val="21"/>
        </w:rPr>
        <w:t>用于植物、果实等形态结构和颜色分析及生长发育分析，从而筛选出株行优良和抗逆性强的株系材料，加速作物育种进程。</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3.技术规格：</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3.1主机系统：</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 光源</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智能LED冷白光源。</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3.1.2 内置温度、湿度及光强传感器，用于同步监测环境因子。</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lastRenderedPageBreak/>
        <w:t>★</w:t>
      </w:r>
      <w:r w:rsidRPr="005768B1">
        <w:rPr>
          <w:rFonts w:asciiTheme="minorEastAsia" w:eastAsiaTheme="minorEastAsia" w:hAnsiTheme="minorEastAsia"/>
          <w:szCs w:val="21"/>
        </w:rPr>
        <w:t xml:space="preserve">3.1.3除顶部RGB成像镜头外，侧面RGB、植物旋转台架以实现3D成像分析。 </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w:t>
      </w:r>
      <w:r w:rsidRPr="005768B1">
        <w:rPr>
          <w:rFonts w:asciiTheme="minorEastAsia" w:eastAsiaTheme="minorEastAsia" w:hAnsiTheme="minorEastAsia" w:hint="eastAsia"/>
          <w:szCs w:val="21"/>
        </w:rPr>
        <w:t xml:space="preserve"> </w:t>
      </w:r>
      <w:r w:rsidRPr="005768B1">
        <w:rPr>
          <w:rFonts w:asciiTheme="minorEastAsia" w:eastAsiaTheme="minorEastAsia" w:hAnsiTheme="minorEastAsia"/>
          <w:szCs w:val="21"/>
        </w:rPr>
        <w:t>RGB 3D成像分析：</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3.2.1 5MP CMOS RGB成像镜头，传感器尺寸1/2。</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3.2.2 分辨率：≥2560×1920像素，像素大小2.2 μm；帧频：≥14fps@5MP。</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3.2.3 光学镜头：8mm SV0814H。</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3.2.4 成像高度可调以适应不同高度植物</w:t>
      </w:r>
      <w:r w:rsidRPr="005768B1">
        <w:rPr>
          <w:rFonts w:asciiTheme="minorEastAsia" w:eastAsiaTheme="minorEastAsia" w:hAnsiTheme="minorEastAsia" w:hint="eastAsia"/>
          <w:szCs w:val="21"/>
        </w:rPr>
        <w:t>，植物最大高度不小于70cm（包括培养盆），冠幅不小于50cm</w:t>
      </w:r>
      <w:r w:rsidRPr="005768B1">
        <w:rPr>
          <w:rFonts w:asciiTheme="minorEastAsia" w:eastAsiaTheme="minorEastAsia" w:hAnsiTheme="minor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3.2.5视野：≥55×55 cm。</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3.3叶绿素荧光监测：</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#3.3.1集成了PAM（脉冲调制技术）荧光测量技术及OJIP快速荧光动力学测量技术等先进叶绿素荧光技术。</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3.3.2 程序：无人值守自动监测即时叶绿素荧光Ft、光量子产量QY、Kautsky诱导效应、荧光淬灭、光响应曲线，及OJIP</w:t>
      </w:r>
      <w:r w:rsidRPr="005768B1">
        <w:rPr>
          <w:rFonts w:asciiTheme="minorEastAsia" w:eastAsiaTheme="minorEastAsia" w:hAnsiTheme="minorEastAsia" w:hint="eastAsia"/>
          <w:szCs w:val="21"/>
        </w:rPr>
        <w:t>快速</w:t>
      </w:r>
      <w:r w:rsidRPr="005768B1">
        <w:rPr>
          <w:rFonts w:asciiTheme="minorEastAsia" w:eastAsiaTheme="minorEastAsia" w:hAnsiTheme="minorEastAsia"/>
          <w:szCs w:val="21"/>
        </w:rPr>
        <w:t>荧光动力学曲线等测量程序协议。</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 形态分析测量参数：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3.4.1 叶面积。</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3.4.2 叶周长。</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3.4.3 偏心度。</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3.4.4 圆度。</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3.4.5 直径。</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3.4.6 平均叶宽指数。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3.4.7 紧密度。</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3.4.8 凸包面积。</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3.4.9 质心。</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3.4.10叶或果实长、宽等各种形态结构参数。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3.4.11绿度指数。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3.4.12不同颜色面积比率。</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3.4.13颜色分割以进行植物适合度评估。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3.4.14 时间序列分析以分析植物叶片果实生长率。</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3.4.15 整个生长期或实验期叶面积比较分析等。</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3.4.16叶片或颜色发育变化分析，如</w:t>
      </w:r>
      <w:r w:rsidRPr="005768B1">
        <w:rPr>
          <w:rFonts w:asciiTheme="minorEastAsia" w:eastAsiaTheme="minorEastAsia" w:hAnsiTheme="minorEastAsia" w:hint="eastAsia"/>
          <w:szCs w:val="21"/>
        </w:rPr>
        <w:t>植物</w:t>
      </w:r>
      <w:r w:rsidRPr="005768B1">
        <w:rPr>
          <w:rFonts w:asciiTheme="minorEastAsia" w:eastAsiaTheme="minorEastAsia" w:hAnsiTheme="minorEastAsia"/>
          <w:szCs w:val="21"/>
        </w:rPr>
        <w:t>形态发育与颜色发育过程变化等。</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3.4.17颜色聚类分析。</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3.4.18测量荧光参数：包括 F0 、Ft、Fm、Fm’、QY、QY_Ln、QY_Dn、NPQ、Qp、Rfd、PAR、Area、Mo、Sm、PI、ABS/RC 等多个叶绿素荧光参数。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3.5表型分析大数据平台：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3.5.1包括表型服务器、程序控制系统、表型分析系统、应用服务器、数据库等。</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3.5.2图形用户界面实验设置与控制，实时显示系统运行状态。</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w:t>
      </w:r>
      <w:r w:rsidRPr="005768B1">
        <w:rPr>
          <w:rFonts w:asciiTheme="minorEastAsia" w:eastAsiaTheme="minorEastAsia" w:hAnsiTheme="minorEastAsia" w:hint="eastAsia"/>
          <w:szCs w:val="21"/>
        </w:rPr>
        <w:t>3.5.3系统具备自动模式、手动模式和服务器模式三种操作模式，自动模式自动运行设定的程序，数据自动处理并存入数据库；手动模式由人工启动程序；服务器模式用于系统校准、快照、传感器检测、错误报告等</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3.5.3在线可视化显示实验过程、结果。</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3.5.4支持多用户注册，个性化实验计划、管理、存储、显示、分析。</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#3.5.5网络化：所有网络组件符合 1GBit 标准，主路由器提供系统内网 DHCP和路由服务，还可与厂商服务器链接用于系统诊断、软件更新等。</w:t>
      </w:r>
    </w:p>
    <w:p w:rsidR="002B01F3" w:rsidRPr="005768B1" w:rsidRDefault="002B01F3" w:rsidP="002B01F3">
      <w:pPr>
        <w:widowControl/>
        <w:shd w:val="clear" w:color="auto" w:fill="FFFFFF"/>
        <w:spacing w:line="360" w:lineRule="auto"/>
        <w:ind w:firstLineChars="200" w:firstLine="420"/>
        <w:jc w:val="left"/>
        <w:rPr>
          <w:rFonts w:asciiTheme="minorEastAsia" w:eastAsiaTheme="minorEastAsia" w:hAnsiTheme="minorEastAsia" w:cs="宋体"/>
          <w:kern w:val="0"/>
          <w:szCs w:val="21"/>
        </w:rPr>
      </w:pPr>
      <w:r w:rsidRPr="005768B1">
        <w:rPr>
          <w:rFonts w:asciiTheme="minorEastAsia" w:eastAsiaTheme="minorEastAsia" w:hAnsiTheme="minorEastAsia"/>
          <w:szCs w:val="21"/>
        </w:rPr>
        <w:t>3.5.6主机系统：Ryzen 5 3600 处理器，8GB RAM，</w:t>
      </w:r>
      <w:r w:rsidRPr="005768B1">
        <w:rPr>
          <w:rFonts w:asciiTheme="minorEastAsia" w:eastAsiaTheme="minorEastAsia" w:hAnsiTheme="minorEastAsia" w:hint="eastAsia"/>
          <w:szCs w:val="21"/>
        </w:rPr>
        <w:t>256</w:t>
      </w:r>
      <w:r w:rsidRPr="005768B1">
        <w:rPr>
          <w:rFonts w:asciiTheme="minorEastAsia" w:eastAsiaTheme="minorEastAsia" w:hAnsiTheme="minorEastAsia"/>
          <w:szCs w:val="21"/>
        </w:rPr>
        <w:t>GB SSD 固态硬盘，6TB RAID5 存储，Windows 7 Pro 操作系统</w:t>
      </w:r>
      <w:r w:rsidRPr="005768B1">
        <w:rPr>
          <w:rFonts w:asciiTheme="minorEastAsia" w:eastAsiaTheme="minorEastAsia" w:hAnsiTheme="minorEastAsia" w:hint="eastAsia"/>
          <w:szCs w:val="21"/>
        </w:rPr>
        <w:t>，配套显示器。</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b/>
          <w:szCs w:val="21"/>
        </w:rPr>
        <w:t>4.产品配置要求</w:t>
      </w:r>
      <w:r w:rsidRPr="005768B1">
        <w:rPr>
          <w:rFonts w:asciiTheme="minorEastAsia" w:eastAsiaTheme="minorEastAsia" w:hAnsiTheme="minorEastAsia" w:hint="eastAsia"/>
          <w:b/>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4.1主机箱。</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4.2表型分析大数据平台，包括系统控制通讯软件包、数据分析、服务器等，用于系统控制、数据采集分析等。</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4.3三维RGB成像单元，包括顶部和侧面两个RGB镜头、旋转植物样品搁架。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4.4叶绿素荧光测量单元</w:t>
      </w:r>
    </w:p>
    <w:p w:rsidR="002B01F3" w:rsidRPr="005768B1" w:rsidRDefault="002B01F3" w:rsidP="002B01F3">
      <w:pPr>
        <w:spacing w:line="360" w:lineRule="auto"/>
        <w:ind w:firstLineChars="200" w:firstLine="420"/>
        <w:rPr>
          <w:rFonts w:asciiTheme="minorEastAsia" w:eastAsiaTheme="minorEastAsia" w:hAnsiTheme="minorEastAsia"/>
          <w:szCs w:val="21"/>
        </w:rPr>
      </w:pPr>
    </w:p>
    <w:p w:rsidR="002B01F3" w:rsidRPr="005768B1" w:rsidRDefault="002B01F3" w:rsidP="002B01F3">
      <w:pPr>
        <w:adjustRightInd w:val="0"/>
        <w:snapToGrid w:val="0"/>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5.  技术服务：</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5.1 仪器安装与培训：</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在接到用户方安装调试电话或邮件要求后，7</w:t>
      </w:r>
      <w:r w:rsidRPr="005768B1">
        <w:rPr>
          <w:rFonts w:asciiTheme="minorEastAsia" w:eastAsiaTheme="minorEastAsia" w:hAnsiTheme="minorEastAsia"/>
          <w:b/>
          <w:szCs w:val="21"/>
        </w:rPr>
        <w:t>～</w:t>
      </w:r>
      <w:r w:rsidRPr="005768B1">
        <w:rPr>
          <w:rFonts w:asciiTheme="minorEastAsia" w:eastAsiaTheme="minorEastAsia" w:hAnsiTheme="minorEastAsia"/>
          <w:szCs w:val="21"/>
        </w:rPr>
        <w:t>10个工作日内在用户方指定地点完成安装调试。在安装现场，免费培训操作人员2人，培训内容包括仪器组成和特点、数据采集与传输过程、仪器的维护与保养、日常故障的排除等。</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 xml:space="preserve">5.2 售后技术支持：  </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5.2.1保修期：自验收签字之日起计算，仪器供应方提供一年免费保修服务。保修期内，乙方免费提供一切非人为造成零配件的损失。</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5.2.2维修服务：接到用户的故障通知后，在48小时内做出响应并制定解决方案，在一周内到达用户现场排除故障。如在保修期内，一周内未排除故障，保修期顺延。</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5.2.3保修期外提供仪器的终身维修，终身免费技术咨询，以优惠价格为用户提供设备的耗材及零配件。</w:t>
      </w:r>
    </w:p>
    <w:p w:rsidR="002B01F3" w:rsidRPr="005768B1" w:rsidRDefault="002B01F3" w:rsidP="002B01F3">
      <w:pPr>
        <w:adjustRightInd w:val="0"/>
        <w:snapToGrid w:val="0"/>
        <w:spacing w:line="360" w:lineRule="auto"/>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 xml:space="preserve">5.3 验收标准： </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5.3.1设备标准应符合厂家公开的技术文件，验收程序严格遵守厂家提供的公开验收文件，所有内容须现场演示，现场安装并正常运行设备，其结果须在要求范围之内。</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5.3.2 供货商应指导用户完成数据采集，数据导出等基本操作，提供详细的系统安装与管理手册。</w:t>
      </w:r>
    </w:p>
    <w:p w:rsidR="002B01F3" w:rsidRPr="005768B1" w:rsidRDefault="002B01F3" w:rsidP="002B01F3">
      <w:pPr>
        <w:snapToGrid w:val="0"/>
        <w:spacing w:line="360" w:lineRule="auto"/>
        <w:jc w:val="left"/>
        <w:rPr>
          <w:rFonts w:asciiTheme="minorEastAsia" w:eastAsiaTheme="minorEastAsia" w:hAnsiTheme="minorEastAsia"/>
          <w:szCs w:val="21"/>
        </w:rPr>
      </w:pPr>
      <w:r w:rsidRPr="005768B1">
        <w:rPr>
          <w:rFonts w:asciiTheme="minorEastAsia" w:eastAsiaTheme="minorEastAsia" w:hAnsiTheme="minorEastAsia"/>
          <w:b/>
          <w:szCs w:val="21"/>
        </w:rPr>
        <w:t>6. 订货数量：</w:t>
      </w:r>
      <w:r w:rsidRPr="005768B1">
        <w:rPr>
          <w:rFonts w:asciiTheme="minorEastAsia" w:eastAsiaTheme="minorEastAsia" w:hAnsiTheme="minorEastAsia"/>
          <w:szCs w:val="21"/>
        </w:rPr>
        <w:t>1套。</w:t>
      </w:r>
    </w:p>
    <w:p w:rsidR="002B01F3" w:rsidRPr="005768B1" w:rsidRDefault="002B01F3" w:rsidP="002B01F3">
      <w:pPr>
        <w:snapToGrid w:val="0"/>
        <w:spacing w:line="360" w:lineRule="auto"/>
        <w:jc w:val="left"/>
        <w:rPr>
          <w:rFonts w:asciiTheme="minorEastAsia" w:eastAsiaTheme="minorEastAsia" w:hAnsiTheme="minorEastAsia"/>
          <w:szCs w:val="21"/>
        </w:rPr>
      </w:pPr>
      <w:r w:rsidRPr="005768B1">
        <w:rPr>
          <w:rFonts w:asciiTheme="minorEastAsia" w:eastAsiaTheme="minorEastAsia" w:hAnsiTheme="minorEastAsia"/>
          <w:b/>
          <w:szCs w:val="21"/>
        </w:rPr>
        <w:t>7. 交货地点：</w:t>
      </w:r>
      <w:r w:rsidRPr="005768B1">
        <w:rPr>
          <w:rFonts w:asciiTheme="minorEastAsia" w:eastAsiaTheme="minorEastAsia" w:hAnsiTheme="minorEastAsia"/>
          <w:szCs w:val="21"/>
        </w:rPr>
        <w:t>用户指定地点。</w:t>
      </w:r>
    </w:p>
    <w:p w:rsidR="002B01F3" w:rsidRPr="005768B1" w:rsidRDefault="002B01F3" w:rsidP="002B01F3">
      <w:pPr>
        <w:snapToGrid w:val="0"/>
        <w:spacing w:line="360" w:lineRule="auto"/>
        <w:jc w:val="left"/>
        <w:rPr>
          <w:rFonts w:asciiTheme="minorEastAsia" w:eastAsiaTheme="minorEastAsia" w:hAnsiTheme="minorEastAsia"/>
          <w:szCs w:val="21"/>
        </w:rPr>
      </w:pPr>
      <w:r w:rsidRPr="005768B1">
        <w:rPr>
          <w:rFonts w:asciiTheme="minorEastAsia" w:eastAsiaTheme="minorEastAsia" w:hAnsiTheme="minorEastAsia"/>
          <w:b/>
          <w:szCs w:val="21"/>
        </w:rPr>
        <w:t>8. 交货日期：</w:t>
      </w:r>
      <w:r w:rsidRPr="005768B1">
        <w:rPr>
          <w:rFonts w:asciiTheme="minorEastAsia" w:eastAsiaTheme="minorEastAsia" w:hAnsiTheme="minorEastAsia"/>
          <w:szCs w:val="21"/>
        </w:rPr>
        <w:t>付款后5个月交货</w:t>
      </w:r>
      <w:r w:rsidRPr="005768B1">
        <w:rPr>
          <w:rFonts w:asciiTheme="minorEastAsia" w:eastAsiaTheme="minorEastAsia" w:hAnsiTheme="minorEastAsia" w:hint="eastAsia"/>
          <w:szCs w:val="21"/>
        </w:rPr>
        <w:t>。</w:t>
      </w: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spacing w:line="360" w:lineRule="auto"/>
        <w:ind w:left="601" w:hanging="601"/>
        <w:rPr>
          <w:rFonts w:asciiTheme="minorEastAsia" w:eastAsiaTheme="minorEastAsia" w:hAnsiTheme="minorEastAsia"/>
          <w:b/>
          <w:szCs w:val="21"/>
        </w:rPr>
      </w:pPr>
      <w:r w:rsidRPr="005768B1">
        <w:rPr>
          <w:rFonts w:asciiTheme="minorEastAsia" w:eastAsiaTheme="minorEastAsia" w:hAnsiTheme="minorEastAsia"/>
          <w:b/>
          <w:szCs w:val="21"/>
        </w:rPr>
        <w:t>品</w:t>
      </w:r>
      <w:r w:rsidRPr="005768B1">
        <w:rPr>
          <w:rFonts w:asciiTheme="minorEastAsia" w:eastAsiaTheme="minorEastAsia" w:hAnsiTheme="minorEastAsia" w:hint="eastAsia"/>
          <w:b/>
          <w:szCs w:val="21"/>
        </w:rPr>
        <w:t>目</w:t>
      </w:r>
      <w:r w:rsidRPr="005768B1">
        <w:rPr>
          <w:rFonts w:asciiTheme="minorEastAsia" w:eastAsiaTheme="minorEastAsia" w:hAnsiTheme="minorEastAsia"/>
          <w:b/>
          <w:szCs w:val="21"/>
        </w:rPr>
        <w:t>2：水质在线监测系统</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1、工作条件：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工作环境：0℃</w:t>
      </w:r>
      <w:r w:rsidRPr="005768B1">
        <w:rPr>
          <w:rFonts w:asciiTheme="minorEastAsia" w:eastAsiaTheme="minorEastAsia" w:hAnsiTheme="minorEastAsia"/>
          <w:b/>
          <w:szCs w:val="21"/>
        </w:rPr>
        <w:t>～</w:t>
      </w:r>
      <w:r w:rsidRPr="005768B1">
        <w:rPr>
          <w:rFonts w:asciiTheme="minorEastAsia" w:eastAsiaTheme="minorEastAsia" w:hAnsiTheme="minorEastAsia"/>
          <w:szCs w:val="21"/>
        </w:rPr>
        <w:t>50℃, 0</w:t>
      </w:r>
      <w:r w:rsidRPr="005768B1">
        <w:rPr>
          <w:rFonts w:asciiTheme="minorEastAsia" w:eastAsiaTheme="minorEastAsia" w:hAnsiTheme="minorEastAsia"/>
          <w:b/>
          <w:szCs w:val="21"/>
        </w:rPr>
        <w:t>～</w:t>
      </w:r>
      <w:r w:rsidRPr="005768B1">
        <w:rPr>
          <w:rFonts w:asciiTheme="minorEastAsia" w:eastAsiaTheme="minorEastAsia" w:hAnsiTheme="minorEastAsia"/>
          <w:szCs w:val="21"/>
        </w:rPr>
        <w:t>90%RH（没有水汽凝结）。</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2、</w:t>
      </w:r>
      <w:r w:rsidRPr="005768B1">
        <w:rPr>
          <w:rFonts w:asciiTheme="minorEastAsia" w:eastAsiaTheme="minorEastAsia" w:hAnsiTheme="minorEastAsia" w:hint="eastAsia"/>
          <w:szCs w:val="21"/>
        </w:rPr>
        <w:t>★</w:t>
      </w:r>
      <w:r w:rsidRPr="005768B1">
        <w:rPr>
          <w:rFonts w:asciiTheme="minorEastAsia" w:eastAsiaTheme="minorEastAsia" w:hAnsiTheme="minorEastAsia"/>
          <w:b/>
          <w:szCs w:val="21"/>
        </w:rPr>
        <w:t>设备用途：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在线连续、及时、准确地监测目标水域的水质及其变化状况，实时对农业灌排水质量监测研究，可测量水位、温度、电导率、溶氧、pH值、氧化还原电位、氨氮、硝酸盐、氯化物、钠离子、钙离子、氟化物、钾离子、浊度等多种水质参数。有利于弄清农业用水的水质变化特征，指导污染的有效防控。系统集合了最新的数据采集平台和通信技术，实现Internet传输数据，只要能上网，即可浏览实时数据。还可定制邮件发送数据，系统定时将水质数据打包发送到</w:t>
      </w:r>
      <w:r w:rsidRPr="005768B1">
        <w:rPr>
          <w:rFonts w:asciiTheme="minorEastAsia" w:eastAsiaTheme="minorEastAsia" w:hAnsiTheme="minorEastAsia" w:hint="eastAsia"/>
          <w:szCs w:val="21"/>
        </w:rPr>
        <w:t>指定</w:t>
      </w:r>
      <w:r w:rsidRPr="005768B1">
        <w:rPr>
          <w:rFonts w:asciiTheme="minorEastAsia" w:eastAsiaTheme="minorEastAsia" w:hAnsiTheme="minorEastAsia"/>
          <w:szCs w:val="21"/>
        </w:rPr>
        <w:t>邮箱。</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3、技术要求：</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 数据采集器</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 标准通道：5</w:t>
      </w:r>
      <w:r w:rsidRPr="005768B1">
        <w:rPr>
          <w:rFonts w:asciiTheme="minorEastAsia" w:eastAsiaTheme="minorEastAsia" w:hAnsiTheme="minorEastAsia"/>
          <w:b/>
          <w:szCs w:val="21"/>
        </w:rPr>
        <w:t>～</w:t>
      </w:r>
      <w:r w:rsidRPr="005768B1">
        <w:rPr>
          <w:rFonts w:asciiTheme="minorEastAsia" w:eastAsiaTheme="minorEastAsia" w:hAnsiTheme="minorEastAsia"/>
          <w:szCs w:val="21"/>
        </w:rPr>
        <w:t>15个模拟通道，12</w:t>
      </w:r>
      <w:r w:rsidRPr="005768B1">
        <w:rPr>
          <w:rFonts w:asciiTheme="minorEastAsia" w:eastAsiaTheme="minorEastAsia" w:hAnsiTheme="minorEastAsia"/>
          <w:b/>
          <w:szCs w:val="21"/>
        </w:rPr>
        <w:t>～</w:t>
      </w:r>
      <w:r w:rsidRPr="005768B1">
        <w:rPr>
          <w:rFonts w:asciiTheme="minorEastAsia" w:eastAsiaTheme="minorEastAsia" w:hAnsiTheme="minorEastAsia"/>
          <w:szCs w:val="21"/>
        </w:rPr>
        <w:t>15个脉冲输入通道，8</w:t>
      </w:r>
      <w:r w:rsidRPr="005768B1">
        <w:rPr>
          <w:rFonts w:asciiTheme="minorEastAsia" w:eastAsiaTheme="minorEastAsia" w:hAnsiTheme="minorEastAsia"/>
          <w:b/>
          <w:szCs w:val="21"/>
        </w:rPr>
        <w:t>～</w:t>
      </w:r>
      <w:r w:rsidRPr="005768B1">
        <w:rPr>
          <w:rFonts w:asciiTheme="minorEastAsia" w:eastAsiaTheme="minorEastAsia" w:hAnsiTheme="minorEastAsia"/>
          <w:szCs w:val="21"/>
        </w:rPr>
        <w:t>10个数字通道，800个以上扩展通道。</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3.1.2 采样精度：采用不少于18位A/D转换器，最大采样速度：25</w:t>
      </w:r>
      <w:r w:rsidRPr="005768B1">
        <w:rPr>
          <w:rFonts w:asciiTheme="minorEastAsia" w:eastAsiaTheme="minorEastAsia" w:hAnsiTheme="minorEastAsia"/>
          <w:b/>
          <w:szCs w:val="21"/>
        </w:rPr>
        <w:t>～</w:t>
      </w:r>
      <w:r w:rsidRPr="005768B1">
        <w:rPr>
          <w:rFonts w:asciiTheme="minorEastAsia" w:eastAsiaTheme="minorEastAsia" w:hAnsiTheme="minorEastAsia"/>
          <w:szCs w:val="21"/>
        </w:rPr>
        <w:t>30Hz。有效采样分辨率：18</w:t>
      </w:r>
      <w:r w:rsidRPr="005768B1">
        <w:rPr>
          <w:rFonts w:asciiTheme="minorEastAsia" w:eastAsiaTheme="minorEastAsia" w:hAnsiTheme="minorEastAsia"/>
          <w:b/>
          <w:szCs w:val="21"/>
        </w:rPr>
        <w:t>～</w:t>
      </w:r>
      <w:r w:rsidRPr="005768B1">
        <w:rPr>
          <w:rFonts w:asciiTheme="minorEastAsia" w:eastAsiaTheme="minorEastAsia" w:hAnsiTheme="minorEastAsia"/>
          <w:szCs w:val="21"/>
        </w:rPr>
        <w:t>30位，线性精度：0.005</w:t>
      </w:r>
      <w:r w:rsidRPr="005768B1">
        <w:rPr>
          <w:rFonts w:asciiTheme="minorEastAsia" w:eastAsiaTheme="minorEastAsia" w:hAnsiTheme="minorEastAsia"/>
          <w:b/>
          <w:szCs w:val="21"/>
        </w:rPr>
        <w:t>～</w:t>
      </w:r>
      <w:r w:rsidRPr="005768B1">
        <w:rPr>
          <w:rFonts w:asciiTheme="minorEastAsia" w:eastAsiaTheme="minorEastAsia" w:hAnsiTheme="minorEastAsia"/>
          <w:szCs w:val="21"/>
        </w:rPr>
        <w:t>0.01%。</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3.1.3 显示：2线16字母LCD液晶显示屏，6个按键用于查看通道及数采状态和功能执行。</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3.1.4 内置存储：128 MB内存以上（可储存数据点10,000,000以上），内部电池容量1AH以上。</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3.1.5 U盘存储：可采用U盘形式，兼容USB版本驱动，方便进行数据传输。</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3.1.6 数据通讯：具有RS232、USB和无线以太网等多种形式，支持SDI-12传感器组网。</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3.1.7时钟精准度：±0.1</w:t>
      </w:r>
      <w:r w:rsidRPr="005768B1">
        <w:rPr>
          <w:rFonts w:asciiTheme="minorEastAsia" w:eastAsiaTheme="minorEastAsia" w:hAnsiTheme="minorEastAsia"/>
          <w:b/>
          <w:szCs w:val="21"/>
        </w:rPr>
        <w:t>～</w:t>
      </w:r>
      <w:r w:rsidRPr="005768B1">
        <w:rPr>
          <w:rFonts w:asciiTheme="minorEastAsia" w:eastAsiaTheme="minorEastAsia" w:hAnsiTheme="minorEastAsia"/>
          <w:szCs w:val="21"/>
        </w:rPr>
        <w:t>±1分钟/年（0</w:t>
      </w:r>
      <w:r w:rsidRPr="005768B1">
        <w:rPr>
          <w:rFonts w:asciiTheme="minorEastAsia" w:eastAsiaTheme="minorEastAsia" w:hAnsiTheme="minorEastAsia"/>
          <w:b/>
          <w:szCs w:val="21"/>
        </w:rPr>
        <w:t>～</w:t>
      </w:r>
      <w:r w:rsidRPr="005768B1">
        <w:rPr>
          <w:rFonts w:asciiTheme="minorEastAsia" w:eastAsiaTheme="minorEastAsia" w:hAnsiTheme="minorEastAsia"/>
          <w:szCs w:val="21"/>
        </w:rPr>
        <w:t>40℃）。±1</w:t>
      </w:r>
      <w:r w:rsidRPr="005768B1">
        <w:rPr>
          <w:rFonts w:asciiTheme="minorEastAsia" w:eastAsiaTheme="minorEastAsia" w:hAnsiTheme="minorEastAsia"/>
          <w:b/>
          <w:szCs w:val="21"/>
        </w:rPr>
        <w:t>～</w:t>
      </w:r>
      <w:r w:rsidRPr="005768B1">
        <w:rPr>
          <w:rFonts w:asciiTheme="minorEastAsia" w:eastAsiaTheme="minorEastAsia" w:hAnsiTheme="minorEastAsia"/>
          <w:szCs w:val="21"/>
        </w:rPr>
        <w:t>±4分钟/年（-40</w:t>
      </w:r>
      <w:r w:rsidRPr="005768B1">
        <w:rPr>
          <w:rFonts w:asciiTheme="minorEastAsia" w:eastAsiaTheme="minorEastAsia" w:hAnsiTheme="minorEastAsia"/>
          <w:b/>
          <w:szCs w:val="21"/>
        </w:rPr>
        <w:t>～</w:t>
      </w:r>
      <w:r w:rsidRPr="005768B1">
        <w:rPr>
          <w:rFonts w:asciiTheme="minorEastAsia" w:eastAsiaTheme="minorEastAsia" w:hAnsiTheme="minorEastAsia"/>
          <w:szCs w:val="21"/>
        </w:rPr>
        <w:t>70℃）。</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3.1.8采样间隔：10 ms</w:t>
      </w:r>
      <w:r w:rsidRPr="005768B1">
        <w:rPr>
          <w:rFonts w:asciiTheme="minorEastAsia" w:eastAsiaTheme="minorEastAsia" w:hAnsiTheme="minorEastAsia"/>
          <w:b/>
          <w:szCs w:val="21"/>
        </w:rPr>
        <w:t>～</w:t>
      </w:r>
      <w:r w:rsidRPr="005768B1">
        <w:rPr>
          <w:rFonts w:asciiTheme="minorEastAsia" w:eastAsiaTheme="minorEastAsia" w:hAnsiTheme="minorEastAsia"/>
          <w:szCs w:val="21"/>
        </w:rPr>
        <w:t>120 h，可自定义。</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3.1.9 输出值种类：具有初步统计分析功能，可输出平均值，最大值，最小值，取样值，向量值，累计值等多种形式。</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3.1.10报警：超过高、低限值，范围内和范围外，可调整、选择延迟时间等多种报警形式。</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3.1.11 可实时进行数据监测和显示（图标、图形），数据编辑及处理，巡检点数高。</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3.1.12 具备无线通讯方式，实现数据传输与控制。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3.2传感器</w:t>
      </w:r>
    </w:p>
    <w:p w:rsidR="002B01F3" w:rsidRPr="005768B1" w:rsidRDefault="002B01F3" w:rsidP="002B01F3">
      <w:pPr>
        <w:tabs>
          <w:tab w:val="left" w:pos="0"/>
        </w:tabs>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lang w:val="de-DE"/>
        </w:rPr>
        <w:t>★</w:t>
      </w:r>
      <w:r w:rsidRPr="005768B1">
        <w:rPr>
          <w:rFonts w:asciiTheme="minorEastAsia" w:eastAsiaTheme="minorEastAsia" w:hAnsiTheme="minorEastAsia"/>
          <w:szCs w:val="21"/>
        </w:rPr>
        <w:t>3.2.1水质传感器：为</w:t>
      </w:r>
      <w:r w:rsidRPr="005768B1">
        <w:rPr>
          <w:rFonts w:asciiTheme="minorEastAsia" w:eastAsiaTheme="minorEastAsia" w:hAnsiTheme="minorEastAsia" w:hint="eastAsia"/>
          <w:szCs w:val="21"/>
        </w:rPr>
        <w:t>智能</w:t>
      </w:r>
      <w:r w:rsidRPr="005768B1">
        <w:rPr>
          <w:rFonts w:asciiTheme="minorEastAsia" w:eastAsiaTheme="minorEastAsia" w:hAnsiTheme="minorEastAsia"/>
          <w:szCs w:val="21"/>
        </w:rPr>
        <w:t>组合式探头，根据需求</w:t>
      </w:r>
      <w:r w:rsidRPr="005768B1">
        <w:rPr>
          <w:rFonts w:asciiTheme="minorEastAsia" w:eastAsiaTheme="minorEastAsia" w:hAnsiTheme="minorEastAsia" w:hint="eastAsia"/>
          <w:szCs w:val="21"/>
        </w:rPr>
        <w:t>配置</w:t>
      </w:r>
      <w:r w:rsidRPr="005768B1">
        <w:rPr>
          <w:rFonts w:asciiTheme="minorEastAsia" w:eastAsiaTheme="minorEastAsia" w:hAnsiTheme="minorEastAsia"/>
          <w:szCs w:val="21"/>
        </w:rPr>
        <w:t>不同型号。</w:t>
      </w:r>
    </w:p>
    <w:p w:rsidR="002B01F3" w:rsidRPr="005768B1" w:rsidRDefault="002B01F3" w:rsidP="002B01F3">
      <w:pPr>
        <w:tabs>
          <w:tab w:val="left" w:pos="0"/>
        </w:tabs>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3.2.2水位：测量范围：0</w:t>
      </w:r>
      <w:r w:rsidRPr="005768B1">
        <w:rPr>
          <w:rFonts w:asciiTheme="minorEastAsia" w:eastAsiaTheme="minorEastAsia" w:hAnsiTheme="minorEastAsia"/>
          <w:b/>
          <w:szCs w:val="21"/>
        </w:rPr>
        <w:t>～</w:t>
      </w:r>
      <w:r w:rsidRPr="005768B1">
        <w:rPr>
          <w:rFonts w:asciiTheme="minorEastAsia" w:eastAsiaTheme="minorEastAsia" w:hAnsiTheme="minorEastAsia"/>
          <w:szCs w:val="21"/>
        </w:rPr>
        <w:t>20/40/100 m，最大200 m。精度：±0.1%。分辨率：0.002%。</w:t>
      </w:r>
    </w:p>
    <w:p w:rsidR="002B01F3" w:rsidRPr="005768B1" w:rsidRDefault="002B01F3" w:rsidP="002B01F3">
      <w:pPr>
        <w:tabs>
          <w:tab w:val="left" w:pos="0"/>
        </w:tabs>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3.2.3温度：测量范围：-5</w:t>
      </w:r>
      <w:r w:rsidRPr="005768B1">
        <w:rPr>
          <w:rFonts w:asciiTheme="minorEastAsia" w:eastAsiaTheme="minorEastAsia" w:hAnsiTheme="minorEastAsia"/>
          <w:b/>
          <w:szCs w:val="21"/>
        </w:rPr>
        <w:t>～</w:t>
      </w:r>
      <w:r w:rsidRPr="005768B1">
        <w:rPr>
          <w:rFonts w:asciiTheme="minorEastAsia" w:eastAsiaTheme="minorEastAsia" w:hAnsiTheme="minorEastAsia"/>
          <w:szCs w:val="21"/>
        </w:rPr>
        <w:t>50 ℃。精度：±0.1 ℃。分辨率：0.01 ℃。</w:t>
      </w:r>
    </w:p>
    <w:p w:rsidR="002B01F3" w:rsidRPr="005768B1" w:rsidRDefault="002B01F3" w:rsidP="002B01F3">
      <w:pPr>
        <w:tabs>
          <w:tab w:val="left" w:pos="0"/>
        </w:tabs>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3.2.4电导率：测量范围：0</w:t>
      </w:r>
      <w:r w:rsidRPr="005768B1">
        <w:rPr>
          <w:rFonts w:asciiTheme="minorEastAsia" w:eastAsiaTheme="minorEastAsia" w:hAnsiTheme="minorEastAsia"/>
          <w:b/>
          <w:szCs w:val="21"/>
        </w:rPr>
        <w:t>～</w:t>
      </w:r>
      <w:r w:rsidRPr="005768B1">
        <w:rPr>
          <w:rFonts w:asciiTheme="minorEastAsia" w:eastAsiaTheme="minorEastAsia" w:hAnsiTheme="minorEastAsia"/>
          <w:szCs w:val="21"/>
        </w:rPr>
        <w:t>200 mS/cm。精度：±1（0</w:t>
      </w:r>
      <w:r w:rsidRPr="005768B1">
        <w:rPr>
          <w:rFonts w:asciiTheme="minorEastAsia" w:eastAsiaTheme="minorEastAsia" w:hAnsiTheme="minorEastAsia"/>
          <w:b/>
          <w:szCs w:val="21"/>
        </w:rPr>
        <w:t>～</w:t>
      </w:r>
      <w:r w:rsidRPr="005768B1">
        <w:rPr>
          <w:rFonts w:asciiTheme="minorEastAsia" w:eastAsiaTheme="minorEastAsia" w:hAnsiTheme="minorEastAsia"/>
          <w:szCs w:val="21"/>
        </w:rPr>
        <w:t>200 uS/cm），±0.5%（&gt;200 uS/cm）。分辨率：0.001 mS/cm。</w:t>
      </w:r>
    </w:p>
    <w:p w:rsidR="002B01F3" w:rsidRPr="005768B1" w:rsidRDefault="002B01F3" w:rsidP="002B01F3">
      <w:pPr>
        <w:tabs>
          <w:tab w:val="left" w:pos="0"/>
        </w:tabs>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3.2.5 pH值：测量范围：0</w:t>
      </w:r>
      <w:r w:rsidRPr="005768B1">
        <w:rPr>
          <w:rFonts w:asciiTheme="minorEastAsia" w:eastAsiaTheme="minorEastAsia" w:hAnsiTheme="minorEastAsia"/>
          <w:b/>
          <w:szCs w:val="21"/>
        </w:rPr>
        <w:t>～</w:t>
      </w:r>
      <w:r w:rsidRPr="005768B1">
        <w:rPr>
          <w:rFonts w:asciiTheme="minorEastAsia" w:eastAsiaTheme="minorEastAsia" w:hAnsiTheme="minorEastAsia"/>
          <w:szCs w:val="21"/>
        </w:rPr>
        <w:t>14。精度：±0.1 pH。分辨率：0.01 pH。</w:t>
      </w:r>
    </w:p>
    <w:p w:rsidR="002B01F3" w:rsidRPr="005768B1" w:rsidRDefault="002B01F3" w:rsidP="002B01F3">
      <w:pPr>
        <w:tabs>
          <w:tab w:val="left" w:pos="0"/>
        </w:tabs>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3.2.6钾离子：测量范围：0.4</w:t>
      </w:r>
      <w:r w:rsidRPr="005768B1">
        <w:rPr>
          <w:rFonts w:asciiTheme="minorEastAsia" w:eastAsiaTheme="minorEastAsia" w:hAnsiTheme="minorEastAsia"/>
          <w:b/>
          <w:szCs w:val="21"/>
        </w:rPr>
        <w:t>～</w:t>
      </w:r>
      <w:r w:rsidRPr="005768B1">
        <w:rPr>
          <w:rFonts w:asciiTheme="minorEastAsia" w:eastAsiaTheme="minorEastAsia" w:hAnsiTheme="minorEastAsia"/>
          <w:szCs w:val="21"/>
        </w:rPr>
        <w:t>39000 mg/L。精度：±2 mg/L (&lt;40 mg/L)，±5% (&gt;40 mg/L)</w:t>
      </w:r>
      <w:r w:rsidRPr="005768B1">
        <w:rPr>
          <w:rFonts w:asciiTheme="minorEastAsia" w:eastAsiaTheme="minorEastAsia" w:hAnsiTheme="minorEastAsia"/>
          <w:szCs w:val="21"/>
          <w:lang w:val="de-DE"/>
        </w:rPr>
        <w:t>。分辨率：</w:t>
      </w:r>
      <w:r w:rsidRPr="005768B1">
        <w:rPr>
          <w:rFonts w:asciiTheme="minorEastAsia" w:eastAsiaTheme="minorEastAsia" w:hAnsiTheme="minorEastAsia"/>
          <w:szCs w:val="21"/>
        </w:rPr>
        <w:t>0.01 mg/L。</w:t>
      </w:r>
    </w:p>
    <w:p w:rsidR="002B01F3" w:rsidRPr="005768B1" w:rsidRDefault="002B01F3" w:rsidP="002B01F3">
      <w:pPr>
        <w:tabs>
          <w:tab w:val="left" w:pos="0"/>
        </w:tabs>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3.2.7钠离子：测量范围：0.02</w:t>
      </w:r>
      <w:r w:rsidRPr="005768B1">
        <w:rPr>
          <w:rFonts w:asciiTheme="minorEastAsia" w:eastAsiaTheme="minorEastAsia" w:hAnsiTheme="minorEastAsia"/>
          <w:b/>
          <w:szCs w:val="21"/>
        </w:rPr>
        <w:t>～</w:t>
      </w:r>
      <w:r w:rsidRPr="005768B1">
        <w:rPr>
          <w:rFonts w:asciiTheme="minorEastAsia" w:eastAsiaTheme="minorEastAsia" w:hAnsiTheme="minorEastAsia"/>
          <w:szCs w:val="21"/>
        </w:rPr>
        <w:t>20000 mg/L。精度：±2 mg/L (&lt;40 mg/L，±5% (&gt;40 mg/L)</w:t>
      </w:r>
      <w:r w:rsidRPr="005768B1">
        <w:rPr>
          <w:rFonts w:asciiTheme="minorEastAsia" w:eastAsiaTheme="minorEastAsia" w:hAnsiTheme="minorEastAsia"/>
          <w:szCs w:val="21"/>
          <w:lang w:val="de-DE"/>
        </w:rPr>
        <w:t>。分辨率：</w:t>
      </w:r>
      <w:r w:rsidRPr="005768B1">
        <w:rPr>
          <w:rFonts w:asciiTheme="minorEastAsia" w:eastAsiaTheme="minorEastAsia" w:hAnsiTheme="minorEastAsia"/>
          <w:szCs w:val="21"/>
        </w:rPr>
        <w:t>0.01 mg/L。</w:t>
      </w:r>
    </w:p>
    <w:p w:rsidR="002B01F3" w:rsidRPr="005768B1" w:rsidRDefault="002B01F3" w:rsidP="002B01F3">
      <w:pPr>
        <w:spacing w:line="360" w:lineRule="auto"/>
        <w:ind w:firstLineChars="200" w:firstLine="420"/>
        <w:rPr>
          <w:rFonts w:asciiTheme="minorEastAsia" w:eastAsiaTheme="minorEastAsia" w:hAnsiTheme="minorEastAsia"/>
          <w:szCs w:val="21"/>
          <w:lang w:val="de-DE"/>
        </w:rPr>
      </w:pPr>
      <w:r w:rsidRPr="005768B1">
        <w:rPr>
          <w:rFonts w:asciiTheme="minorEastAsia" w:eastAsiaTheme="minorEastAsia" w:hAnsiTheme="minorEastAsia"/>
          <w:szCs w:val="21"/>
        </w:rPr>
        <w:t>3.2.8氯离子：测量范围：1</w:t>
      </w:r>
      <w:r w:rsidRPr="005768B1">
        <w:rPr>
          <w:rFonts w:asciiTheme="minorEastAsia" w:eastAsiaTheme="minorEastAsia" w:hAnsiTheme="minorEastAsia"/>
          <w:b/>
          <w:szCs w:val="21"/>
        </w:rPr>
        <w:t>～</w:t>
      </w:r>
      <w:r w:rsidRPr="005768B1">
        <w:rPr>
          <w:rFonts w:asciiTheme="minorEastAsia" w:eastAsiaTheme="minorEastAsia" w:hAnsiTheme="minorEastAsia"/>
          <w:szCs w:val="21"/>
        </w:rPr>
        <w:t>35000 mg/L。精度：</w:t>
      </w:r>
      <w:r w:rsidRPr="005768B1">
        <w:rPr>
          <w:rFonts w:asciiTheme="minorEastAsia" w:eastAsiaTheme="minorEastAsia" w:hAnsiTheme="minorEastAsia"/>
          <w:szCs w:val="21"/>
          <w:lang w:val="de-DE"/>
        </w:rPr>
        <w:t xml:space="preserve">±2 </w:t>
      </w:r>
      <w:r w:rsidRPr="005768B1">
        <w:rPr>
          <w:rFonts w:asciiTheme="minorEastAsia" w:eastAsiaTheme="minorEastAsia" w:hAnsiTheme="minorEastAsia"/>
          <w:szCs w:val="21"/>
        </w:rPr>
        <w:t>mg/L</w:t>
      </w:r>
      <w:r w:rsidRPr="005768B1">
        <w:rPr>
          <w:rFonts w:asciiTheme="minorEastAsia" w:eastAsiaTheme="minorEastAsia" w:hAnsiTheme="minorEastAsia"/>
          <w:szCs w:val="21"/>
          <w:lang w:val="de-DE"/>
        </w:rPr>
        <w:t xml:space="preserve"> (&lt;40 </w:t>
      </w:r>
      <w:r w:rsidRPr="005768B1">
        <w:rPr>
          <w:rFonts w:asciiTheme="minorEastAsia" w:eastAsiaTheme="minorEastAsia" w:hAnsiTheme="minorEastAsia"/>
          <w:szCs w:val="21"/>
        </w:rPr>
        <w:t>mg/L</w:t>
      </w:r>
      <w:r w:rsidRPr="005768B1">
        <w:rPr>
          <w:rFonts w:asciiTheme="minorEastAsia" w:eastAsiaTheme="minorEastAsia" w:hAnsiTheme="minorEastAsia"/>
          <w:szCs w:val="21"/>
          <w:lang w:val="de-DE"/>
        </w:rPr>
        <w:t xml:space="preserve">)，±5% (&gt;40 </w:t>
      </w:r>
      <w:r w:rsidRPr="005768B1">
        <w:rPr>
          <w:rFonts w:asciiTheme="minorEastAsia" w:eastAsiaTheme="minorEastAsia" w:hAnsiTheme="minorEastAsia"/>
          <w:szCs w:val="21"/>
        </w:rPr>
        <w:t>mg/L</w:t>
      </w:r>
      <w:r w:rsidRPr="005768B1">
        <w:rPr>
          <w:rFonts w:asciiTheme="minorEastAsia" w:eastAsiaTheme="minorEastAsia" w:hAnsiTheme="minorEastAsia"/>
          <w:szCs w:val="21"/>
          <w:lang w:val="de-DE"/>
        </w:rPr>
        <w:t>)</w:t>
      </w:r>
      <w:r w:rsidRPr="005768B1">
        <w:rPr>
          <w:rFonts w:asciiTheme="minorEastAsia" w:eastAsiaTheme="minorEastAsia" w:hAnsiTheme="minorEastAsia"/>
          <w:szCs w:val="21"/>
        </w:rPr>
        <w:t>。分辨率：0.01 mg/L。</w:t>
      </w:r>
    </w:p>
    <w:p w:rsidR="002B01F3" w:rsidRPr="005768B1" w:rsidRDefault="002B01F3" w:rsidP="002B01F3">
      <w:pPr>
        <w:tabs>
          <w:tab w:val="left" w:pos="0"/>
        </w:tabs>
        <w:spacing w:line="360" w:lineRule="auto"/>
        <w:ind w:firstLineChars="200" w:firstLine="420"/>
        <w:rPr>
          <w:rFonts w:asciiTheme="minorEastAsia" w:eastAsiaTheme="minorEastAsia" w:hAnsiTheme="minorEastAsia"/>
          <w:szCs w:val="21"/>
          <w:lang w:val="de-DE"/>
        </w:rPr>
      </w:pPr>
      <w:r w:rsidRPr="005768B1">
        <w:rPr>
          <w:rFonts w:asciiTheme="minorEastAsia" w:eastAsiaTheme="minorEastAsia" w:hAnsiTheme="minorEastAsia"/>
          <w:szCs w:val="21"/>
          <w:lang w:val="de-DE"/>
        </w:rPr>
        <w:t>3.2.9</w:t>
      </w:r>
      <w:r w:rsidRPr="005768B1">
        <w:rPr>
          <w:rFonts w:asciiTheme="minorEastAsia" w:eastAsiaTheme="minorEastAsia" w:hAnsiTheme="minorEastAsia"/>
          <w:szCs w:val="21"/>
        </w:rPr>
        <w:t>钙离子</w:t>
      </w:r>
      <w:r w:rsidRPr="005768B1">
        <w:rPr>
          <w:rFonts w:asciiTheme="minorEastAsia" w:eastAsiaTheme="minorEastAsia" w:hAnsiTheme="minorEastAsia"/>
          <w:szCs w:val="21"/>
          <w:lang w:val="de-DE"/>
        </w:rPr>
        <w:t>：</w:t>
      </w:r>
      <w:r w:rsidRPr="005768B1">
        <w:rPr>
          <w:rFonts w:asciiTheme="minorEastAsia" w:eastAsiaTheme="minorEastAsia" w:hAnsiTheme="minorEastAsia"/>
          <w:szCs w:val="21"/>
        </w:rPr>
        <w:t>测量范围</w:t>
      </w:r>
      <w:r w:rsidRPr="005768B1">
        <w:rPr>
          <w:rFonts w:asciiTheme="minorEastAsia" w:eastAsiaTheme="minorEastAsia" w:hAnsiTheme="minorEastAsia"/>
          <w:szCs w:val="21"/>
          <w:lang w:val="de-DE"/>
        </w:rPr>
        <w:t>：0.5</w:t>
      </w:r>
      <w:r w:rsidRPr="005768B1">
        <w:rPr>
          <w:rFonts w:asciiTheme="minorEastAsia" w:eastAsiaTheme="minorEastAsia" w:hAnsiTheme="minorEastAsia"/>
          <w:b/>
          <w:szCs w:val="21"/>
        </w:rPr>
        <w:t>～</w:t>
      </w:r>
      <w:r w:rsidRPr="005768B1">
        <w:rPr>
          <w:rFonts w:asciiTheme="minorEastAsia" w:eastAsiaTheme="minorEastAsia" w:hAnsiTheme="minorEastAsia"/>
          <w:szCs w:val="21"/>
          <w:lang w:val="de-DE"/>
        </w:rPr>
        <w:t>40000 mg/L。</w:t>
      </w:r>
      <w:r w:rsidRPr="005768B1">
        <w:rPr>
          <w:rFonts w:asciiTheme="minorEastAsia" w:eastAsiaTheme="minorEastAsia" w:hAnsiTheme="minorEastAsia"/>
          <w:szCs w:val="21"/>
        </w:rPr>
        <w:t>精度</w:t>
      </w:r>
      <w:r w:rsidRPr="005768B1">
        <w:rPr>
          <w:rFonts w:asciiTheme="minorEastAsia" w:eastAsiaTheme="minorEastAsia" w:hAnsiTheme="minorEastAsia"/>
          <w:szCs w:val="21"/>
          <w:lang w:val="de-DE"/>
        </w:rPr>
        <w:t>：±2 mg/L (&lt;40 mg/L)，±5% (&gt;40 mg/L)。分辨率：0.01 mg/L。</w:t>
      </w:r>
    </w:p>
    <w:p w:rsidR="002B01F3" w:rsidRPr="005768B1" w:rsidRDefault="002B01F3" w:rsidP="002B01F3">
      <w:pPr>
        <w:tabs>
          <w:tab w:val="left" w:pos="0"/>
        </w:tabs>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3.2.10硝酸盐：测量范围：0.4</w:t>
      </w:r>
      <w:r w:rsidRPr="005768B1">
        <w:rPr>
          <w:rFonts w:asciiTheme="minorEastAsia" w:eastAsiaTheme="minorEastAsia" w:hAnsiTheme="minorEastAsia"/>
          <w:b/>
          <w:szCs w:val="21"/>
        </w:rPr>
        <w:t>～</w:t>
      </w:r>
      <w:r w:rsidRPr="005768B1">
        <w:rPr>
          <w:rFonts w:asciiTheme="minorEastAsia" w:eastAsiaTheme="minorEastAsia" w:hAnsiTheme="minorEastAsia"/>
          <w:szCs w:val="21"/>
        </w:rPr>
        <w:t>60000 mg/L。精度：</w:t>
      </w:r>
      <w:r w:rsidRPr="005768B1">
        <w:rPr>
          <w:rFonts w:asciiTheme="minorEastAsia" w:eastAsiaTheme="minorEastAsia" w:hAnsiTheme="minorEastAsia"/>
          <w:szCs w:val="21"/>
          <w:lang w:val="de-DE"/>
        </w:rPr>
        <w:t xml:space="preserve">±2 </w:t>
      </w:r>
      <w:r w:rsidRPr="005768B1">
        <w:rPr>
          <w:rFonts w:asciiTheme="minorEastAsia" w:eastAsiaTheme="minorEastAsia" w:hAnsiTheme="minorEastAsia"/>
          <w:szCs w:val="21"/>
        </w:rPr>
        <w:t>mg/L</w:t>
      </w:r>
      <w:r w:rsidRPr="005768B1">
        <w:rPr>
          <w:rFonts w:asciiTheme="minorEastAsia" w:eastAsiaTheme="minorEastAsia" w:hAnsiTheme="minorEastAsia"/>
          <w:szCs w:val="21"/>
          <w:lang w:val="de-DE"/>
        </w:rPr>
        <w:t xml:space="preserve"> (&lt;40</w:t>
      </w:r>
      <w:r w:rsidRPr="005768B1">
        <w:rPr>
          <w:rFonts w:asciiTheme="minorEastAsia" w:eastAsiaTheme="minorEastAsia" w:hAnsiTheme="minorEastAsia"/>
          <w:szCs w:val="21"/>
        </w:rPr>
        <w:t xml:space="preserve"> mg/L</w:t>
      </w:r>
      <w:r w:rsidRPr="005768B1">
        <w:rPr>
          <w:rFonts w:asciiTheme="minorEastAsia" w:eastAsiaTheme="minorEastAsia" w:hAnsiTheme="minorEastAsia"/>
          <w:szCs w:val="21"/>
          <w:lang w:val="de-DE"/>
        </w:rPr>
        <w:t xml:space="preserve">)，±5% (&gt;40 </w:t>
      </w:r>
      <w:r w:rsidRPr="005768B1">
        <w:rPr>
          <w:rFonts w:asciiTheme="minorEastAsia" w:eastAsiaTheme="minorEastAsia" w:hAnsiTheme="minorEastAsia"/>
          <w:szCs w:val="21"/>
        </w:rPr>
        <w:t>mg/L</w:t>
      </w:r>
      <w:r w:rsidRPr="005768B1">
        <w:rPr>
          <w:rFonts w:asciiTheme="minorEastAsia" w:eastAsiaTheme="minorEastAsia" w:hAnsiTheme="minorEastAsia"/>
          <w:szCs w:val="21"/>
          <w:lang w:val="de-DE"/>
        </w:rPr>
        <w:t>)。</w:t>
      </w:r>
    </w:p>
    <w:p w:rsidR="002B01F3" w:rsidRPr="005768B1" w:rsidRDefault="002B01F3" w:rsidP="002B01F3">
      <w:pPr>
        <w:tabs>
          <w:tab w:val="left" w:pos="0"/>
        </w:tabs>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3.2.11氨氮：测量范围：0.01</w:t>
      </w:r>
      <w:r w:rsidRPr="005768B1">
        <w:rPr>
          <w:rFonts w:asciiTheme="minorEastAsia" w:eastAsiaTheme="minorEastAsia" w:hAnsiTheme="minorEastAsia"/>
          <w:b/>
          <w:szCs w:val="21"/>
        </w:rPr>
        <w:t>～</w:t>
      </w:r>
      <w:r w:rsidRPr="005768B1">
        <w:rPr>
          <w:rFonts w:asciiTheme="minorEastAsia" w:eastAsiaTheme="minorEastAsia" w:hAnsiTheme="minorEastAsia"/>
          <w:szCs w:val="21"/>
        </w:rPr>
        <w:t>17000 mg/L。精度：±2 mg/L (&lt;10 mg/L)，±2%(&gt;10 mg/L</w:t>
      </w:r>
      <w:r w:rsidRPr="005768B1">
        <w:rPr>
          <w:rFonts w:asciiTheme="minorEastAsia" w:eastAsiaTheme="minorEastAsia" w:hAnsiTheme="minorEastAsia"/>
          <w:szCs w:val="21"/>
          <w:lang w:val="de-DE"/>
        </w:rPr>
        <w:t>)</w:t>
      </w:r>
      <w:r w:rsidRPr="005768B1">
        <w:rPr>
          <w:rFonts w:asciiTheme="minorEastAsia" w:eastAsiaTheme="minorEastAsia" w:hAnsiTheme="minorEastAsia"/>
          <w:szCs w:val="21"/>
        </w:rPr>
        <w:t>。</w:t>
      </w:r>
      <w:r w:rsidRPr="005768B1">
        <w:rPr>
          <w:rFonts w:asciiTheme="minorEastAsia" w:eastAsiaTheme="minorEastAsia" w:hAnsiTheme="minorEastAsia"/>
          <w:szCs w:val="21"/>
          <w:lang w:val="de-DE"/>
        </w:rPr>
        <w:t>分辨率：</w:t>
      </w:r>
      <w:r w:rsidRPr="005768B1">
        <w:rPr>
          <w:rFonts w:asciiTheme="minorEastAsia" w:eastAsiaTheme="minorEastAsia" w:hAnsiTheme="minorEastAsia"/>
          <w:szCs w:val="21"/>
        </w:rPr>
        <w:t>0.01 mg/L。</w:t>
      </w:r>
    </w:p>
    <w:p w:rsidR="002B01F3" w:rsidRPr="005768B1" w:rsidRDefault="002B01F3" w:rsidP="002B01F3">
      <w:pPr>
        <w:tabs>
          <w:tab w:val="left" w:pos="0"/>
        </w:tabs>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3.2.12可选配组合式</w:t>
      </w:r>
      <w:r w:rsidRPr="005768B1">
        <w:rPr>
          <w:rFonts w:asciiTheme="minorEastAsia" w:eastAsiaTheme="minorEastAsia" w:hAnsiTheme="minorEastAsia" w:hint="eastAsia"/>
          <w:szCs w:val="21"/>
        </w:rPr>
        <w:t>探头，</w:t>
      </w:r>
      <w:r w:rsidRPr="005768B1">
        <w:rPr>
          <w:rFonts w:asciiTheme="minorEastAsia" w:eastAsiaTheme="minorEastAsia" w:hAnsiTheme="minorEastAsia"/>
          <w:szCs w:val="21"/>
        </w:rPr>
        <w:t>同时测量叶绿素、浊度、</w:t>
      </w:r>
      <w:r w:rsidRPr="005768B1">
        <w:rPr>
          <w:rFonts w:asciiTheme="minorEastAsia" w:eastAsiaTheme="minorEastAsia" w:hAnsiTheme="minorEastAsia" w:hint="eastAsia"/>
          <w:szCs w:val="21"/>
        </w:rPr>
        <w:t>铵电极、</w:t>
      </w:r>
      <w:r w:rsidRPr="005768B1">
        <w:rPr>
          <w:rFonts w:asciiTheme="minorEastAsia" w:eastAsiaTheme="minorEastAsia" w:hAnsiTheme="minorEastAsia"/>
          <w:szCs w:val="21"/>
        </w:rPr>
        <w:t>氟化物等多种水质参数。</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szCs w:val="21"/>
        </w:rPr>
        <w:t>3.3数据传输和管理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#3.3.1数据传输和管理软件具有计算机软件著作权登记证，需提供相关认证证书，为中文界面，便于操作和管理。数据以各种时间间隔（分钟、小时和天）发送，上网即可浏览实时数据。</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3.3.2数据传输和管理能提供多参数、实时或历史数据曲线图，提供多站点地图显示。</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3.3.3数据传输和管理平台在国内有售后服务机构和维护处理中心，安全稳定。</w:t>
      </w:r>
    </w:p>
    <w:p w:rsidR="002B01F3" w:rsidRPr="005768B1" w:rsidRDefault="002B01F3" w:rsidP="002B01F3">
      <w:pPr>
        <w:spacing w:line="360" w:lineRule="auto"/>
        <w:ind w:firstLineChars="200" w:firstLine="420"/>
        <w:rPr>
          <w:rFonts w:asciiTheme="minorEastAsia" w:eastAsiaTheme="minorEastAsia" w:hAnsiTheme="minorEastAsia"/>
          <w:szCs w:val="21"/>
        </w:rPr>
      </w:pPr>
    </w:p>
    <w:p w:rsidR="002B01F3" w:rsidRPr="005768B1" w:rsidRDefault="002B01F3" w:rsidP="002B01F3">
      <w:pPr>
        <w:adjustRightInd w:val="0"/>
        <w:snapToGrid w:val="0"/>
        <w:spacing w:line="360" w:lineRule="auto"/>
        <w:rPr>
          <w:rFonts w:asciiTheme="minorEastAsia" w:eastAsiaTheme="minorEastAsia" w:hAnsiTheme="minorEastAsia"/>
          <w:b/>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b/>
          <w:szCs w:val="21"/>
        </w:rPr>
        <w:t>4、产品配置要求：</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（1）数据采集器：1个</w:t>
      </w:r>
      <w:r w:rsidRPr="005768B1">
        <w:rPr>
          <w:rFonts w:asciiTheme="minorEastAsia" w:eastAsiaTheme="minorEastAsia" w:hAnsiTheme="minorEastAsia" w:hint="eastAsia"/>
          <w:szCs w:val="21"/>
        </w:rPr>
        <w:t>。</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（2）多参数水质传感器：1个</w:t>
      </w:r>
      <w:r w:rsidRPr="005768B1">
        <w:rPr>
          <w:rFonts w:asciiTheme="minorEastAsia" w:eastAsiaTheme="minorEastAsia" w:hAnsiTheme="minorEastAsia" w:hint="eastAsia"/>
          <w:szCs w:val="21"/>
        </w:rPr>
        <w:t>。</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（3）水质传感器配套标定套件：1套</w:t>
      </w:r>
      <w:r w:rsidRPr="005768B1">
        <w:rPr>
          <w:rFonts w:asciiTheme="minorEastAsia" w:eastAsiaTheme="minorEastAsia" w:hAnsiTheme="minorEastAsia" w:hint="eastAsia"/>
          <w:szCs w:val="21"/>
        </w:rPr>
        <w:t>。</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（4）国产太阳能供电系统、防水机箱和支架等：1台</w:t>
      </w:r>
      <w:r w:rsidRPr="005768B1">
        <w:rPr>
          <w:rFonts w:asciiTheme="minorEastAsia" w:eastAsiaTheme="minorEastAsia" w:hAnsiTheme="minorEastAsia" w:hint="eastAsia"/>
          <w:szCs w:val="21"/>
        </w:rPr>
        <w:t>。</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（5）数据传输和管理服务：3年</w:t>
      </w:r>
      <w:r w:rsidRPr="005768B1">
        <w:rPr>
          <w:rFonts w:asciiTheme="minorEastAsia" w:eastAsiaTheme="minorEastAsia" w:hAnsiTheme="minorEastAsia" w:hint="eastAsia"/>
          <w:szCs w:val="21"/>
        </w:rPr>
        <w:t>。</w:t>
      </w:r>
    </w:p>
    <w:p w:rsidR="002B01F3" w:rsidRPr="005768B1" w:rsidRDefault="002B01F3" w:rsidP="002B01F3">
      <w:pPr>
        <w:snapToGrid w:val="0"/>
        <w:spacing w:line="360" w:lineRule="auto"/>
        <w:ind w:firstLineChars="200" w:firstLine="420"/>
        <w:jc w:val="left"/>
        <w:rPr>
          <w:rFonts w:asciiTheme="minorEastAsia" w:eastAsiaTheme="minorEastAsia" w:hAnsiTheme="minorEastAsia"/>
          <w:szCs w:val="21"/>
        </w:rPr>
      </w:pPr>
    </w:p>
    <w:p w:rsidR="002B01F3" w:rsidRPr="005768B1" w:rsidRDefault="002B01F3" w:rsidP="002B01F3">
      <w:pPr>
        <w:adjustRightInd w:val="0"/>
        <w:snapToGrid w:val="0"/>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5、技术服务：</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5.1 仪器安装与培训</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在接到用户方安装调试电话或邮件要求后，7</w:t>
      </w:r>
      <w:r w:rsidRPr="005768B1">
        <w:rPr>
          <w:rFonts w:asciiTheme="minorEastAsia" w:eastAsiaTheme="minorEastAsia" w:hAnsiTheme="minorEastAsia"/>
          <w:b/>
          <w:szCs w:val="21"/>
        </w:rPr>
        <w:t>～</w:t>
      </w:r>
      <w:r w:rsidRPr="005768B1">
        <w:rPr>
          <w:rFonts w:asciiTheme="minorEastAsia" w:eastAsiaTheme="minorEastAsia" w:hAnsiTheme="minorEastAsia"/>
          <w:szCs w:val="21"/>
        </w:rPr>
        <w:t>10个工作日内在用户方指定地点完成安装调试。在安装现场，免费培训操作人员2人，培训内容包括仪器组成和特点、数据采集与传输过程、仪器的维护与保养、日常故障的排除等。</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 xml:space="preserve">5.2 售后技术支持 </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5.2.1保修期：自验收签字之日起计算，仪器供应方提供一年免费保修服务。保修期内，乙方免费提供一切非人为造成零配件的损失。</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5.2.2 维修服务：接到用户的故障通知后，在48小时内做出响应并制定解决方案，在一周内到达用户现场排除故障。如在保修期内，一周内未排除故障，保修期顺延。</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5.2.3保修期外提供仪器的终身维修，终身免费技术咨询，以优惠价格为用户提供设备的耗材及零配件。</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5.3 验收标准</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5.3.1设备标准应符合厂家公开的技术文件，验收程序严格遵守厂家提供的公开验收文件，所有内容须现场演示，现场安装并正常运行设备，其结果须在要求范围之内。</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5.3.2能够通过无线传输系统在远程正常接收和处理数据。</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5.3.3 供货商应指导用户完成数据采集，数据导出等基本操作，提供详细的系统安装与管理手册。</w:t>
      </w:r>
    </w:p>
    <w:p w:rsidR="002B01F3" w:rsidRPr="005768B1" w:rsidRDefault="002B01F3" w:rsidP="002B01F3">
      <w:pPr>
        <w:snapToGrid w:val="0"/>
        <w:spacing w:line="360" w:lineRule="auto"/>
        <w:jc w:val="left"/>
        <w:rPr>
          <w:rFonts w:asciiTheme="minorEastAsia" w:eastAsiaTheme="minorEastAsia" w:hAnsiTheme="minorEastAsia"/>
          <w:szCs w:val="21"/>
        </w:rPr>
      </w:pPr>
      <w:r w:rsidRPr="005768B1">
        <w:rPr>
          <w:rFonts w:asciiTheme="minorEastAsia" w:eastAsiaTheme="minorEastAsia" w:hAnsiTheme="minorEastAsia"/>
          <w:b/>
          <w:szCs w:val="21"/>
        </w:rPr>
        <w:t>6、订货数量：</w:t>
      </w:r>
      <w:r w:rsidRPr="005768B1">
        <w:rPr>
          <w:rFonts w:asciiTheme="minorEastAsia" w:eastAsiaTheme="minorEastAsia" w:hAnsiTheme="minorEastAsia"/>
          <w:szCs w:val="21"/>
        </w:rPr>
        <w:t>1套。</w:t>
      </w:r>
    </w:p>
    <w:p w:rsidR="002B01F3" w:rsidRPr="005768B1" w:rsidRDefault="002B01F3" w:rsidP="002B01F3">
      <w:pPr>
        <w:snapToGrid w:val="0"/>
        <w:spacing w:line="360" w:lineRule="auto"/>
        <w:jc w:val="left"/>
        <w:rPr>
          <w:rFonts w:asciiTheme="minorEastAsia" w:eastAsiaTheme="minorEastAsia" w:hAnsiTheme="minorEastAsia"/>
          <w:szCs w:val="21"/>
        </w:rPr>
      </w:pPr>
      <w:r w:rsidRPr="005768B1">
        <w:rPr>
          <w:rFonts w:asciiTheme="minorEastAsia" w:eastAsiaTheme="minorEastAsia" w:hAnsiTheme="minorEastAsia"/>
          <w:b/>
          <w:szCs w:val="21"/>
        </w:rPr>
        <w:t>7、交货地点：</w:t>
      </w:r>
      <w:r w:rsidRPr="005768B1">
        <w:rPr>
          <w:rFonts w:asciiTheme="minorEastAsia" w:eastAsiaTheme="minorEastAsia" w:hAnsiTheme="minorEastAsia"/>
          <w:szCs w:val="21"/>
        </w:rPr>
        <w:t>用户指定地点。</w:t>
      </w:r>
    </w:p>
    <w:p w:rsidR="002B01F3" w:rsidRPr="005768B1" w:rsidRDefault="002B01F3" w:rsidP="002B01F3">
      <w:pPr>
        <w:snapToGrid w:val="0"/>
        <w:spacing w:line="360" w:lineRule="auto"/>
        <w:jc w:val="left"/>
        <w:rPr>
          <w:rFonts w:asciiTheme="minorEastAsia" w:eastAsiaTheme="minorEastAsia" w:hAnsiTheme="minorEastAsia"/>
          <w:szCs w:val="21"/>
        </w:rPr>
      </w:pPr>
      <w:r w:rsidRPr="005768B1">
        <w:rPr>
          <w:rFonts w:asciiTheme="minorEastAsia" w:eastAsiaTheme="minorEastAsia" w:hAnsiTheme="minorEastAsia"/>
          <w:b/>
          <w:szCs w:val="21"/>
        </w:rPr>
        <w:t>8、交货日期：</w:t>
      </w:r>
      <w:r w:rsidRPr="005768B1">
        <w:rPr>
          <w:rFonts w:asciiTheme="minorEastAsia" w:eastAsiaTheme="minorEastAsia" w:hAnsiTheme="minorEastAsia"/>
          <w:szCs w:val="21"/>
        </w:rPr>
        <w:t>付款后4个月交货。</w:t>
      </w: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品</w:t>
      </w:r>
      <w:r w:rsidRPr="005768B1">
        <w:rPr>
          <w:rFonts w:asciiTheme="minorEastAsia" w:eastAsiaTheme="minorEastAsia" w:hAnsiTheme="minorEastAsia" w:hint="eastAsia"/>
          <w:b/>
          <w:szCs w:val="21"/>
        </w:rPr>
        <w:t>目</w:t>
      </w:r>
      <w:r w:rsidRPr="005768B1">
        <w:rPr>
          <w:rFonts w:asciiTheme="minorEastAsia" w:eastAsiaTheme="minorEastAsia" w:hAnsiTheme="minorEastAsia"/>
          <w:b/>
          <w:szCs w:val="21"/>
        </w:rPr>
        <w:t>3：便携式土壤／水体温室气体监测仪</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1、工作条件：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工作环境：0 ℃</w:t>
      </w:r>
      <w:r w:rsidRPr="005768B1">
        <w:rPr>
          <w:rFonts w:asciiTheme="minorEastAsia" w:eastAsiaTheme="minorEastAsia" w:hAnsiTheme="minorEastAsia"/>
          <w:b/>
          <w:szCs w:val="21"/>
        </w:rPr>
        <w:t>～</w:t>
      </w:r>
      <w:r w:rsidRPr="005768B1">
        <w:rPr>
          <w:rFonts w:asciiTheme="minorEastAsia" w:eastAsiaTheme="minorEastAsia" w:hAnsiTheme="minorEastAsia"/>
          <w:szCs w:val="21"/>
        </w:rPr>
        <w:t>45 ℃，1</w:t>
      </w:r>
      <w:r w:rsidRPr="005768B1">
        <w:rPr>
          <w:rFonts w:asciiTheme="minorEastAsia" w:eastAsiaTheme="minorEastAsia" w:hAnsiTheme="minorEastAsia"/>
          <w:b/>
          <w:szCs w:val="21"/>
        </w:rPr>
        <w:t>～</w:t>
      </w:r>
      <w:r w:rsidRPr="005768B1">
        <w:rPr>
          <w:rFonts w:asciiTheme="minorEastAsia" w:eastAsiaTheme="minorEastAsia" w:hAnsiTheme="minorEastAsia"/>
          <w:szCs w:val="21"/>
        </w:rPr>
        <w:t>90%（无水汽凝结）。</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2、设备用途：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野外便携式观测农业土壤和水体的CO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和CH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含量，用于研究农田、沼泽、复合稻田等CO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和CH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排放/吸收、与环境因子变化的关系及其微生物影响机理。</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lastRenderedPageBreak/>
        <w:t>3、技术要求：</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3.1监测仪主机</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3.1.1采用红外测量CO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及激光法测量CH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传感器受水汽干扰小，内部做了恒温控制，可用于绝对测量。</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3.1.2 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测量范围：0</w:t>
      </w:r>
      <w:r w:rsidRPr="005768B1">
        <w:rPr>
          <w:rFonts w:asciiTheme="minorEastAsia" w:eastAsiaTheme="minorEastAsia" w:hAnsiTheme="minorEastAsia"/>
          <w:b/>
          <w:szCs w:val="21"/>
        </w:rPr>
        <w:t>～</w:t>
      </w:r>
      <w:r w:rsidRPr="005768B1">
        <w:rPr>
          <w:rFonts w:asciiTheme="minorEastAsia" w:eastAsiaTheme="minorEastAsia" w:hAnsiTheme="minorEastAsia"/>
          <w:szCs w:val="21"/>
        </w:rPr>
        <w:t>2000 ppm，分辨率不低于1 ppm。</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3.1.3 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测量范围：0</w:t>
      </w:r>
      <w:r w:rsidRPr="005768B1">
        <w:rPr>
          <w:rFonts w:asciiTheme="minorEastAsia" w:eastAsiaTheme="minorEastAsia" w:hAnsiTheme="minorEastAsia"/>
          <w:b/>
          <w:szCs w:val="21"/>
        </w:rPr>
        <w:t>～</w:t>
      </w:r>
      <w:r w:rsidRPr="005768B1">
        <w:rPr>
          <w:rFonts w:asciiTheme="minorEastAsia" w:eastAsiaTheme="minorEastAsia" w:hAnsiTheme="minorEastAsia"/>
          <w:szCs w:val="21"/>
        </w:rPr>
        <w:t>100 ppm，分辨率不低于0.1 ppm。</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3.1.4 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 xml:space="preserve"> 最低检测限：0.8 ppm。</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3.1.5线性误差≤±2% F·S，重复性误差≤±2% F·S。</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3.1.6气体流量调节范围：0.1</w:t>
      </w:r>
      <w:r w:rsidRPr="005768B1">
        <w:rPr>
          <w:rFonts w:asciiTheme="minorEastAsia" w:eastAsiaTheme="minorEastAsia" w:hAnsiTheme="minorEastAsia"/>
          <w:b/>
          <w:szCs w:val="21"/>
        </w:rPr>
        <w:t>～</w:t>
      </w:r>
      <w:r w:rsidRPr="005768B1">
        <w:rPr>
          <w:rFonts w:asciiTheme="minorEastAsia" w:eastAsiaTheme="minorEastAsia" w:hAnsiTheme="minorEastAsia"/>
          <w:szCs w:val="21"/>
        </w:rPr>
        <w:t>1 L/min，零点漂移：≤±2% F·S/24H，量程漂移：≤±2% F·S/24H。</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3.1.7预热时间：不大于15 min。</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3.1.8响应时间：小于120秒（2米管路），视管路长度变化。</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3.1.9工作海拔高度：0</w:t>
      </w:r>
      <w:r w:rsidRPr="005768B1">
        <w:rPr>
          <w:rFonts w:asciiTheme="minorEastAsia" w:eastAsiaTheme="minorEastAsia" w:hAnsiTheme="minorEastAsia"/>
          <w:b/>
          <w:szCs w:val="21"/>
        </w:rPr>
        <w:t>～</w:t>
      </w:r>
      <w:r w:rsidRPr="005768B1">
        <w:rPr>
          <w:rFonts w:asciiTheme="minorEastAsia" w:eastAsiaTheme="minorEastAsia" w:hAnsiTheme="minorEastAsia"/>
          <w:szCs w:val="21"/>
        </w:rPr>
        <w:t>1000米（1000米以上重新标定）。</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3.1.10内部蓄电池续航时间：开机运行8个小时，可以外置蓄电池。</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3.1.11信号输出：RS232，存储量：不少于16380条数据。</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3.1.12显示器操作：320×240彩色触摸屏。</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3.2数据分析管理软件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#3.2.1数据分析管理软件具有计算机软件著作权登记证，需提供相关认证证书，为中文界面，多种计算功能可选，可计算 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、CH</w:t>
      </w:r>
      <w:r w:rsidRPr="005768B1">
        <w:rPr>
          <w:rFonts w:asciiTheme="minorEastAsia" w:eastAsiaTheme="minorEastAsia" w:hAnsiTheme="minorEastAsia"/>
          <w:szCs w:val="21"/>
          <w:vertAlign w:val="subscript"/>
        </w:rPr>
        <w:t>4</w:t>
      </w:r>
      <w:r w:rsidRPr="005768B1">
        <w:rPr>
          <w:rFonts w:asciiTheme="minorEastAsia" w:eastAsiaTheme="minorEastAsia" w:hAnsiTheme="minorEastAsia"/>
          <w:szCs w:val="21"/>
        </w:rPr>
        <w:t>的排放通量等，数据自动按时间整合存储，显示曲线图，支持双Y轴曲线。</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3.2.3软件采用串口（RS232）和网线（TCP/IP）两种数据下载方式。对多测点用户，可在测量区域地图上显示各测点的数据。</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3.3手持式读数表</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#3.3.1测量土壤的水分、温度和电导率，同时记录测点的全球卫星定位数据，包括经度、纬度、海拔等，</w:t>
      </w:r>
      <w:r w:rsidRPr="005768B1">
        <w:rPr>
          <w:rFonts w:asciiTheme="minorEastAsia" w:eastAsiaTheme="minorEastAsia" w:hAnsiTheme="minorEastAsia" w:hint="eastAsia"/>
          <w:szCs w:val="21"/>
        </w:rPr>
        <w:t>可用于</w:t>
      </w:r>
      <w:r w:rsidRPr="005768B1">
        <w:rPr>
          <w:rFonts w:asciiTheme="minorEastAsia" w:eastAsiaTheme="minorEastAsia" w:hAnsiTheme="minorEastAsia"/>
          <w:szCs w:val="21"/>
        </w:rPr>
        <w:t>便携式流动测量或无人值守自动固定监测。</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3.3.2可存储300000组数据，最高达16G SD卡。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3.3.3大容量锂电池，持续工作8个小时。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3.3.4高亮度强背光，3.5寸LCD触摸屏。</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 TDR土壤水分温度电导率传感器</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#3.4.1原理：时域反射</w:t>
      </w:r>
      <w:r w:rsidRPr="005768B1">
        <w:rPr>
          <w:rFonts w:asciiTheme="minorEastAsia" w:eastAsiaTheme="minorEastAsia" w:hAnsiTheme="minorEastAsia" w:hint="eastAsia"/>
          <w:szCs w:val="21"/>
        </w:rPr>
        <w:t>原理</w:t>
      </w:r>
      <w:r w:rsidRPr="005768B1">
        <w:rPr>
          <w:rFonts w:asciiTheme="minorEastAsia" w:eastAsiaTheme="minorEastAsia" w:hAnsiTheme="minorEastAsia"/>
          <w:szCs w:val="21"/>
        </w:rPr>
        <w:t>（TDR），</w:t>
      </w:r>
      <w:r w:rsidRPr="005768B1">
        <w:rPr>
          <w:rFonts w:asciiTheme="minorEastAsia" w:eastAsiaTheme="minorEastAsia" w:hAnsiTheme="minorEastAsia" w:hint="eastAsia"/>
          <w:szCs w:val="21"/>
        </w:rPr>
        <w:t>传感器发射出</w:t>
      </w:r>
      <w:r w:rsidRPr="005768B1">
        <w:rPr>
          <w:rFonts w:asciiTheme="minorEastAsia" w:eastAsiaTheme="minorEastAsia" w:hAnsiTheme="minorEastAsia"/>
          <w:szCs w:val="21"/>
        </w:rPr>
        <w:t>1</w:t>
      </w:r>
      <w:r w:rsidRPr="005768B1">
        <w:rPr>
          <w:rFonts w:asciiTheme="minorEastAsia" w:eastAsiaTheme="minorEastAsia" w:hAnsiTheme="minorEastAsia"/>
          <w:b/>
          <w:szCs w:val="21"/>
        </w:rPr>
        <w:t>～</w:t>
      </w:r>
      <w:r w:rsidRPr="005768B1">
        <w:rPr>
          <w:rFonts w:asciiTheme="minorEastAsia" w:eastAsiaTheme="minorEastAsia" w:hAnsiTheme="minorEastAsia"/>
          <w:szCs w:val="21"/>
        </w:rPr>
        <w:t>5GHz高频电磁波，可以检测到1</w:t>
      </w:r>
      <w:r w:rsidRPr="005768B1">
        <w:rPr>
          <w:rFonts w:asciiTheme="minorEastAsia" w:eastAsiaTheme="minorEastAsia" w:hAnsiTheme="minorEastAsia"/>
          <w:b/>
          <w:szCs w:val="21"/>
        </w:rPr>
        <w:t>～</w:t>
      </w:r>
      <w:r w:rsidRPr="005768B1">
        <w:rPr>
          <w:rFonts w:asciiTheme="minorEastAsia" w:eastAsiaTheme="minorEastAsia" w:hAnsiTheme="minorEastAsia"/>
          <w:szCs w:val="21"/>
        </w:rPr>
        <w:t>3 ps的时间信号。</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lastRenderedPageBreak/>
        <w:t>★</w:t>
      </w:r>
      <w:r w:rsidRPr="005768B1">
        <w:rPr>
          <w:rFonts w:asciiTheme="minorEastAsia" w:eastAsiaTheme="minorEastAsia" w:hAnsiTheme="minorEastAsia"/>
          <w:szCs w:val="21"/>
        </w:rPr>
        <w:t>3.4.2 传感器：土壤水分温度电导率三参数合一。</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3.4.3 传感器探针涂有保护层，适用土壤类型广泛，适合长期安放在土壤中，15年以上不发生测量漂移。</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3.4.4 水分测量范围：0</w:t>
      </w:r>
      <w:r w:rsidRPr="005768B1">
        <w:rPr>
          <w:rFonts w:asciiTheme="minorEastAsia" w:eastAsiaTheme="minorEastAsia" w:hAnsiTheme="minorEastAsia"/>
          <w:b/>
          <w:szCs w:val="21"/>
        </w:rPr>
        <w:t>～</w:t>
      </w:r>
      <w:r w:rsidRPr="005768B1">
        <w:rPr>
          <w:rFonts w:asciiTheme="minorEastAsia" w:eastAsiaTheme="minorEastAsia" w:hAnsiTheme="minorEastAsia"/>
          <w:szCs w:val="21"/>
        </w:rPr>
        <w:t>100%体积含水量。</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3.4.5 电导率测量范围：0</w:t>
      </w:r>
      <w:r w:rsidRPr="005768B1">
        <w:rPr>
          <w:rFonts w:asciiTheme="minorEastAsia" w:eastAsiaTheme="minorEastAsia" w:hAnsiTheme="minorEastAsia"/>
          <w:b/>
          <w:szCs w:val="21"/>
        </w:rPr>
        <w:t>～</w:t>
      </w:r>
      <w:r w:rsidRPr="005768B1">
        <w:rPr>
          <w:rFonts w:asciiTheme="minorEastAsia" w:eastAsiaTheme="minorEastAsia" w:hAnsiTheme="minorEastAsia"/>
          <w:szCs w:val="21"/>
        </w:rPr>
        <w:t>6 dS/m，6</w:t>
      </w:r>
      <w:r w:rsidRPr="005768B1">
        <w:rPr>
          <w:rFonts w:asciiTheme="minorEastAsia" w:eastAsiaTheme="minorEastAsia" w:hAnsiTheme="minorEastAsia"/>
          <w:b/>
          <w:szCs w:val="21"/>
        </w:rPr>
        <w:t>～</w:t>
      </w:r>
      <w:r w:rsidRPr="005768B1">
        <w:rPr>
          <w:rFonts w:asciiTheme="minorEastAsia" w:eastAsiaTheme="minorEastAsia" w:hAnsiTheme="minorEastAsia"/>
          <w:szCs w:val="21"/>
        </w:rPr>
        <w:t>12 dS/m二段任意可测。</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3.4.6 测量精度：体积含水量0</w:t>
      </w:r>
      <w:r w:rsidRPr="005768B1">
        <w:rPr>
          <w:rFonts w:asciiTheme="minorEastAsia" w:eastAsiaTheme="minorEastAsia" w:hAnsiTheme="minorEastAsia"/>
          <w:b/>
          <w:szCs w:val="21"/>
        </w:rPr>
        <w:t>～</w:t>
      </w:r>
      <w:r w:rsidRPr="005768B1">
        <w:rPr>
          <w:rFonts w:asciiTheme="minorEastAsia" w:eastAsiaTheme="minorEastAsia" w:hAnsiTheme="minorEastAsia"/>
          <w:szCs w:val="21"/>
        </w:rPr>
        <w:t>40%精度为±0.5</w:t>
      </w:r>
      <w:r w:rsidRPr="005768B1">
        <w:rPr>
          <w:rFonts w:asciiTheme="minorEastAsia" w:eastAsiaTheme="minorEastAsia" w:hAnsiTheme="minorEastAsia"/>
          <w:b/>
          <w:szCs w:val="21"/>
        </w:rPr>
        <w:t>～</w:t>
      </w:r>
      <w:r w:rsidRPr="005768B1">
        <w:rPr>
          <w:rFonts w:asciiTheme="minorEastAsia" w:eastAsiaTheme="minorEastAsia" w:hAnsiTheme="minorEastAsia"/>
          <w:szCs w:val="21"/>
        </w:rPr>
        <w:t>±2%。体积含水量40</w:t>
      </w:r>
      <w:r w:rsidRPr="005768B1">
        <w:rPr>
          <w:rFonts w:asciiTheme="minorEastAsia" w:eastAsiaTheme="minorEastAsia" w:hAnsiTheme="minorEastAsia"/>
          <w:b/>
          <w:szCs w:val="21"/>
        </w:rPr>
        <w:t>～</w:t>
      </w:r>
      <w:r w:rsidRPr="005768B1">
        <w:rPr>
          <w:rFonts w:asciiTheme="minorEastAsia" w:eastAsiaTheme="minorEastAsia" w:hAnsiTheme="minorEastAsia"/>
          <w:szCs w:val="21"/>
        </w:rPr>
        <w:t>70%精度为±1.5</w:t>
      </w:r>
      <w:r w:rsidRPr="005768B1">
        <w:rPr>
          <w:rFonts w:asciiTheme="minorEastAsia" w:eastAsiaTheme="minorEastAsia" w:hAnsiTheme="minorEastAsia"/>
          <w:b/>
          <w:szCs w:val="21"/>
        </w:rPr>
        <w:t>～</w:t>
      </w:r>
      <w:r w:rsidRPr="005768B1">
        <w:rPr>
          <w:rFonts w:asciiTheme="minorEastAsia" w:eastAsiaTheme="minorEastAsia" w:hAnsiTheme="minorEastAsia"/>
          <w:szCs w:val="21"/>
        </w:rPr>
        <w:t>±3%。</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3.4.7 测量重复精度：±0.1</w:t>
      </w:r>
      <w:r w:rsidRPr="005768B1">
        <w:rPr>
          <w:rFonts w:asciiTheme="minorEastAsia" w:eastAsiaTheme="minorEastAsia" w:hAnsiTheme="minorEastAsia"/>
          <w:b/>
          <w:szCs w:val="21"/>
        </w:rPr>
        <w:t>～</w:t>
      </w:r>
      <w:r w:rsidRPr="005768B1">
        <w:rPr>
          <w:rFonts w:asciiTheme="minorEastAsia" w:eastAsiaTheme="minorEastAsia" w:hAnsiTheme="minorEastAsia"/>
          <w:szCs w:val="21"/>
        </w:rPr>
        <w:t>±0.3%。</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3.4.8 土壤温度测量范围：-15℃</w:t>
      </w:r>
      <w:r w:rsidRPr="005768B1">
        <w:rPr>
          <w:rFonts w:asciiTheme="minorEastAsia" w:eastAsiaTheme="minorEastAsia" w:hAnsiTheme="minorEastAsia"/>
          <w:b/>
          <w:szCs w:val="21"/>
        </w:rPr>
        <w:t>～</w:t>
      </w:r>
      <w:r w:rsidRPr="005768B1">
        <w:rPr>
          <w:rFonts w:asciiTheme="minorEastAsia" w:eastAsiaTheme="minorEastAsia" w:hAnsiTheme="minorEastAsia"/>
          <w:szCs w:val="21"/>
        </w:rPr>
        <w:t>+50℃（可定制温度量程）。</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3.4.9 温度漂移：±0.1</w:t>
      </w:r>
      <w:r w:rsidRPr="005768B1">
        <w:rPr>
          <w:rFonts w:asciiTheme="minorEastAsia" w:eastAsiaTheme="minorEastAsia" w:hAnsiTheme="minorEastAsia"/>
          <w:b/>
          <w:szCs w:val="21"/>
        </w:rPr>
        <w:t>～</w:t>
      </w:r>
      <w:r w:rsidRPr="005768B1">
        <w:rPr>
          <w:rFonts w:asciiTheme="minorEastAsia" w:eastAsiaTheme="minorEastAsia" w:hAnsiTheme="minorEastAsia"/>
          <w:szCs w:val="21"/>
        </w:rPr>
        <w:t>±0.3%。</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3.4.10 数据校准：适用于大多数标准土壤类型，可存储15个以上用户自定义校正曲线。</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3.4.11 防水等级：IP68以上。</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3.4.12 供电：5</w:t>
      </w:r>
      <w:r w:rsidRPr="005768B1">
        <w:rPr>
          <w:rFonts w:asciiTheme="minorEastAsia" w:eastAsiaTheme="minorEastAsia" w:hAnsiTheme="minorEastAsia"/>
          <w:b/>
          <w:szCs w:val="21"/>
        </w:rPr>
        <w:t>～</w:t>
      </w:r>
      <w:r w:rsidRPr="005768B1">
        <w:rPr>
          <w:rFonts w:asciiTheme="minorEastAsia" w:eastAsiaTheme="minorEastAsia" w:hAnsiTheme="minorEastAsia"/>
          <w:szCs w:val="21"/>
        </w:rPr>
        <w:t>25V DC，低耗电：待机0.5</w:t>
      </w:r>
      <w:r w:rsidRPr="005768B1">
        <w:rPr>
          <w:rFonts w:asciiTheme="minorEastAsia" w:eastAsiaTheme="minorEastAsia" w:hAnsiTheme="minorEastAsia"/>
          <w:b/>
          <w:szCs w:val="21"/>
        </w:rPr>
        <w:t>～</w:t>
      </w:r>
      <w:r w:rsidRPr="005768B1">
        <w:rPr>
          <w:rFonts w:asciiTheme="minorEastAsia" w:eastAsiaTheme="minorEastAsia" w:hAnsiTheme="minorEastAsia"/>
          <w:szCs w:val="21"/>
        </w:rPr>
        <w:t>1 mA，空闲2</w:t>
      </w:r>
      <w:r w:rsidRPr="005768B1">
        <w:rPr>
          <w:rFonts w:asciiTheme="minorEastAsia" w:eastAsiaTheme="minorEastAsia" w:hAnsiTheme="minorEastAsia"/>
          <w:b/>
          <w:szCs w:val="21"/>
        </w:rPr>
        <w:t>～</w:t>
      </w:r>
      <w:r w:rsidRPr="005768B1">
        <w:rPr>
          <w:rFonts w:asciiTheme="minorEastAsia" w:eastAsiaTheme="minorEastAsia" w:hAnsiTheme="minorEastAsia"/>
          <w:szCs w:val="21"/>
        </w:rPr>
        <w:t>8 mA，测量时50</w:t>
      </w:r>
      <w:r w:rsidRPr="005768B1">
        <w:rPr>
          <w:rFonts w:asciiTheme="minorEastAsia" w:eastAsiaTheme="minorEastAsia" w:hAnsiTheme="minorEastAsia"/>
          <w:b/>
          <w:szCs w:val="21"/>
        </w:rPr>
        <w:t>～</w:t>
      </w:r>
      <w:r w:rsidRPr="005768B1">
        <w:rPr>
          <w:rFonts w:asciiTheme="minorEastAsia" w:eastAsiaTheme="minorEastAsia" w:hAnsiTheme="minorEastAsia"/>
          <w:szCs w:val="21"/>
        </w:rPr>
        <w:t>100 mA（持续2</w:t>
      </w:r>
      <w:r w:rsidRPr="005768B1">
        <w:rPr>
          <w:rFonts w:asciiTheme="minorEastAsia" w:eastAsiaTheme="minorEastAsia" w:hAnsiTheme="minorEastAsia"/>
          <w:b/>
          <w:szCs w:val="21"/>
        </w:rPr>
        <w:t>～</w:t>
      </w:r>
      <w:r w:rsidRPr="005768B1">
        <w:rPr>
          <w:rFonts w:asciiTheme="minorEastAsia" w:eastAsiaTheme="minorEastAsia" w:hAnsiTheme="minorEastAsia"/>
          <w:szCs w:val="21"/>
        </w:rPr>
        <w:t>3秒）。</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3.4.13 测量探头主体：便携式、小巧，测量体积0.25</w:t>
      </w:r>
      <w:r w:rsidRPr="005768B1">
        <w:rPr>
          <w:rFonts w:asciiTheme="minorEastAsia" w:eastAsiaTheme="minorEastAsia" w:hAnsiTheme="minorEastAsia"/>
          <w:b/>
          <w:szCs w:val="21"/>
        </w:rPr>
        <w:t>～</w:t>
      </w:r>
      <w:r w:rsidRPr="005768B1">
        <w:rPr>
          <w:rFonts w:asciiTheme="minorEastAsia" w:eastAsiaTheme="minorEastAsia" w:hAnsiTheme="minorEastAsia"/>
          <w:szCs w:val="21"/>
        </w:rPr>
        <w:t>1.25 L，探针长度50</w:t>
      </w:r>
      <w:r w:rsidRPr="005768B1">
        <w:rPr>
          <w:rFonts w:asciiTheme="minorEastAsia" w:eastAsiaTheme="minorEastAsia" w:hAnsiTheme="minorEastAsia"/>
          <w:b/>
          <w:szCs w:val="21"/>
        </w:rPr>
        <w:t>～</w:t>
      </w:r>
      <w:r w:rsidRPr="005768B1">
        <w:rPr>
          <w:rFonts w:asciiTheme="minorEastAsia" w:eastAsiaTheme="minorEastAsia" w:hAnsiTheme="minorEastAsia"/>
          <w:szCs w:val="21"/>
        </w:rPr>
        <w:t>160 mm（可定制）。</w:t>
      </w:r>
    </w:p>
    <w:p w:rsidR="002B01F3" w:rsidRPr="005768B1" w:rsidRDefault="002B01F3" w:rsidP="002B01F3">
      <w:pPr>
        <w:spacing w:line="360" w:lineRule="auto"/>
        <w:ind w:firstLineChars="200" w:firstLine="420"/>
        <w:rPr>
          <w:rFonts w:asciiTheme="minorEastAsia" w:eastAsiaTheme="minorEastAsia" w:hAnsiTheme="minorEastAsia"/>
          <w:szCs w:val="21"/>
        </w:rPr>
      </w:pPr>
    </w:p>
    <w:p w:rsidR="002B01F3" w:rsidRPr="005768B1" w:rsidRDefault="002B01F3" w:rsidP="002B01F3">
      <w:pPr>
        <w:adjustRightInd w:val="0"/>
        <w:snapToGrid w:val="0"/>
        <w:spacing w:line="360" w:lineRule="auto"/>
        <w:rPr>
          <w:rFonts w:asciiTheme="minorEastAsia" w:eastAsiaTheme="minorEastAsia" w:hAnsiTheme="minorEastAsia"/>
          <w:b/>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b/>
          <w:szCs w:val="21"/>
        </w:rPr>
        <w:t>4、产品配置要求：</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（1）便携式土壤／水体温室气体监测仪主机：1个</w:t>
      </w:r>
      <w:r w:rsidRPr="005768B1">
        <w:rPr>
          <w:rFonts w:asciiTheme="minorEastAsia" w:eastAsiaTheme="minorEastAsia" w:hAnsiTheme="minorEastAsia" w:hint="eastAsia"/>
          <w:szCs w:val="21"/>
        </w:rPr>
        <w:t>。</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（2）土壤测量室：1个</w:t>
      </w:r>
      <w:r w:rsidRPr="005768B1">
        <w:rPr>
          <w:rFonts w:asciiTheme="minorEastAsia" w:eastAsiaTheme="minorEastAsia" w:hAnsiTheme="minorEastAsia" w:hint="eastAsia"/>
          <w:szCs w:val="21"/>
        </w:rPr>
        <w:t>。</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（3）水体测量室：1个</w:t>
      </w:r>
      <w:r w:rsidRPr="005768B1">
        <w:rPr>
          <w:rFonts w:asciiTheme="minorEastAsia" w:eastAsiaTheme="minorEastAsia" w:hAnsiTheme="minorEastAsia" w:hint="eastAsia"/>
          <w:szCs w:val="21"/>
        </w:rPr>
        <w:t>。</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（4）数据分析管理软件：1套</w:t>
      </w:r>
      <w:r w:rsidRPr="005768B1">
        <w:rPr>
          <w:rFonts w:asciiTheme="minorEastAsia" w:eastAsiaTheme="minorEastAsia" w:hAnsiTheme="minorEastAsia" w:hint="eastAsia"/>
          <w:szCs w:val="21"/>
        </w:rPr>
        <w:t>。</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（5）手持表、传感器（进口）、探头定位工具：1套</w:t>
      </w:r>
      <w:r w:rsidRPr="005768B1">
        <w:rPr>
          <w:rFonts w:asciiTheme="minorEastAsia" w:eastAsiaTheme="minorEastAsia" w:hAnsiTheme="minorEastAsia" w:hint="eastAsia"/>
          <w:szCs w:val="21"/>
        </w:rPr>
        <w:t>。</w:t>
      </w:r>
    </w:p>
    <w:p w:rsidR="002B01F3" w:rsidRPr="005768B1" w:rsidRDefault="002B01F3" w:rsidP="002B01F3">
      <w:pPr>
        <w:snapToGrid w:val="0"/>
        <w:spacing w:line="360" w:lineRule="auto"/>
        <w:ind w:firstLineChars="200" w:firstLine="420"/>
        <w:jc w:val="left"/>
        <w:rPr>
          <w:rFonts w:asciiTheme="minorEastAsia" w:eastAsiaTheme="minorEastAsia" w:hAnsiTheme="minorEastAsia"/>
          <w:szCs w:val="21"/>
        </w:rPr>
      </w:pPr>
    </w:p>
    <w:p w:rsidR="002B01F3" w:rsidRPr="005768B1" w:rsidRDefault="002B01F3" w:rsidP="002B01F3">
      <w:pPr>
        <w:adjustRightInd w:val="0"/>
        <w:snapToGrid w:val="0"/>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5、 技术服务：</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5.1 仪器安装与培训</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在接到用户方安装调试电话或邮件要求后，7</w:t>
      </w:r>
      <w:r w:rsidRPr="005768B1">
        <w:rPr>
          <w:rFonts w:asciiTheme="minorEastAsia" w:eastAsiaTheme="minorEastAsia" w:hAnsiTheme="minorEastAsia"/>
          <w:b/>
          <w:szCs w:val="21"/>
        </w:rPr>
        <w:t>～</w:t>
      </w:r>
      <w:r w:rsidRPr="005768B1">
        <w:rPr>
          <w:rFonts w:asciiTheme="minorEastAsia" w:eastAsiaTheme="minorEastAsia" w:hAnsiTheme="minorEastAsia"/>
          <w:szCs w:val="21"/>
        </w:rPr>
        <w:t>10个工作日内在用户方指定地点完成安装调试。在安装现场，免费培训操作人员2人，培训内容包括仪器组成和特点、数据采集与传输过程、仪器的维护与保养、日常故障的排除等。</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 xml:space="preserve">5.2 售后技术支持  </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5.2.1保修期：自验收签字之日起计算，仪器供应方提供一年免费保修服务。保修期内，乙方免费提供一切非人为造成零配件的损失。</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5.2.2 维修服务：接到用户的故障通知后，在48小时内做出响应并制定解决方案，在一周内到达用户现场排除故障。如在保修期内，一周内未排除故障，保修期顺延。</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5.2.3保修期外提供仪器的终身维修，终身免费技术咨询，以优惠价格为用户提供设备的耗材及零</w:t>
      </w:r>
      <w:r w:rsidRPr="005768B1">
        <w:rPr>
          <w:rFonts w:asciiTheme="minorEastAsia" w:eastAsiaTheme="minorEastAsia" w:hAnsiTheme="minorEastAsia"/>
          <w:szCs w:val="21"/>
        </w:rPr>
        <w:lastRenderedPageBreak/>
        <w:t>配件。</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5.3 验收标准</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5.3.1设备标准应符合厂家公开的技术文件，验收程序严格遵守厂家提供的公开验收文件，所有内容须现场演示，现场安装并正常运行设备，其结果须在要求范围之内。</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5.3.2 供货商应指导用户完成数据采集，数据导出等基本操作，提供详细的系统安装与管理手册。</w:t>
      </w:r>
    </w:p>
    <w:p w:rsidR="002B01F3" w:rsidRPr="005768B1" w:rsidRDefault="002B01F3" w:rsidP="002B01F3">
      <w:pPr>
        <w:snapToGrid w:val="0"/>
        <w:spacing w:line="360" w:lineRule="auto"/>
        <w:jc w:val="left"/>
        <w:rPr>
          <w:rFonts w:asciiTheme="minorEastAsia" w:eastAsiaTheme="minorEastAsia" w:hAnsiTheme="minorEastAsia"/>
          <w:b/>
          <w:szCs w:val="21"/>
        </w:rPr>
      </w:pPr>
    </w:p>
    <w:p w:rsidR="002B01F3" w:rsidRPr="005768B1" w:rsidRDefault="002B01F3" w:rsidP="002B01F3">
      <w:pPr>
        <w:snapToGrid w:val="0"/>
        <w:spacing w:line="360" w:lineRule="auto"/>
        <w:jc w:val="left"/>
        <w:rPr>
          <w:rFonts w:asciiTheme="minorEastAsia" w:eastAsiaTheme="minorEastAsia" w:hAnsiTheme="minorEastAsia"/>
          <w:szCs w:val="21"/>
        </w:rPr>
      </w:pPr>
      <w:r w:rsidRPr="005768B1">
        <w:rPr>
          <w:rFonts w:asciiTheme="minorEastAsia" w:eastAsiaTheme="minorEastAsia" w:hAnsiTheme="minorEastAsia"/>
          <w:b/>
          <w:szCs w:val="21"/>
        </w:rPr>
        <w:t>6、订货数量：</w:t>
      </w:r>
      <w:r w:rsidRPr="005768B1">
        <w:rPr>
          <w:rFonts w:asciiTheme="minorEastAsia" w:eastAsiaTheme="minorEastAsia" w:hAnsiTheme="minorEastAsia"/>
          <w:szCs w:val="21"/>
        </w:rPr>
        <w:t>1套。</w:t>
      </w:r>
    </w:p>
    <w:p w:rsidR="002B01F3" w:rsidRPr="005768B1" w:rsidRDefault="002B01F3" w:rsidP="002B01F3">
      <w:pPr>
        <w:snapToGrid w:val="0"/>
        <w:spacing w:line="360" w:lineRule="auto"/>
        <w:jc w:val="left"/>
        <w:rPr>
          <w:rFonts w:asciiTheme="minorEastAsia" w:eastAsiaTheme="minorEastAsia" w:hAnsiTheme="minorEastAsia"/>
          <w:szCs w:val="21"/>
        </w:rPr>
      </w:pPr>
      <w:r w:rsidRPr="005768B1">
        <w:rPr>
          <w:rFonts w:asciiTheme="minorEastAsia" w:eastAsiaTheme="minorEastAsia" w:hAnsiTheme="minorEastAsia"/>
          <w:b/>
          <w:szCs w:val="21"/>
        </w:rPr>
        <w:t>7、交货地点：</w:t>
      </w:r>
      <w:r w:rsidRPr="005768B1">
        <w:rPr>
          <w:rFonts w:asciiTheme="minorEastAsia" w:eastAsiaTheme="minorEastAsia" w:hAnsiTheme="minorEastAsia"/>
          <w:szCs w:val="21"/>
        </w:rPr>
        <w:t>用户指定地点。</w:t>
      </w:r>
    </w:p>
    <w:p w:rsidR="002B01F3" w:rsidRPr="005768B1" w:rsidRDefault="002B01F3" w:rsidP="002B01F3">
      <w:pPr>
        <w:snapToGrid w:val="0"/>
        <w:spacing w:line="360" w:lineRule="auto"/>
        <w:jc w:val="left"/>
        <w:rPr>
          <w:rFonts w:asciiTheme="minorEastAsia" w:eastAsiaTheme="minorEastAsia" w:hAnsiTheme="minorEastAsia"/>
          <w:szCs w:val="21"/>
        </w:rPr>
      </w:pPr>
      <w:r w:rsidRPr="005768B1">
        <w:rPr>
          <w:rFonts w:asciiTheme="minorEastAsia" w:eastAsiaTheme="minorEastAsia" w:hAnsiTheme="minorEastAsia"/>
          <w:b/>
          <w:szCs w:val="21"/>
        </w:rPr>
        <w:t>8、交货日期：</w:t>
      </w:r>
      <w:r w:rsidRPr="005768B1">
        <w:rPr>
          <w:rFonts w:asciiTheme="minorEastAsia" w:eastAsiaTheme="minorEastAsia" w:hAnsiTheme="minorEastAsia"/>
          <w:szCs w:val="21"/>
        </w:rPr>
        <w:t>付款后3</w:t>
      </w:r>
      <w:r w:rsidRPr="005768B1">
        <w:rPr>
          <w:rFonts w:asciiTheme="minorEastAsia" w:eastAsiaTheme="minorEastAsia" w:hAnsiTheme="minorEastAsia"/>
          <w:b/>
          <w:szCs w:val="21"/>
        </w:rPr>
        <w:t>～</w:t>
      </w:r>
      <w:r w:rsidRPr="005768B1">
        <w:rPr>
          <w:rFonts w:asciiTheme="minorEastAsia" w:eastAsiaTheme="minorEastAsia" w:hAnsiTheme="minorEastAsia"/>
          <w:szCs w:val="21"/>
        </w:rPr>
        <w:t>3.5个月交货。</w:t>
      </w: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品</w:t>
      </w:r>
      <w:r w:rsidRPr="005768B1">
        <w:rPr>
          <w:rFonts w:asciiTheme="minorEastAsia" w:eastAsiaTheme="minorEastAsia" w:hAnsiTheme="minorEastAsia" w:hint="eastAsia"/>
          <w:b/>
          <w:szCs w:val="21"/>
        </w:rPr>
        <w:t>目</w:t>
      </w:r>
      <w:r w:rsidRPr="005768B1">
        <w:rPr>
          <w:rFonts w:asciiTheme="minorEastAsia" w:eastAsiaTheme="minorEastAsia" w:hAnsiTheme="minorEastAsia"/>
          <w:b/>
          <w:szCs w:val="21"/>
        </w:rPr>
        <w:t>4：植物冠层分析系统</w:t>
      </w:r>
    </w:p>
    <w:p w:rsidR="002B01F3" w:rsidRPr="005768B1" w:rsidRDefault="002B01F3" w:rsidP="002B01F3">
      <w:pPr>
        <w:spacing w:line="360" w:lineRule="auto"/>
        <w:rPr>
          <w:rFonts w:asciiTheme="minorEastAsia" w:eastAsiaTheme="minorEastAsia" w:hAnsiTheme="minorEastAsia"/>
          <w:b/>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1、工作条件：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工作环境：0℃</w:t>
      </w:r>
      <w:r w:rsidRPr="005768B1">
        <w:rPr>
          <w:rFonts w:asciiTheme="minorEastAsia" w:eastAsiaTheme="minorEastAsia" w:hAnsiTheme="minorEastAsia"/>
          <w:b/>
          <w:szCs w:val="21"/>
        </w:rPr>
        <w:t>～</w:t>
      </w:r>
      <w:r w:rsidRPr="005768B1">
        <w:rPr>
          <w:rFonts w:asciiTheme="minorEastAsia" w:eastAsiaTheme="minorEastAsia" w:hAnsiTheme="minorEastAsia"/>
          <w:szCs w:val="21"/>
        </w:rPr>
        <w:t>50℃,0</w:t>
      </w:r>
      <w:r w:rsidRPr="005768B1">
        <w:rPr>
          <w:rFonts w:asciiTheme="minorEastAsia" w:eastAsiaTheme="minorEastAsia" w:hAnsiTheme="minorEastAsia"/>
          <w:b/>
          <w:szCs w:val="21"/>
        </w:rPr>
        <w:t>～</w:t>
      </w:r>
      <w:r w:rsidRPr="005768B1">
        <w:rPr>
          <w:rFonts w:asciiTheme="minorEastAsia" w:eastAsiaTheme="minorEastAsia" w:hAnsiTheme="minorEastAsia"/>
          <w:szCs w:val="21"/>
        </w:rPr>
        <w:t>90%RH（无水汽凝结）。</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2、设备用途：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通过测量作物冠层PAR值提供了关于影响田间作物生长的限制因素的有价值的信息，使用光量子传感器来测量、计算和分析植物冠层截获和穿透的光合有效辐射及叶面积指数，结合叶片温湿度测量模块和冠层叶绿素含量等参数，对植物冠层进行综合分析。</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3、技术要求：</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 探测器</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3.1.1工作区域：不小于1000 mm×13 mm，64个传感器，传感器间距不大于15.6 mm。</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3.1.2光谱响应：400</w:t>
      </w:r>
      <w:r w:rsidRPr="005768B1">
        <w:rPr>
          <w:rFonts w:asciiTheme="minorEastAsia" w:eastAsiaTheme="minorEastAsia" w:hAnsiTheme="minorEastAsia"/>
          <w:b/>
          <w:szCs w:val="21"/>
        </w:rPr>
        <w:t>～</w:t>
      </w:r>
      <w:r w:rsidRPr="005768B1">
        <w:rPr>
          <w:rFonts w:asciiTheme="minorEastAsia" w:eastAsiaTheme="minorEastAsia" w:hAnsiTheme="minorEastAsia"/>
          <w:szCs w:val="21"/>
        </w:rPr>
        <w:t>700 nm。</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3.1.3最大读数：2500 μmol·m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szCs w:val="21"/>
        </w:rPr>
        <w:t>·s</w:t>
      </w:r>
      <w:r w:rsidRPr="005768B1">
        <w:rPr>
          <w:rFonts w:asciiTheme="minorEastAsia" w:eastAsiaTheme="minorEastAsia" w:hAnsiTheme="minorEastAsia"/>
          <w:szCs w:val="21"/>
          <w:vertAlign w:val="superscript"/>
        </w:rPr>
        <w:t>-1</w:t>
      </w:r>
      <w:r w:rsidRPr="005768B1">
        <w:rPr>
          <w:rFonts w:asciiTheme="minorEastAsia" w:eastAsiaTheme="minorEastAsia" w:hAnsiTheme="minorEastAsia"/>
          <w:szCs w:val="21"/>
        </w:rPr>
        <w:t>。分辨率：0.3 μmol·m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szCs w:val="21"/>
        </w:rPr>
        <w:t>·s</w:t>
      </w:r>
      <w:r w:rsidRPr="005768B1">
        <w:rPr>
          <w:rFonts w:asciiTheme="minorEastAsia" w:eastAsiaTheme="minorEastAsia" w:hAnsiTheme="minorEastAsia"/>
          <w:szCs w:val="21"/>
          <w:vertAlign w:val="superscript"/>
        </w:rPr>
        <w:t>-1</w:t>
      </w:r>
      <w:r w:rsidRPr="005768B1">
        <w:rPr>
          <w:rFonts w:asciiTheme="minorEastAsia" w:eastAsiaTheme="minorEastAsia" w:hAnsiTheme="minorEastAsia"/>
          <w:szCs w:val="21"/>
        </w:rPr>
        <w:t>。精度：±10%。</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3.2反射系数传感器</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3.2.1光谱范围：400</w:t>
      </w:r>
      <w:r w:rsidRPr="005768B1">
        <w:rPr>
          <w:rFonts w:asciiTheme="minorEastAsia" w:eastAsiaTheme="minorEastAsia" w:hAnsiTheme="minorEastAsia"/>
          <w:b/>
          <w:szCs w:val="21"/>
        </w:rPr>
        <w:t>～</w:t>
      </w:r>
      <w:r w:rsidRPr="005768B1">
        <w:rPr>
          <w:rFonts w:asciiTheme="minorEastAsia" w:eastAsiaTheme="minorEastAsia" w:hAnsiTheme="minorEastAsia"/>
          <w:szCs w:val="21"/>
        </w:rPr>
        <w:t>700 nm。</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3.2.2 PAR测量范围：0</w:t>
      </w:r>
      <w:r w:rsidRPr="005768B1">
        <w:rPr>
          <w:rFonts w:asciiTheme="minorEastAsia" w:eastAsiaTheme="minorEastAsia" w:hAnsiTheme="minorEastAsia"/>
          <w:b/>
          <w:szCs w:val="21"/>
        </w:rPr>
        <w:t>～</w:t>
      </w:r>
      <w:r w:rsidRPr="005768B1">
        <w:rPr>
          <w:rFonts w:asciiTheme="minorEastAsia" w:eastAsiaTheme="minorEastAsia" w:hAnsiTheme="minorEastAsia"/>
          <w:szCs w:val="21"/>
        </w:rPr>
        <w:t>2500 μmol·m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szCs w:val="21"/>
        </w:rPr>
        <w:t>·s</w:t>
      </w:r>
      <w:r w:rsidRPr="005768B1">
        <w:rPr>
          <w:rFonts w:asciiTheme="minorEastAsia" w:eastAsiaTheme="minorEastAsia" w:hAnsiTheme="minorEastAsia"/>
          <w:szCs w:val="21"/>
          <w:vertAlign w:val="superscript"/>
        </w:rPr>
        <w:t>-1</w:t>
      </w:r>
      <w:r w:rsidRPr="005768B1">
        <w:rPr>
          <w:rFonts w:asciiTheme="minorEastAsia" w:eastAsiaTheme="minorEastAsia" w:hAnsiTheme="minorEastAsia"/>
          <w:szCs w:val="21"/>
        </w:rPr>
        <w:t>（直射和散射）。</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3.2.3</w:t>
      </w:r>
      <w:r w:rsidRPr="005768B1">
        <w:rPr>
          <w:rFonts w:asciiTheme="minorEastAsia" w:eastAsiaTheme="minorEastAsia" w:hAnsiTheme="minorEastAsia" w:hint="eastAsia"/>
          <w:szCs w:val="21"/>
        </w:rPr>
        <w:t xml:space="preserve"> </w:t>
      </w:r>
      <w:r w:rsidRPr="005768B1">
        <w:rPr>
          <w:rFonts w:asciiTheme="minorEastAsia" w:eastAsiaTheme="minorEastAsia" w:hAnsiTheme="minorEastAsia"/>
          <w:szCs w:val="21"/>
        </w:rPr>
        <w:t>BF传感器精度：直射±12%，散射±15%，PAR±10 μmol·m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szCs w:val="21"/>
        </w:rPr>
        <w:t>·s</w:t>
      </w:r>
      <w:r w:rsidRPr="005768B1">
        <w:rPr>
          <w:rFonts w:asciiTheme="minorEastAsia" w:eastAsiaTheme="minorEastAsia" w:hAnsiTheme="minorEastAsia"/>
          <w:szCs w:val="21"/>
          <w:vertAlign w:val="superscript"/>
        </w:rPr>
        <w:t>-1</w:t>
      </w:r>
      <w:r w:rsidRPr="005768B1">
        <w:rPr>
          <w:rFonts w:asciiTheme="minorEastAsia" w:eastAsiaTheme="minorEastAsia" w:hAnsiTheme="minorEastAsia"/>
          <w:szCs w:val="21"/>
        </w:rPr>
        <w:t>。灵敏度：1 mV/μmol·m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szCs w:val="21"/>
        </w:rPr>
        <w:t>·s</w:t>
      </w:r>
      <w:r w:rsidRPr="005768B1">
        <w:rPr>
          <w:rFonts w:asciiTheme="minorEastAsia" w:eastAsiaTheme="minorEastAsia" w:hAnsiTheme="minorEastAsia"/>
          <w:szCs w:val="21"/>
          <w:vertAlign w:val="superscript"/>
        </w:rPr>
        <w:t>-1</w:t>
      </w:r>
      <w:r w:rsidRPr="005768B1">
        <w:rPr>
          <w:rFonts w:asciiTheme="minorEastAsia" w:eastAsiaTheme="minorEastAsia" w:hAnsiTheme="minorEastAsia"/>
          <w:szCs w:val="21"/>
        </w:rPr>
        <w:t>。</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3.2.4电缆长度：标准10米。</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3.3数据采集终端</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3.3.1显示屏：1/4 VGA防眩光液晶显示屏。显示选项：a：LAI，b：PAR平均，c：所有单个传感器数值。</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3.3.2电源：可充电电池，可连续使用12小时。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3.4冠层叶绿素含量测量模块</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3.4.1可对非常小的叶片和难以测量样品的叶绿素含量进行非破坏性测量，如针叶、发育未完全的水稻、丝状藻、地衣、草坪草、仙人掌、龙舌兰属植物、菠萝、拟南芥、果实、苔藓、叶茎、叶柄等。</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#3.4.2</w:t>
      </w:r>
      <w:r w:rsidRPr="005768B1">
        <w:rPr>
          <w:rFonts w:asciiTheme="minorEastAsia" w:eastAsiaTheme="minorEastAsia" w:hAnsiTheme="minorEastAsia" w:hint="eastAsia"/>
          <w:szCs w:val="21"/>
        </w:rPr>
        <w:t>原理</w:t>
      </w:r>
      <w:r w:rsidRPr="005768B1">
        <w:rPr>
          <w:rFonts w:asciiTheme="minorEastAsia" w:eastAsiaTheme="minorEastAsia" w:hAnsiTheme="minorEastAsia"/>
          <w:szCs w:val="21"/>
        </w:rPr>
        <w:t>：叶绿素荧光比率。</w:t>
      </w:r>
      <w:r w:rsidRPr="005768B1">
        <w:rPr>
          <w:rFonts w:asciiTheme="minorEastAsia" w:eastAsiaTheme="minorEastAsia" w:hAnsiTheme="minorEastAsia" w:hint="eastAsia"/>
          <w:szCs w:val="21"/>
        </w:rPr>
        <w:t>测量参数：</w:t>
      </w:r>
      <w:r w:rsidRPr="005768B1">
        <w:rPr>
          <w:rFonts w:asciiTheme="minorEastAsia" w:eastAsiaTheme="minorEastAsia" w:hAnsiTheme="minorEastAsia"/>
          <w:szCs w:val="21"/>
        </w:rPr>
        <w:t>发射荧光在735 nm/700 nm的比值（CFR），或相对叶绿素含量mg·m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szCs w:val="21"/>
        </w:rPr>
        <w:t>。</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3.4.3测量面积：直径3 mm的圆，直径小于3 mm的样品也可准确测量，不受叶片或样品大小、厚度和形状的影响。</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3.4.4分辨率：比值0.01或1 mg·m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szCs w:val="21"/>
        </w:rPr>
        <w:t>。</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3.4.5测量模式：单点测量和多点平均测量两种。</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3.4.6重复性：依赖于信号强度，对信号强度低的样品，建议使用多点测量的平均值，对信号强度高的样品，差异通常为±0.03或更低。</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3.4.7光源：LED 460 nm蓝光二极管，半峰宽15 nm。</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3.4.8传感器：提供两个波长分别为700 nm～710 nm和730 nm～740 nm固态高感传感器，直径为4 mm。</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3.4.9检测：数控调制光，将背景光影响降至最低，并对光源和检测器进行温度补偿。</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3.4.10用户界面：240 × 320 像素彩色触摸屏</w:t>
      </w:r>
      <w:r w:rsidRPr="005768B1">
        <w:rPr>
          <w:rFonts w:asciiTheme="minorEastAsia" w:eastAsiaTheme="minorEastAsia" w:hAnsiTheme="minorEastAsia" w:hint="eastAsia"/>
          <w:szCs w:val="21"/>
        </w:rPr>
        <w:t>。</w:t>
      </w:r>
    </w:p>
    <w:p w:rsidR="002B01F3" w:rsidRPr="005768B1" w:rsidRDefault="002B01F3" w:rsidP="002B01F3">
      <w:pPr>
        <w:adjustRightInd w:val="0"/>
        <w:spacing w:line="360" w:lineRule="auto"/>
        <w:ind w:firstLineChars="200" w:firstLine="420"/>
        <w:textAlignment w:val="baseline"/>
        <w:rPr>
          <w:rFonts w:asciiTheme="minorEastAsia" w:eastAsiaTheme="minorEastAsia" w:hAnsiTheme="minorEastAsia"/>
          <w:szCs w:val="21"/>
        </w:rPr>
      </w:pPr>
      <w:r w:rsidRPr="005768B1">
        <w:rPr>
          <w:rFonts w:asciiTheme="minorEastAsia" w:eastAsiaTheme="minorEastAsia" w:hAnsiTheme="minorEastAsia"/>
          <w:szCs w:val="21"/>
        </w:rPr>
        <w:t>3.4.11非易失性闪存（2 GB），USB数据输出，可使用Excel打开。</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szCs w:val="21"/>
        </w:rPr>
        <w:t>3.5叶片温湿度测量模块</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#3.5.1原理：采用调制饱和脉冲原理，</w:t>
      </w:r>
      <w:r w:rsidRPr="005768B1">
        <w:rPr>
          <w:rFonts w:asciiTheme="minorEastAsia" w:eastAsiaTheme="minorEastAsia" w:hAnsiTheme="minorEastAsia" w:hint="eastAsia"/>
          <w:szCs w:val="21"/>
        </w:rPr>
        <w:t>便携式或长时间</w:t>
      </w:r>
      <w:r w:rsidRPr="005768B1">
        <w:rPr>
          <w:rFonts w:asciiTheme="minorEastAsia" w:eastAsiaTheme="minorEastAsia" w:hAnsiTheme="minorEastAsia"/>
          <w:szCs w:val="21"/>
        </w:rPr>
        <w:t>测量植物的叶绿素荧光，通过相关文献的研究成果，计算植物的光量子产额Y(II)及相对电子传递速率ETR，同时可测量</w:t>
      </w:r>
      <w:r w:rsidRPr="005768B1">
        <w:rPr>
          <w:rFonts w:asciiTheme="minorEastAsia" w:eastAsiaTheme="minorEastAsia" w:hAnsiTheme="minorEastAsia" w:hint="eastAsia"/>
          <w:szCs w:val="21"/>
        </w:rPr>
        <w:t>NPQ、</w:t>
      </w:r>
      <w:r w:rsidRPr="005768B1">
        <w:rPr>
          <w:rFonts w:asciiTheme="minorEastAsia" w:eastAsiaTheme="minorEastAsia" w:hAnsiTheme="minorEastAsia"/>
          <w:szCs w:val="21"/>
        </w:rPr>
        <w:t>PAR、叶温、相对湿度、</w:t>
      </w:r>
      <w:r w:rsidRPr="005768B1">
        <w:rPr>
          <w:rFonts w:asciiTheme="minorEastAsia" w:eastAsiaTheme="minorEastAsia" w:hAnsiTheme="minorEastAsia" w:hint="eastAsia"/>
          <w:szCs w:val="21"/>
        </w:rPr>
        <w:t>叶片吸收率</w:t>
      </w:r>
      <w:r w:rsidRPr="005768B1">
        <w:rPr>
          <w:rFonts w:asciiTheme="minorEastAsia" w:eastAsiaTheme="minorEastAsia" w:hAnsiTheme="minorEastAsia"/>
          <w:szCs w:val="21"/>
        </w:rPr>
        <w:t>等参数</w:t>
      </w:r>
      <w:r w:rsidRPr="005768B1">
        <w:rPr>
          <w:rFonts w:asciiTheme="minorEastAsia" w:eastAsiaTheme="minorEastAsia" w:hAnsiTheme="minorEastAsia" w:hint="eastAsia"/>
          <w:szCs w:val="21"/>
        </w:rPr>
        <w:t>，需提供生产厂商官网截图。</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3.5.2光源：饱和脉冲：白色LED具有PAR时7000 μmols。调制光：红色LED 660 nm，具有690 nm短波过滤。光化光源：仅可使用外部光源。</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3.5.3检测器&amp;过滤器：具有700</w:t>
      </w:r>
      <w:r w:rsidRPr="005768B1">
        <w:rPr>
          <w:rFonts w:asciiTheme="minorEastAsia" w:eastAsiaTheme="minorEastAsia" w:hAnsiTheme="minorEastAsia"/>
          <w:b/>
          <w:szCs w:val="21"/>
        </w:rPr>
        <w:t>～</w:t>
      </w:r>
      <w:r w:rsidRPr="005768B1">
        <w:rPr>
          <w:rFonts w:asciiTheme="minorEastAsia" w:eastAsiaTheme="minorEastAsia" w:hAnsiTheme="minorEastAsia"/>
          <w:szCs w:val="21"/>
        </w:rPr>
        <w:t>750 nm带通过滤的PIN光电二极管。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3.5.4取样速率：1</w:t>
      </w:r>
      <w:r w:rsidRPr="005768B1">
        <w:rPr>
          <w:rFonts w:asciiTheme="minorEastAsia" w:eastAsiaTheme="minorEastAsia" w:hAnsiTheme="minorEastAsia"/>
          <w:b/>
          <w:szCs w:val="21"/>
        </w:rPr>
        <w:t>～</w:t>
      </w:r>
      <w:r w:rsidRPr="005768B1">
        <w:rPr>
          <w:rFonts w:asciiTheme="minorEastAsia" w:eastAsiaTheme="minorEastAsia" w:hAnsiTheme="minorEastAsia"/>
          <w:szCs w:val="21"/>
        </w:rPr>
        <w:t>10000点/秒自动切换。</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3.5.5测量时间：3 S或长期监测。</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3.5.6存储空间：2 GB。</w:t>
      </w:r>
    </w:p>
    <w:p w:rsidR="002B01F3" w:rsidRPr="005768B1" w:rsidRDefault="002B01F3" w:rsidP="002B01F3">
      <w:pPr>
        <w:spacing w:line="360" w:lineRule="auto"/>
        <w:ind w:firstLineChars="200" w:firstLine="420"/>
        <w:rPr>
          <w:rFonts w:asciiTheme="minorEastAsia" w:eastAsiaTheme="minorEastAsia" w:hAnsiTheme="minorEastAsia"/>
          <w:szCs w:val="21"/>
        </w:rPr>
      </w:pPr>
    </w:p>
    <w:p w:rsidR="002B01F3" w:rsidRPr="005768B1" w:rsidRDefault="002B01F3" w:rsidP="002B01F3">
      <w:pPr>
        <w:adjustRightInd w:val="0"/>
        <w:snapToGrid w:val="0"/>
        <w:spacing w:line="360" w:lineRule="auto"/>
        <w:rPr>
          <w:rFonts w:asciiTheme="minorEastAsia" w:eastAsiaTheme="minorEastAsia" w:hAnsiTheme="minorEastAsia"/>
          <w:b/>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b/>
          <w:szCs w:val="21"/>
        </w:rPr>
        <w:t>4、产品配置要求：</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（1）探测器，软件，PDA和保护套，BF5传感器，连接线，天线，三角支架，便携箱。1套。</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（2）冠层叶绿素含量测量模块，软件，说明书，USB通讯缆线，荧光光纤，屏幕触笔，电池及电池充电器等。1套。</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（3）叶片温湿度测量模块，电池，充电器，2个校准片，文件U盘。1套。</w:t>
      </w:r>
    </w:p>
    <w:p w:rsidR="002B01F3" w:rsidRPr="005768B1" w:rsidRDefault="002B01F3" w:rsidP="002B01F3">
      <w:pPr>
        <w:snapToGrid w:val="0"/>
        <w:spacing w:line="360" w:lineRule="auto"/>
        <w:ind w:firstLineChars="200" w:firstLine="420"/>
        <w:jc w:val="left"/>
        <w:rPr>
          <w:rFonts w:asciiTheme="minorEastAsia" w:eastAsiaTheme="minorEastAsia" w:hAnsiTheme="minorEastAsia"/>
          <w:szCs w:val="21"/>
        </w:rPr>
      </w:pPr>
    </w:p>
    <w:p w:rsidR="002B01F3" w:rsidRPr="005768B1" w:rsidRDefault="002B01F3" w:rsidP="002B01F3">
      <w:pPr>
        <w:adjustRightInd w:val="0"/>
        <w:snapToGrid w:val="0"/>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5、技术服务：</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5.1 仪器安装与培训</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在接到用户方安装调试电话或邮件要求后，7</w:t>
      </w:r>
      <w:r w:rsidRPr="005768B1">
        <w:rPr>
          <w:rFonts w:asciiTheme="minorEastAsia" w:eastAsiaTheme="minorEastAsia" w:hAnsiTheme="minorEastAsia"/>
          <w:b/>
          <w:szCs w:val="21"/>
        </w:rPr>
        <w:t>～</w:t>
      </w:r>
      <w:r w:rsidRPr="005768B1">
        <w:rPr>
          <w:rFonts w:asciiTheme="minorEastAsia" w:eastAsiaTheme="minorEastAsia" w:hAnsiTheme="minorEastAsia"/>
          <w:szCs w:val="21"/>
        </w:rPr>
        <w:t>10个工作日内在用户方指定地点完成安装调试。在安装现场，免费培训操作人员2人，培训内容包括仪器组成和特点、数据采集与传输过程、仪器的维护与保养、日常故障的排除等。</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 xml:space="preserve">5.2 售后技术支持  </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5.2.1保修期：自验收签字之日起计算，仪器供应方提供一年免费保修服务。保修期内，乙方免费提供一切非人为造成零配件的损失。</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5.2.2 维修服务：接到用户的故障通知后，在48小时内做出响应并制定解决方案，在一周内到达用户现场排除故障。如在保修期内，一周内未排除故障，保修期顺延。</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5.2.3保修期外提供仪器的终身维修，终身免费技术咨询，以优惠价格为用户提供设备的耗材及零配件。</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5.3 验收标准</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5.3.1设备标准应符合厂家公开的技术文件，验收程序严格遵守厂家提供的公开验收文件，所有内容须现场演示，现场安装并正常运行设备，其结果须在要求范围之内。</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5.3.2 供货商应指导用户完成数据采集，数据导出等基本操作，提供详细的系统安装与管理手册。</w:t>
      </w:r>
    </w:p>
    <w:p w:rsidR="002B01F3" w:rsidRPr="005768B1" w:rsidRDefault="002B01F3" w:rsidP="002B01F3">
      <w:pPr>
        <w:snapToGrid w:val="0"/>
        <w:spacing w:line="360" w:lineRule="auto"/>
        <w:jc w:val="left"/>
        <w:rPr>
          <w:rFonts w:asciiTheme="minorEastAsia" w:eastAsiaTheme="minorEastAsia" w:hAnsiTheme="minorEastAsia"/>
          <w:b/>
          <w:szCs w:val="21"/>
        </w:rPr>
      </w:pPr>
    </w:p>
    <w:p w:rsidR="002B01F3" w:rsidRPr="005768B1" w:rsidRDefault="002B01F3" w:rsidP="002B01F3">
      <w:pPr>
        <w:snapToGrid w:val="0"/>
        <w:spacing w:line="360" w:lineRule="auto"/>
        <w:jc w:val="left"/>
        <w:rPr>
          <w:rFonts w:asciiTheme="minorEastAsia" w:eastAsiaTheme="minorEastAsia" w:hAnsiTheme="minorEastAsia"/>
          <w:szCs w:val="21"/>
        </w:rPr>
      </w:pPr>
      <w:r w:rsidRPr="005768B1">
        <w:rPr>
          <w:rFonts w:asciiTheme="minorEastAsia" w:eastAsiaTheme="minorEastAsia" w:hAnsiTheme="minorEastAsia"/>
          <w:b/>
          <w:szCs w:val="21"/>
        </w:rPr>
        <w:t>6、订货数量：</w:t>
      </w:r>
      <w:r w:rsidRPr="005768B1">
        <w:rPr>
          <w:rFonts w:asciiTheme="minorEastAsia" w:eastAsiaTheme="minorEastAsia" w:hAnsiTheme="minorEastAsia"/>
          <w:szCs w:val="21"/>
        </w:rPr>
        <w:t>1套。</w:t>
      </w:r>
    </w:p>
    <w:p w:rsidR="002B01F3" w:rsidRPr="005768B1" w:rsidRDefault="002B01F3" w:rsidP="002B01F3">
      <w:pPr>
        <w:snapToGrid w:val="0"/>
        <w:spacing w:line="360" w:lineRule="auto"/>
        <w:jc w:val="left"/>
        <w:rPr>
          <w:rFonts w:asciiTheme="minorEastAsia" w:eastAsiaTheme="minorEastAsia" w:hAnsiTheme="minorEastAsia"/>
          <w:szCs w:val="21"/>
        </w:rPr>
      </w:pPr>
      <w:r w:rsidRPr="005768B1">
        <w:rPr>
          <w:rFonts w:asciiTheme="minorEastAsia" w:eastAsiaTheme="minorEastAsia" w:hAnsiTheme="minorEastAsia"/>
          <w:b/>
          <w:szCs w:val="21"/>
        </w:rPr>
        <w:t>7、交货地点：</w:t>
      </w:r>
      <w:r w:rsidRPr="005768B1">
        <w:rPr>
          <w:rFonts w:asciiTheme="minorEastAsia" w:eastAsiaTheme="minorEastAsia" w:hAnsiTheme="minorEastAsia"/>
          <w:szCs w:val="21"/>
        </w:rPr>
        <w:t>用户指定地点。</w:t>
      </w:r>
    </w:p>
    <w:p w:rsidR="002B01F3" w:rsidRPr="005768B1" w:rsidRDefault="002B01F3" w:rsidP="002B01F3">
      <w:pPr>
        <w:snapToGrid w:val="0"/>
        <w:spacing w:line="360" w:lineRule="auto"/>
        <w:jc w:val="left"/>
        <w:rPr>
          <w:rFonts w:asciiTheme="minorEastAsia" w:eastAsiaTheme="minorEastAsia" w:hAnsiTheme="minorEastAsia"/>
          <w:szCs w:val="21"/>
        </w:rPr>
      </w:pPr>
      <w:r w:rsidRPr="005768B1">
        <w:rPr>
          <w:rFonts w:asciiTheme="minorEastAsia" w:eastAsiaTheme="minorEastAsia" w:hAnsiTheme="minorEastAsia"/>
          <w:b/>
          <w:szCs w:val="21"/>
        </w:rPr>
        <w:t>8、交货日期：</w:t>
      </w:r>
      <w:r w:rsidRPr="005768B1">
        <w:rPr>
          <w:rFonts w:asciiTheme="minorEastAsia" w:eastAsiaTheme="minorEastAsia" w:hAnsiTheme="minorEastAsia"/>
          <w:szCs w:val="21"/>
        </w:rPr>
        <w:t>付款后3个月交货。</w:t>
      </w:r>
    </w:p>
    <w:p w:rsidR="002B01F3" w:rsidRPr="005768B1" w:rsidRDefault="002B01F3" w:rsidP="002B01F3">
      <w:pPr>
        <w:snapToGrid w:val="0"/>
        <w:spacing w:line="360" w:lineRule="auto"/>
        <w:jc w:val="left"/>
        <w:rPr>
          <w:rFonts w:asciiTheme="minorEastAsia" w:eastAsiaTheme="minorEastAsia" w:hAnsiTheme="minorEastAsia"/>
          <w:szCs w:val="21"/>
        </w:rPr>
      </w:pPr>
    </w:p>
    <w:p w:rsidR="002B01F3" w:rsidRPr="005768B1" w:rsidRDefault="002B01F3" w:rsidP="002B01F3">
      <w:pPr>
        <w:spacing w:line="360" w:lineRule="auto"/>
        <w:ind w:left="601" w:hanging="601"/>
        <w:rPr>
          <w:rFonts w:asciiTheme="minorEastAsia" w:eastAsiaTheme="minorEastAsia" w:hAnsiTheme="minorEastAsia"/>
          <w:b/>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品目5：土壤空气渗透性测量仪</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1．工作条件：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1.1 环境温度: 5℃</w:t>
      </w:r>
      <w:r w:rsidRPr="005768B1">
        <w:rPr>
          <w:rFonts w:asciiTheme="minorEastAsia" w:eastAsiaTheme="minorEastAsia" w:hAnsiTheme="minorEastAsia"/>
          <w:b/>
          <w:szCs w:val="21"/>
        </w:rPr>
        <w:t>～</w:t>
      </w:r>
      <w:r w:rsidRPr="005768B1">
        <w:rPr>
          <w:rFonts w:asciiTheme="minorEastAsia" w:eastAsiaTheme="minorEastAsia" w:hAnsiTheme="minorEastAsia"/>
          <w:szCs w:val="21"/>
        </w:rPr>
        <w:t>40℃。相对湿度: 10</w:t>
      </w:r>
      <w:r w:rsidRPr="005768B1">
        <w:rPr>
          <w:rFonts w:asciiTheme="minorEastAsia" w:eastAsiaTheme="minorEastAsia" w:hAnsiTheme="minorEastAsia"/>
          <w:b/>
          <w:szCs w:val="21"/>
        </w:rPr>
        <w:t>～</w:t>
      </w:r>
      <w:r w:rsidRPr="005768B1">
        <w:rPr>
          <w:rFonts w:asciiTheme="minorEastAsia" w:eastAsiaTheme="minorEastAsia" w:hAnsiTheme="minorEastAsia"/>
          <w:szCs w:val="21"/>
        </w:rPr>
        <w:t>90％RH，无凝结水。</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电压：220VAC±10%。50Hz±1%</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2.设备用途：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该仪器可用于在野外田间测量土壤的空气传导特性，且测定土壤导气能力可用于分析土壤孔隙几何分布、结构以及土壤稳定性等物理性指标。</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3.技术规格：</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3.1测量范围：0.03</w:t>
      </w:r>
      <w:r w:rsidRPr="005768B1">
        <w:rPr>
          <w:rFonts w:asciiTheme="minorEastAsia" w:eastAsiaTheme="minorEastAsia" w:hAnsiTheme="minorEastAsia"/>
          <w:b/>
          <w:szCs w:val="21"/>
        </w:rPr>
        <w:t>～</w:t>
      </w:r>
      <w:r w:rsidRPr="005768B1">
        <w:rPr>
          <w:rFonts w:asciiTheme="minorEastAsia" w:eastAsiaTheme="minorEastAsia" w:hAnsiTheme="minorEastAsia"/>
          <w:szCs w:val="21"/>
        </w:rPr>
        <w:t>30cm/s。</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3.2测量压力：1</w:t>
      </w:r>
      <w:r w:rsidRPr="005768B1">
        <w:rPr>
          <w:rFonts w:asciiTheme="minorEastAsia" w:eastAsiaTheme="minorEastAsia" w:hAnsiTheme="minorEastAsia"/>
          <w:b/>
          <w:szCs w:val="21"/>
        </w:rPr>
        <w:t>～</w:t>
      </w:r>
      <w:r w:rsidRPr="005768B1">
        <w:rPr>
          <w:rFonts w:asciiTheme="minorEastAsia" w:eastAsiaTheme="minorEastAsia" w:hAnsiTheme="minorEastAsia"/>
          <w:szCs w:val="21"/>
        </w:rPr>
        <w:t>3 hPa。</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3.3稳定时间：2 s。</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3.4达西测量室</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直径不小于72 mm</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带有压力探头</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3.5水势测量范围:0</w:t>
      </w:r>
      <w:r w:rsidRPr="005768B1">
        <w:rPr>
          <w:rFonts w:asciiTheme="minorEastAsia" w:eastAsiaTheme="minorEastAsia" w:hAnsiTheme="minorEastAsia"/>
          <w:b/>
          <w:szCs w:val="21"/>
        </w:rPr>
        <w:t>～</w:t>
      </w:r>
      <w:r w:rsidRPr="005768B1">
        <w:rPr>
          <w:rFonts w:asciiTheme="minorEastAsia" w:eastAsiaTheme="minorEastAsia" w:hAnsiTheme="minorEastAsia"/>
          <w:szCs w:val="21"/>
        </w:rPr>
        <w:t>800 hPa。</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3.</w:t>
      </w:r>
      <w:r w:rsidRPr="005768B1">
        <w:rPr>
          <w:rFonts w:asciiTheme="minorEastAsia" w:eastAsiaTheme="minorEastAsia" w:hAnsiTheme="minorEastAsia"/>
          <w:szCs w:val="21"/>
        </w:rPr>
        <w:t>6土壤含水量测量范围：0</w:t>
      </w:r>
      <w:r w:rsidRPr="005768B1">
        <w:rPr>
          <w:rFonts w:asciiTheme="minorEastAsia" w:eastAsiaTheme="minorEastAsia" w:hAnsiTheme="minorEastAsia"/>
          <w:b/>
          <w:szCs w:val="21"/>
        </w:rPr>
        <w:t>～</w:t>
      </w:r>
      <w:r w:rsidRPr="005768B1">
        <w:rPr>
          <w:rFonts w:asciiTheme="minorEastAsia" w:eastAsiaTheme="minorEastAsia" w:hAnsiTheme="minorEastAsia"/>
          <w:szCs w:val="21"/>
        </w:rPr>
        <w:t>60 Vol%。在PVC外壳中带有完整电子线路</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不少于1.5 m连接线缆，模拟输出0</w:t>
      </w:r>
      <w:r w:rsidRPr="005768B1">
        <w:rPr>
          <w:rFonts w:asciiTheme="minorEastAsia" w:eastAsiaTheme="minorEastAsia" w:hAnsiTheme="minorEastAsia"/>
          <w:b/>
          <w:szCs w:val="21"/>
        </w:rPr>
        <w:t>～</w:t>
      </w:r>
      <w:r w:rsidRPr="005768B1">
        <w:rPr>
          <w:rFonts w:asciiTheme="minorEastAsia" w:eastAsiaTheme="minorEastAsia" w:hAnsiTheme="minorEastAsia"/>
          <w:szCs w:val="21"/>
        </w:rPr>
        <w:t>1 V，带插头。</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3.7数据存储：1000 次测量。</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3.8环刀规格：高不少于6.1 cm</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截面积不小于40.7 cm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容积不小于250 cm</w:t>
      </w:r>
      <w:r w:rsidRPr="005768B1">
        <w:rPr>
          <w:rFonts w:asciiTheme="minorEastAsia" w:eastAsiaTheme="minorEastAsia" w:hAnsiTheme="minorEastAsia"/>
          <w:szCs w:val="21"/>
          <w:vertAlign w:val="superscript"/>
        </w:rPr>
        <w:t>3</w:t>
      </w:r>
      <w:r w:rsidRPr="005768B1">
        <w:rPr>
          <w:rFonts w:asciiTheme="minorEastAsia" w:eastAsiaTheme="minorEastAsia" w:hAnsiTheme="minor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3.9</w:t>
      </w:r>
      <w:r w:rsidRPr="005768B1">
        <w:rPr>
          <w:rFonts w:asciiTheme="minorEastAsia" w:eastAsiaTheme="minorEastAsia" w:hAnsiTheme="minorEastAsia"/>
          <w:szCs w:val="21"/>
        </w:rPr>
        <w:t>表层测量室规格：高不小于3.0 cm</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截面积40.7 cm²。</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b/>
          <w:szCs w:val="21"/>
        </w:rPr>
        <w:t>4. 产品配置要求：</w:t>
      </w:r>
    </w:p>
    <w:p w:rsidR="002B01F3" w:rsidRPr="005768B1" w:rsidRDefault="002B01F3" w:rsidP="002B01F3">
      <w:pPr>
        <w:spacing w:line="360" w:lineRule="auto"/>
        <w:ind w:firstLineChars="200" w:firstLine="420"/>
        <w:rPr>
          <w:rFonts w:asciiTheme="minorEastAsia" w:eastAsiaTheme="minorEastAsia" w:hAnsiTheme="minorEastAsia"/>
          <w:b/>
          <w:szCs w:val="21"/>
        </w:rPr>
      </w:pPr>
      <w:r w:rsidRPr="005768B1">
        <w:rPr>
          <w:rFonts w:asciiTheme="minorEastAsia" w:eastAsiaTheme="minorEastAsia" w:hAnsiTheme="minorEastAsia"/>
          <w:szCs w:val="21"/>
        </w:rPr>
        <w:t>4.1主机：田间测量装置带有双进程测量通道。</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4.2土壤湿度传感器。</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4.3张力计。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4.4环刀。</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4.5 测量室</w:t>
      </w:r>
    </w:p>
    <w:p w:rsidR="002B01F3" w:rsidRPr="005768B1" w:rsidRDefault="002B01F3" w:rsidP="002B01F3">
      <w:pPr>
        <w:adjustRightInd w:val="0"/>
        <w:snapToGrid w:val="0"/>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5.  技术服务：</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5.1 仪器安装与培训</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在接到用户方安装调试电话或邮件要求后，7</w:t>
      </w:r>
      <w:r w:rsidRPr="005768B1">
        <w:rPr>
          <w:rFonts w:asciiTheme="minorEastAsia" w:eastAsiaTheme="minorEastAsia" w:hAnsiTheme="minorEastAsia"/>
          <w:b/>
          <w:szCs w:val="21"/>
        </w:rPr>
        <w:t>～</w:t>
      </w:r>
      <w:r w:rsidRPr="005768B1">
        <w:rPr>
          <w:rFonts w:asciiTheme="minorEastAsia" w:eastAsiaTheme="minorEastAsia" w:hAnsiTheme="minorEastAsia"/>
          <w:szCs w:val="21"/>
        </w:rPr>
        <w:t>10个工作日内在用户方指定地点完成安装调试。在安装现场，免费培训操作人员2人，培训内容包括仪器组成和特点、数据采集与传输过程、仪器的维护与保养、日常故障的排除等。</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 xml:space="preserve">5.2 售后技术支持  </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5.2.1保修期：自验收签字之日起计算，仪器供应方提供一年免费保修服务。保修期内，乙方免费提供一切非人为造成零配件的损失。</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5.2.2 维修服务：接到用户的故障通知后，在48小时内做出响应并制定解决方案，在一周内到达用户现场排除故障。如在保修期内，一周内未排除故障，保修期顺延。</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5.2.3保修期外提供仪器的终身维修，终身免费技术咨询，以优惠价格为用户提供设备的耗材及零配件。</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5.3 验收标准</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5.3.1设备标准应符合厂家公开的技术文件，验收程序严格遵守厂家提供的公开验收文件，所有内容须现场演示，现场安装并正常运行设备，其结果须在要求范围之内。</w:t>
      </w:r>
    </w:p>
    <w:p w:rsidR="002B01F3" w:rsidRPr="005768B1" w:rsidRDefault="002B01F3" w:rsidP="002B01F3">
      <w:pPr>
        <w:adjustRightInd w:val="0"/>
        <w:snapToGrid w:val="0"/>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5.3.2 供货商应指导用户完成数据采集，数据导出等基本操作，提供详细的系统安装与管理手册。</w:t>
      </w:r>
    </w:p>
    <w:p w:rsidR="002B01F3" w:rsidRPr="005768B1" w:rsidRDefault="002B01F3" w:rsidP="002B01F3">
      <w:pPr>
        <w:snapToGrid w:val="0"/>
        <w:spacing w:line="360" w:lineRule="auto"/>
        <w:jc w:val="left"/>
        <w:rPr>
          <w:rFonts w:asciiTheme="minorEastAsia" w:eastAsiaTheme="minorEastAsia" w:hAnsiTheme="minorEastAsia"/>
          <w:b/>
          <w:szCs w:val="21"/>
        </w:rPr>
      </w:pPr>
      <w:r w:rsidRPr="005768B1">
        <w:rPr>
          <w:rFonts w:asciiTheme="minorEastAsia" w:eastAsiaTheme="minorEastAsia" w:hAnsiTheme="minorEastAsia"/>
          <w:b/>
          <w:szCs w:val="21"/>
        </w:rPr>
        <w:t>6. 订货数量：</w:t>
      </w:r>
      <w:r w:rsidRPr="005768B1">
        <w:rPr>
          <w:rFonts w:asciiTheme="minorEastAsia" w:eastAsiaTheme="minorEastAsia" w:hAnsiTheme="minorEastAsia"/>
          <w:szCs w:val="21"/>
        </w:rPr>
        <w:t>1套。</w:t>
      </w:r>
    </w:p>
    <w:p w:rsidR="002B01F3" w:rsidRPr="005768B1" w:rsidRDefault="002B01F3" w:rsidP="002B01F3">
      <w:pPr>
        <w:snapToGrid w:val="0"/>
        <w:spacing w:line="360" w:lineRule="auto"/>
        <w:jc w:val="left"/>
        <w:rPr>
          <w:rFonts w:asciiTheme="minorEastAsia" w:eastAsiaTheme="minorEastAsia" w:hAnsiTheme="minorEastAsia"/>
          <w:b/>
          <w:szCs w:val="21"/>
        </w:rPr>
      </w:pPr>
      <w:r w:rsidRPr="005768B1">
        <w:rPr>
          <w:rFonts w:asciiTheme="minorEastAsia" w:eastAsiaTheme="minorEastAsia" w:hAnsiTheme="minorEastAsia"/>
          <w:b/>
          <w:szCs w:val="21"/>
        </w:rPr>
        <w:lastRenderedPageBreak/>
        <w:t>7. 交货地点：</w:t>
      </w:r>
      <w:r w:rsidRPr="005768B1">
        <w:rPr>
          <w:rFonts w:asciiTheme="minorEastAsia" w:eastAsiaTheme="minorEastAsia" w:hAnsiTheme="minorEastAsia"/>
          <w:szCs w:val="21"/>
        </w:rPr>
        <w:t>用户指定地点。</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8. 交货日期：</w:t>
      </w:r>
      <w:r w:rsidRPr="005768B1">
        <w:rPr>
          <w:rFonts w:asciiTheme="minorEastAsia" w:eastAsiaTheme="minorEastAsia" w:hAnsiTheme="minorEastAsia"/>
          <w:szCs w:val="21"/>
        </w:rPr>
        <w:t>付款后3～3.5个月交货。</w:t>
      </w: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r w:rsidRPr="005768B1">
        <w:rPr>
          <w:rFonts w:asciiTheme="minorEastAsia" w:eastAsiaTheme="minorEastAsia" w:hAnsiTheme="minorEastAsia" w:hint="eastAsia"/>
          <w:b/>
          <w:szCs w:val="21"/>
        </w:rPr>
        <w:t>第七</w:t>
      </w:r>
      <w:r w:rsidRPr="005768B1">
        <w:rPr>
          <w:rFonts w:asciiTheme="minorEastAsia" w:eastAsiaTheme="minorEastAsia" w:hAnsiTheme="minorEastAsia"/>
          <w:b/>
          <w:szCs w:val="21"/>
        </w:rPr>
        <w:t>包：</w:t>
      </w:r>
      <w:r w:rsidRPr="005768B1">
        <w:rPr>
          <w:rFonts w:asciiTheme="minorEastAsia" w:eastAsiaTheme="minorEastAsia" w:hAnsiTheme="minorEastAsia" w:hint="eastAsia"/>
          <w:b/>
          <w:szCs w:val="21"/>
        </w:rPr>
        <w:t>植物生长箱</w:t>
      </w: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numPr>
          <w:ilvl w:val="0"/>
          <w:numId w:val="13"/>
        </w:num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1.1工作温度： -10℃~40℃</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1.2工作湿度：</w:t>
      </w:r>
      <w:r w:rsidRPr="005768B1">
        <w:rPr>
          <w:rFonts w:asciiTheme="minorEastAsia" w:eastAsiaTheme="minorEastAsia" w:hAnsiTheme="minorEastAsia"/>
          <w:szCs w:val="21"/>
        </w:rPr>
        <w:tab/>
        <w:t>10%~95%</w:t>
      </w:r>
      <w:r w:rsidRPr="005768B1">
        <w:rPr>
          <w:rFonts w:asciiTheme="minorEastAsia" w:eastAsiaTheme="minorEastAsia" w:hAnsiTheme="minorEastAsia" w:hint="eastAsia"/>
          <w:szCs w:val="21"/>
        </w:rPr>
        <w:t>。。</w:t>
      </w:r>
    </w:p>
    <w:p w:rsidR="002B01F3" w:rsidRPr="005768B1" w:rsidRDefault="002B01F3" w:rsidP="002B01F3">
      <w:pPr>
        <w:numPr>
          <w:ilvl w:val="0"/>
          <w:numId w:val="13"/>
        </w:numPr>
        <w:spacing w:line="360" w:lineRule="auto"/>
        <w:rPr>
          <w:rFonts w:asciiTheme="minorEastAsia" w:eastAsiaTheme="minorEastAsia" w:hAnsiTheme="minorEastAsia"/>
          <w:b/>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b/>
          <w:szCs w:val="21"/>
        </w:rPr>
        <w:t>设备用途：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步入式植物生长箱，适用于大型植物培养，例如水稻、玉米、大豆、小麦等植物样品从苗期至成熟期的培养或诱导，配置环境因子控制系统，可控制生长箱内的光强，温度。</w:t>
      </w:r>
    </w:p>
    <w:p w:rsidR="002B01F3" w:rsidRPr="005768B1" w:rsidRDefault="002B01F3" w:rsidP="002B01F3">
      <w:pPr>
        <w:numPr>
          <w:ilvl w:val="0"/>
          <w:numId w:val="13"/>
        </w:num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技术规格：</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 控制系统：</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bCs/>
          <w:szCs w:val="21"/>
        </w:rPr>
        <w:t>#</w:t>
      </w:r>
      <w:r w:rsidRPr="005768B1">
        <w:rPr>
          <w:rFonts w:asciiTheme="minorEastAsia" w:eastAsiaTheme="minorEastAsia" w:hAnsiTheme="minorEastAsia"/>
          <w:szCs w:val="21"/>
        </w:rPr>
        <w:t>3.1.1 工业级电脑控制器，PLC控制系统，非单片机控制器，具备彩色触摸屏界面和无限扩展功能。可供客户定制化写入非标准程序。</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3.1.2 控制器：</w:t>
      </w:r>
      <w:r w:rsidRPr="005768B1">
        <w:rPr>
          <w:rFonts w:asciiTheme="minorEastAsia" w:eastAsiaTheme="minorEastAsia" w:hAnsiTheme="minorEastAsia" w:hint="eastAsia"/>
          <w:szCs w:val="21"/>
        </w:rPr>
        <w:t>不小于</w:t>
      </w:r>
      <w:r w:rsidRPr="005768B1">
        <w:rPr>
          <w:rFonts w:asciiTheme="minorEastAsia" w:eastAsiaTheme="minorEastAsia" w:hAnsiTheme="minorEastAsia"/>
          <w:szCs w:val="21"/>
        </w:rPr>
        <w:t>7英寸多彩LCD触摸屏，控制器面板具有缩放和平移功能；必须是Windows SE操作系统，全键盘触摸屏控制，标配3种语言</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3.1.3 用户可自定义激活或关闭已安装的功能模块；提供额外的可视化工具，使用户能够精细准确地查看和评估数据。</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3.1.4 PLC可编程控制器非固化程序，可通过标配的USB接口，方便下载数据和上传更新软件，且永久免费。</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3.1.5 程序及日程管理：实时显示温度、相对湿度、光照强度、CO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浓度等信息；储存16条实时主程序，每条主程序可包含48条子程序。</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3.1.6 控制模式：标准配置下，箱体所有参数可以以STEP模式（跳跃模式）控制，温度参数可以以STEP模式（跳跃模式）或RAMP模式（渐变模式）进行控制。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bCs/>
          <w:szCs w:val="21"/>
        </w:rPr>
        <w:t>#</w:t>
      </w:r>
      <w:r w:rsidRPr="005768B1">
        <w:rPr>
          <w:rFonts w:asciiTheme="minorEastAsia" w:eastAsiaTheme="minorEastAsia" w:hAnsiTheme="minorEastAsia"/>
          <w:szCs w:val="21"/>
        </w:rPr>
        <w:t>3.1.7 数据采集及图形显示：本地数据采集，所有参数每30秒记录一次；参数可以以趋势图的形式展现，控制器显示屏可显示最多连续5天的趋势图，用户可通过缩放功能和全景功能实现对数据的精确查看和对比。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3.1.8 警报：箱体警报分为可视警报及声音警报；用户可设定温度、湿度等任何参数的警报阈值；</w:t>
      </w:r>
      <w:r w:rsidRPr="005768B1">
        <w:rPr>
          <w:rFonts w:asciiTheme="minorEastAsia" w:eastAsiaTheme="minorEastAsia" w:hAnsiTheme="minorEastAsia"/>
          <w:szCs w:val="21"/>
        </w:rPr>
        <w:lastRenderedPageBreak/>
        <w:t>用户可设置温度过程跟踪警报，用于更严密地监测温度变化；箱体储存最近15次报警信息。</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3.1.9 安全管理：控制器含四级密码保护，分别为使用者（最多三人）、管理员（只限一人）、技术人员和厂商。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3.1.10 开机延时：断电启动时，设备具有延迟开机功能，延迟开机时间范围0-59秒，以便在断电后降低启动负荷。</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3.1.11 硬件监控：通过控制器可查看所有输入/输出数值和了解多个配件的服务寿命，例如灯泡燃烧时间、循环阀等，并可以为维修时的诊断提供数据依据。</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 箱体结构：</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3.2.1 外部尺寸（不小于）： 2900mm(宽) x 2900mm(深) x 2550mm(高)</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3.2.2 层数：1层</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bCs/>
          <w:szCs w:val="21"/>
        </w:rPr>
        <w:t>★</w:t>
      </w:r>
      <w:r w:rsidRPr="005768B1">
        <w:rPr>
          <w:rFonts w:asciiTheme="minorEastAsia" w:eastAsiaTheme="minorEastAsia" w:hAnsiTheme="minorEastAsia"/>
          <w:szCs w:val="21"/>
        </w:rPr>
        <w:t>3.2.3 培养高度：不小于2000mm</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3.2.4 培养面积：不小于4.5m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szCs w:val="21"/>
        </w:rPr>
        <w:t>（除去走廊等区域后的培养面积）</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3.2.5 培养容积：不小于9000L</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3.2.6 内部容积：不小于14000L</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3.2.7 外部箱体材质：白色烤漆26号镀锌钢板</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3.2.8 内部箱体材质：白色烤漆24号光滑镀锌钢板</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 xml:space="preserve">3.2.9 门：双门设计，规格为865 mm(深) x 1980 mm(高)，带磁力锁及密封垫圈，并配备有1个双层玻璃观察窗 </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 光照控制（25°C条件下测量参数）：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3.3.1 光源：T5荧光灯管与卤素白炽灯结合</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bCs/>
          <w:szCs w:val="21"/>
        </w:rPr>
        <w:t>#</w:t>
      </w:r>
      <w:r w:rsidRPr="005768B1">
        <w:rPr>
          <w:rFonts w:asciiTheme="minorEastAsia" w:eastAsiaTheme="minorEastAsia" w:hAnsiTheme="minorEastAsia"/>
          <w:szCs w:val="21"/>
        </w:rPr>
        <w:t>3.3.2 光源装置：2个大小为890mm x 2440mm的灯架，灯架可上下自由移动并随意固定在任何位置，移动范围从距离地面460mm至2000mm</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3.3.3 光源热量：由箱体内部空气流通带走灯管热量</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3.3.4 光照强度：标准配置提供不小于600µmol/m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szCs w:val="21"/>
        </w:rPr>
        <w:t>/s光强</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3.3.5 光量子计：光量子计用于测量、记录并显示光照强度</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3.3.6 光照程序：标准配置提供3级调光</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 温度控制（建议环境温度不高于35°C）：</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3.4.1 控温范围：提供关灯时5-25°C，开灯时15-35°C控温范围</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3.4.2 箱体温度均一度：±0.5°C</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3.5 制冷系统：</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3.5.1 冷凝单元：箱体采用水循环冷凝单元结合旁路气体系统不间断工作，延长压缩机寿命</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bCs/>
          <w:szCs w:val="21"/>
        </w:rPr>
        <w:t>#</w:t>
      </w:r>
      <w:r w:rsidRPr="005768B1">
        <w:rPr>
          <w:rFonts w:asciiTheme="minorEastAsia" w:eastAsiaTheme="minorEastAsia" w:hAnsiTheme="minorEastAsia"/>
          <w:szCs w:val="21"/>
        </w:rPr>
        <w:t>3.5.2 控制阀：配置磁力耦合式换向比例阀，保证10年以上的使用寿命，压缩机恒流排气，可同时进行制冷、热气旁通，确保精确的冷媒输出和低温运行时热气化霜，确保温度波动性为0.5℃（须在图纸中标注比例阀位置）</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3.5.3 制冷剂：环保无氟制冷剂</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3.5.4 制冷系统监控：可通过培养箱控制器监控制冷系统运行情况，保证箱体正常运行</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3.5.5 远程空气制冷系统：蒸发器置于室外，管路最长可达15m以满足不同安装地点需要</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bCs/>
          <w:szCs w:val="21"/>
        </w:rPr>
        <w:t>#</w:t>
      </w:r>
      <w:r w:rsidRPr="005768B1">
        <w:rPr>
          <w:rFonts w:asciiTheme="minorEastAsia" w:eastAsiaTheme="minorEastAsia" w:hAnsiTheme="minorEastAsia"/>
          <w:szCs w:val="21"/>
        </w:rPr>
        <w:t>3.5.6 压缩机高低压力控制：标配高低压传感器和高低压自动复位开关，机组压力超出范围自动跳闸重启，30秒内连续3次跳闸，设备将自动关机并发出报警信息，避免压缩机爆缸。标配压缩机吸气压力自动调节阀，确保加热运行时热气旁通回路稳定运行</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3.5.7 标配压缩机吸气压力自动调节阀，0-400psig连续可调，系统热气旁通工况下有效保护压缩机稳定运行</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3.5.8 标配2进2出的4口气液分离器，压缩机吸气、排气管路在同一个分离器中进行充分热交换</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3.6 气流控制：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3.6.1 气流方向：采用垂直向下气流方式，保证箱体温度的均一性</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3.6.2 空气流通：新鲜空气从滤网式空气入口进入</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3.7 供电需求：220/380-3Ø-50Hz-4线接地</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3.8 叶绿素荧光测量单元</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3.8.1 测量光源：蓝色LED（450 nm），调制频率5或100 Hz，标准强度0.1μmol 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szCs w:val="21"/>
        </w:rPr>
        <w:t xml:space="preserve"> s</w:t>
      </w:r>
      <w:r w:rsidRPr="005768B1">
        <w:rPr>
          <w:rFonts w:asciiTheme="minorEastAsia" w:eastAsiaTheme="minorEastAsia" w:hAnsiTheme="minorEastAsia"/>
          <w:szCs w:val="21"/>
          <w:vertAlign w:val="superscript"/>
        </w:rPr>
        <w:t>-1</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3.8.2 光化光源：蓝色LED（450 nm），光强范围0-1500μmol 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szCs w:val="21"/>
        </w:rPr>
        <w:t xml:space="preserve"> s</w:t>
      </w:r>
      <w:r w:rsidRPr="005768B1">
        <w:rPr>
          <w:rFonts w:asciiTheme="minorEastAsia" w:eastAsiaTheme="minorEastAsia" w:hAnsiTheme="minorEastAsia"/>
          <w:szCs w:val="21"/>
          <w:vertAlign w:val="superscript"/>
        </w:rPr>
        <w:t>-1</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bCs/>
          <w:szCs w:val="21"/>
        </w:rPr>
        <w:t>#</w:t>
      </w:r>
      <w:r w:rsidRPr="005768B1">
        <w:rPr>
          <w:rFonts w:asciiTheme="minorEastAsia" w:eastAsiaTheme="minorEastAsia" w:hAnsiTheme="minorEastAsia"/>
          <w:szCs w:val="21"/>
        </w:rPr>
        <w:t>3.8.3 饱和脉冲光源：蓝色LED（450 nm），最大饱和闪光强度10000 μmol 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szCs w:val="21"/>
        </w:rPr>
        <w:t xml:space="preserve"> s</w:t>
      </w:r>
      <w:r w:rsidRPr="005768B1">
        <w:rPr>
          <w:rFonts w:asciiTheme="minorEastAsia" w:eastAsiaTheme="minorEastAsia" w:hAnsiTheme="minorEastAsia"/>
          <w:szCs w:val="21"/>
          <w:vertAlign w:val="superscript"/>
        </w:rPr>
        <w:t>-1</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3.8.4 远红光：LED，730 nm</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3.8.5 信号检测：PIN-光电二极管，带短波截止滤光片：λ&gt;710 nm，选择性锁相放大器（专利设计）</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bCs/>
          <w:szCs w:val="21"/>
        </w:rPr>
        <w:t>#</w:t>
      </w:r>
      <w:r w:rsidRPr="005768B1">
        <w:rPr>
          <w:rFonts w:asciiTheme="minorEastAsia" w:eastAsiaTheme="minorEastAsia" w:hAnsiTheme="minorEastAsia"/>
          <w:szCs w:val="21"/>
        </w:rPr>
        <w:t>3.8.6 测量参数：Fo, Fm, Fv/Fm, F, Fm’, Fo’, ΔF/Fm’, qP, qL, qN, NPQ, Y(NO), Y(NPQ), rETR等</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3.8.7 工作软件：操作简单、功能强大，完全免费升级</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3.8.8 测量程序：必须带荧光诱导曲线、光响应曲线、快速光曲线、荧光诱导加暗弛豫、光响应</w:t>
      </w:r>
      <w:r w:rsidRPr="005768B1">
        <w:rPr>
          <w:rFonts w:asciiTheme="minorEastAsia" w:eastAsiaTheme="minorEastAsia" w:hAnsiTheme="minorEastAsia"/>
          <w:szCs w:val="21"/>
        </w:rPr>
        <w:lastRenderedPageBreak/>
        <w:t>曲线加暗弛豫等程序测量功能，必须能够测量qL、Y(NO)和Y(NPQ)等参数</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bCs/>
          <w:szCs w:val="21"/>
        </w:rPr>
        <w:t>#</w:t>
      </w:r>
      <w:r w:rsidRPr="005768B1">
        <w:rPr>
          <w:rFonts w:asciiTheme="minorEastAsia" w:eastAsiaTheme="minorEastAsia" w:hAnsiTheme="minorEastAsia"/>
          <w:szCs w:val="21"/>
        </w:rPr>
        <w:t>3.8.9 曲线拟合：必须能利用两种方程对光响应曲线进行拟合并给出拟合参数</w:t>
      </w:r>
      <w:r w:rsidRPr="005768B1">
        <w:rPr>
          <w:rFonts w:asciiTheme="minorEastAsia" w:eastAsiaTheme="minorEastAsia" w:hAnsiTheme="minorEastAsia" w:hint="eastAsia"/>
          <w:szCs w:val="21"/>
        </w:rPr>
        <w:t>。</w:t>
      </w: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b/>
          <w:szCs w:val="21"/>
        </w:rPr>
        <w:t>4. 产品配置要求：</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4.1 步入式植物生长箱主机 一套</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4.2 控制器 一套</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4.3 光源系统 一套</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4.4 远程空气制冷系统 一套</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4.6 叶绿素荧光测量单元 一套</w:t>
      </w:r>
      <w:r w:rsidRPr="005768B1">
        <w:rPr>
          <w:rFonts w:asciiTheme="minorEastAsia" w:eastAsiaTheme="minorEastAsia" w:hAnsiTheme="minorEastAsia" w:hint="eastAsia"/>
          <w:szCs w:val="21"/>
        </w:rPr>
        <w:t>。</w:t>
      </w:r>
    </w:p>
    <w:p w:rsidR="002B01F3" w:rsidRPr="005768B1" w:rsidRDefault="002B01F3" w:rsidP="002B01F3">
      <w:pPr>
        <w:spacing w:line="360" w:lineRule="auto"/>
        <w:rPr>
          <w:rFonts w:asciiTheme="minorEastAsia" w:eastAsiaTheme="minorEastAsia" w:hAnsiTheme="minorEastAsia"/>
          <w:b/>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5. 技术服务：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5.1设备安装、调试、验收：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供方安装人员与需方共同开箱，检查设备及附件是否全新、完整无损；如发生破损、缺件等问题，供方应及时解决。</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 xml:space="preserve">5.2验收标准： </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以投标文件的指标为准（不得低于招标标书所要求的指标）。任何虚假指标响应一经发现即作废标，且必须承担由此给用户带来的一切经济损失和其它相关责任。</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 xml:space="preserve">5.3保修期： </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提供1年的免费保修（非人为损坏）。保修期自验收合格之日起或发货后满两个月起计算，以先到为准。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5.4维修响应时间：</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供方应在24小时内对技术问题作出响应。一般性问题应在48小时内解决；对于较大的问题，应在3天内给以答复并提出解决方案，在预定的期限内解决。</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6. 订货数量：</w:t>
      </w:r>
      <w:r w:rsidRPr="005768B1">
        <w:rPr>
          <w:rFonts w:asciiTheme="minorEastAsia" w:eastAsiaTheme="minorEastAsia" w:hAnsiTheme="minorEastAsia"/>
          <w:szCs w:val="21"/>
        </w:rPr>
        <w:t>1套。</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7. 目的港：</w:t>
      </w:r>
      <w:r w:rsidRPr="005768B1">
        <w:rPr>
          <w:rFonts w:asciiTheme="minorEastAsia" w:eastAsiaTheme="minorEastAsia" w:hAnsiTheme="minorEastAsia"/>
          <w:szCs w:val="21"/>
        </w:rPr>
        <w:t>长春验收交货。</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8. 交货日期：</w:t>
      </w:r>
      <w:r w:rsidRPr="005768B1">
        <w:rPr>
          <w:rFonts w:asciiTheme="minorEastAsia" w:eastAsiaTheme="minorEastAsia" w:hAnsiTheme="minorEastAsia"/>
          <w:szCs w:val="21"/>
        </w:rPr>
        <w:t>合同生效后6个月内。</w:t>
      </w: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r w:rsidRPr="005768B1">
        <w:rPr>
          <w:rFonts w:asciiTheme="minorEastAsia" w:eastAsiaTheme="minorEastAsia" w:hAnsiTheme="minorEastAsia" w:hint="eastAsia"/>
          <w:b/>
          <w:szCs w:val="21"/>
        </w:rPr>
        <w:t>第八</w:t>
      </w:r>
      <w:r w:rsidRPr="005768B1">
        <w:rPr>
          <w:rFonts w:asciiTheme="minorEastAsia" w:eastAsiaTheme="minorEastAsia" w:hAnsiTheme="minorEastAsia"/>
          <w:b/>
          <w:szCs w:val="21"/>
        </w:rPr>
        <w:t>包</w:t>
      </w:r>
      <w:r w:rsidRPr="005768B1">
        <w:rPr>
          <w:rFonts w:asciiTheme="minorEastAsia" w:eastAsiaTheme="minorEastAsia" w:hAnsiTheme="minorEastAsia" w:hint="eastAsia"/>
          <w:szCs w:val="21"/>
        </w:rPr>
        <w:t>：</w:t>
      </w:r>
      <w:r w:rsidRPr="005768B1">
        <w:rPr>
          <w:rFonts w:asciiTheme="minorEastAsia" w:eastAsiaTheme="minorEastAsia" w:hAnsiTheme="minorEastAsia" w:hint="eastAsia"/>
          <w:b/>
          <w:szCs w:val="21"/>
        </w:rPr>
        <w:t>高光谱种质资源分选仪</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1.工作条件：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1.1</w:t>
      </w:r>
      <w:r w:rsidRPr="005768B1">
        <w:rPr>
          <w:rFonts w:asciiTheme="minorEastAsia" w:eastAsiaTheme="minorEastAsia" w:hAnsiTheme="minorEastAsia" w:hint="eastAsia"/>
          <w:szCs w:val="21"/>
        </w:rPr>
        <w:t>存储</w:t>
      </w:r>
      <w:r w:rsidRPr="005768B1">
        <w:rPr>
          <w:rFonts w:asciiTheme="minorEastAsia" w:eastAsiaTheme="minorEastAsia" w:hAnsiTheme="minorEastAsia"/>
          <w:szCs w:val="21"/>
        </w:rPr>
        <w:t>温度：-20℃~50℃</w:t>
      </w:r>
      <w:r w:rsidRPr="005768B1">
        <w:rPr>
          <w:rFonts w:asciiTheme="minorEastAsia" w:eastAsiaTheme="minorEastAsia" w:hAnsiTheme="minorEastAsia" w:hint="eastAsia"/>
          <w:szCs w:val="21"/>
        </w:rPr>
        <w:t>。工作温度：+5℃~+40℃</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1.2工作湿度：10%~95%</w:t>
      </w:r>
      <w:r w:rsidRPr="005768B1">
        <w:rPr>
          <w:rFonts w:asciiTheme="minorEastAsia" w:eastAsiaTheme="minorEastAsia" w:hAnsiTheme="minorEastAsia" w:hint="eastAsia"/>
          <w:szCs w:val="21"/>
        </w:rPr>
        <w:t>。</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2.</w:t>
      </w:r>
      <w:r w:rsidRPr="005768B1">
        <w:rPr>
          <w:rFonts w:asciiTheme="minorEastAsia" w:eastAsiaTheme="minorEastAsia" w:hAnsiTheme="minorEastAsia" w:hint="eastAsia"/>
          <w:szCs w:val="21"/>
        </w:rPr>
        <w:t xml:space="preserve"> ★</w:t>
      </w:r>
      <w:r w:rsidRPr="005768B1">
        <w:rPr>
          <w:rFonts w:asciiTheme="minorEastAsia" w:eastAsiaTheme="minorEastAsia" w:hAnsiTheme="minorEastAsia"/>
          <w:b/>
          <w:szCs w:val="21"/>
        </w:rPr>
        <w:t>设备用途：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通过光源照射在放置于电控移动平台（或传送带）上的待测物体（样品），样品的反射光通过镜头后，会被光谱相机捕获，得到一维的影像以及光谱信息，随着电控移动平台（或传送带）带动样品连续运行，从而能够得到连续的一维影像以及实时的光谱信息，所有的数据被计算机软件所记录，最终获得一个包含了影像信息和光谱信息的三维数据立方体，数据在采集过程中，自动进行相机切换</w:t>
      </w:r>
      <w:r w:rsidRPr="005768B1">
        <w:rPr>
          <w:rFonts w:asciiTheme="minorEastAsia" w:eastAsiaTheme="minorEastAsia" w:hAnsiTheme="minorEastAsia" w:hint="eastAsia"/>
          <w:szCs w:val="21"/>
        </w:rPr>
        <w:t>（配备两个不同谱段的相机的情况下）</w:t>
      </w:r>
      <w:r w:rsidRPr="005768B1">
        <w:rPr>
          <w:rFonts w:asciiTheme="minorEastAsia" w:eastAsiaTheme="minorEastAsia" w:hAnsiTheme="minorEastAsia"/>
          <w:szCs w:val="21"/>
        </w:rPr>
        <w:t>，自动进行平移台扫描速度切换，数据独立保存和处理。通过对数据的分析，可进行针对果蔬的水分、糖酸度等内、外部信息以及其他类型物品（如塑料、烟草、岩石等）分级、分选所需信息的获取，并通过后续的控制开发，从而实现对物品的全自动化分选。利用高光谱技术高通量获取黑土区农业种质资源调查、品质及表观筛选、物质成分测定等工作，建立较完整的黑土区农业种质资源调查解析与数据库。</w:t>
      </w:r>
    </w:p>
    <w:p w:rsidR="002B01F3" w:rsidRPr="005768B1" w:rsidRDefault="002B01F3" w:rsidP="002B01F3">
      <w:pPr>
        <w:spacing w:line="360" w:lineRule="auto"/>
        <w:ind w:firstLineChars="200" w:firstLine="420"/>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3.技术规格：</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 xml:space="preserve">3.1可同时配备全波段光谱相机（400nm-1000nm、900~1700或1000-2500nm） </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 光谱相机类型、电控平移台扫描速度、文件保存路径等自动切换功能</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3.3 数据采集时实现相机的自动切换</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＃3.4 近红外相机噪声坏点修复功能</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＃3.5 双相机数据文件的自动保存</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3.6 自动光谱反射率校准</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＃3.7 被测物尺寸不低于：大小为 300 mm( 长 )x 300 mm ( 宽 )x 100mm ( 高 )</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＃3.8 上下分体设计</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3.9 检测光谱范围400-1000nm</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3.10 光谱分辨率</w:t>
      </w:r>
      <w:r w:rsidRPr="005768B1">
        <w:rPr>
          <w:rFonts w:asciiTheme="minorEastAsia" w:eastAsiaTheme="minorEastAsia" w:hAnsiTheme="minorEastAsia" w:hint="eastAsia"/>
          <w:szCs w:val="21"/>
        </w:rPr>
        <w:t>不大于</w:t>
      </w:r>
      <w:r w:rsidRPr="005768B1">
        <w:rPr>
          <w:rFonts w:asciiTheme="minorEastAsia" w:eastAsiaTheme="minorEastAsia" w:hAnsiTheme="minorEastAsia"/>
          <w:szCs w:val="21"/>
        </w:rPr>
        <w:t>2.8nm</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 数值孔径：F/2.4v</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＃3.12 狭缝尺寸：30um(W)x14.2mm(L)</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＃3.13 像元数：1600x1200</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3.14光谱采样：0.72 - 5.8 nm/pixel *)</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3.15 空间分辨率：RMS spot size &lt;9μm</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＃3.16 有效缝长：11.84 mm</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3.17 总效率：&gt; 50% independent on polarization</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3.18 杂散光：&lt; 0,5% /halogen lamp, 590nm LPF</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3.19 探测器类型：CCD</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＃3.20 全帧像素：1600（空间）x 1200（光谱）</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3.21 像素间距：7.4 μm</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3.22 数据输出：12Bit</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3.23 输出接口： CameraLink</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3.24 最大帧率：120fps</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3.25 曝光时间范围：0.1 - 100 ms</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3.26 功耗：＜5W</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3.27 输入电压：12V (OEM), 24V (cased)</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3.28 全中文软件界面，包含采集软件及分析软件</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＃3.29 软件功能：相机参数设定与控制，扫描装置控制功能，Waterfall连续与单次采集模式，大场景数据分段采集模式，RGB图像合成，光谱与影像数据查看功能，自动曝光功能，自动扫描速度匹配功能，支持中英双语切换，自动调焦功能，物距计算功能，辅助取景摄像头功能，波段选择功能，反射率校正功能， 区域校正功能，辐射度校正功能，Fodis光强探测器校正功能</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3.30 数据预处理、非监督分类、光谱角匹配、波形相似度匹配、光谱线性解混、光谱散度分析、光谱角和散度混合分析、波段运算、主成分分析、绿色伪装识别、灰度图二次处</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3.31 笔记本型高光谱数据数据处理图形工作站，配置不低于：15.6英寸；4G独显；CPU：i7-9750H；512G固态；8G内存。</w:t>
      </w: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b/>
          <w:szCs w:val="21"/>
        </w:rPr>
        <w:t>4.产品配置要求：</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4.1分选暗箱平台：</w:t>
      </w:r>
    </w:p>
    <w:p w:rsidR="002B01F3" w:rsidRPr="005768B1" w:rsidRDefault="002B01F3" w:rsidP="002B01F3">
      <w:pPr>
        <w:spacing w:line="360" w:lineRule="auto"/>
        <w:ind w:firstLine="480"/>
        <w:rPr>
          <w:rFonts w:asciiTheme="minorEastAsia" w:eastAsiaTheme="minorEastAsia" w:hAnsiTheme="minorEastAsia"/>
          <w:szCs w:val="21"/>
        </w:rPr>
      </w:pPr>
      <w:r w:rsidRPr="005768B1">
        <w:rPr>
          <w:rFonts w:asciiTheme="minorEastAsia" w:eastAsiaTheme="minorEastAsia" w:hAnsiTheme="minorEastAsia"/>
          <w:szCs w:val="21"/>
        </w:rPr>
        <w:t>4.1.1 上下分体支持双相机暗箱系统，含传送平台，一套</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480"/>
        <w:rPr>
          <w:rFonts w:asciiTheme="minorEastAsia" w:eastAsiaTheme="minorEastAsia" w:hAnsiTheme="minorEastAsia"/>
          <w:szCs w:val="21"/>
        </w:rPr>
      </w:pPr>
      <w:r w:rsidRPr="005768B1">
        <w:rPr>
          <w:rFonts w:asciiTheme="minorEastAsia" w:eastAsiaTheme="minorEastAsia" w:hAnsiTheme="minorEastAsia"/>
          <w:szCs w:val="21"/>
        </w:rPr>
        <w:t>4.1.2 箱内光源 8个</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480"/>
        <w:rPr>
          <w:rFonts w:asciiTheme="minorEastAsia" w:eastAsiaTheme="minorEastAsia" w:hAnsiTheme="minorEastAsia"/>
          <w:szCs w:val="21"/>
        </w:rPr>
      </w:pPr>
      <w:r w:rsidRPr="005768B1">
        <w:rPr>
          <w:rFonts w:asciiTheme="minorEastAsia" w:eastAsiaTheme="minorEastAsia" w:hAnsiTheme="minorEastAsia"/>
          <w:szCs w:val="21"/>
        </w:rPr>
        <w:t>4.1.3 数据采集软件（中文）一套</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480"/>
        <w:rPr>
          <w:rFonts w:asciiTheme="minorEastAsia" w:eastAsiaTheme="minorEastAsia" w:hAnsiTheme="minorEastAsia"/>
          <w:szCs w:val="21"/>
        </w:rPr>
      </w:pPr>
      <w:r w:rsidRPr="005768B1">
        <w:rPr>
          <w:rFonts w:asciiTheme="minorEastAsia" w:eastAsiaTheme="minorEastAsia" w:hAnsiTheme="minorEastAsia"/>
          <w:szCs w:val="21"/>
        </w:rPr>
        <w:t>4.1.4 校准白板 1个</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480"/>
        <w:rPr>
          <w:rFonts w:asciiTheme="minorEastAsia" w:eastAsiaTheme="minorEastAsia" w:hAnsiTheme="minorEastAsia"/>
          <w:szCs w:val="21"/>
        </w:rPr>
      </w:pPr>
      <w:r w:rsidRPr="005768B1">
        <w:rPr>
          <w:rFonts w:asciiTheme="minorEastAsia" w:eastAsiaTheme="minorEastAsia" w:hAnsiTheme="minorEastAsia"/>
          <w:szCs w:val="21"/>
        </w:rPr>
        <w:t>4.1.5 数据分析软件（中文）一套</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480"/>
        <w:rPr>
          <w:rFonts w:asciiTheme="minorEastAsia" w:eastAsiaTheme="minorEastAsia" w:hAnsiTheme="minorEastAsia"/>
          <w:szCs w:val="21"/>
        </w:rPr>
      </w:pPr>
      <w:r w:rsidRPr="005768B1">
        <w:rPr>
          <w:rFonts w:asciiTheme="minorEastAsia" w:eastAsiaTheme="minorEastAsia" w:hAnsiTheme="minorEastAsia"/>
          <w:szCs w:val="21"/>
        </w:rPr>
        <w:t>4.1.6 笔记本型高光谱数据数据处理图形工作站（预装全部软件）一台</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4.2 高光谱相机：</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 xml:space="preserve">4.2.1 </w:t>
      </w:r>
      <w:r w:rsidRPr="005768B1">
        <w:rPr>
          <w:rFonts w:asciiTheme="minorEastAsia" w:eastAsiaTheme="minorEastAsia" w:hAnsiTheme="minorEastAsia" w:hint="eastAsia"/>
          <w:szCs w:val="21"/>
        </w:rPr>
        <w:t xml:space="preserve"> </w:t>
      </w:r>
      <w:r w:rsidRPr="005768B1">
        <w:rPr>
          <w:rFonts w:asciiTheme="minorEastAsia" w:eastAsiaTheme="minorEastAsia" w:hAnsiTheme="minorEastAsia"/>
          <w:szCs w:val="21"/>
        </w:rPr>
        <w:t>400-1000nm高光谱相机 一台</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 xml:space="preserve">4.2.2 </w:t>
      </w:r>
      <w:r w:rsidRPr="005768B1">
        <w:rPr>
          <w:rFonts w:asciiTheme="minorEastAsia" w:eastAsiaTheme="minorEastAsia" w:hAnsiTheme="minorEastAsia" w:hint="eastAsia"/>
          <w:szCs w:val="21"/>
        </w:rPr>
        <w:t xml:space="preserve"> </w:t>
      </w:r>
      <w:r w:rsidRPr="005768B1">
        <w:rPr>
          <w:rFonts w:asciiTheme="minorEastAsia" w:eastAsiaTheme="minorEastAsia" w:hAnsiTheme="minorEastAsia"/>
          <w:szCs w:val="21"/>
        </w:rPr>
        <w:t>23mm 专用消色差镜头 一只</w:t>
      </w:r>
      <w:r w:rsidRPr="005768B1">
        <w:rPr>
          <w:rFonts w:asciiTheme="minorEastAsia" w:eastAsiaTheme="minorEastAsia" w:hAnsiTheme="minorEastAsia" w:hint="eastAsia"/>
          <w:szCs w:val="21"/>
        </w:rPr>
        <w:t>。</w:t>
      </w:r>
    </w:p>
    <w:p w:rsidR="002B01F3" w:rsidRPr="005768B1" w:rsidRDefault="002B01F3" w:rsidP="002B01F3">
      <w:pPr>
        <w:spacing w:line="360" w:lineRule="auto"/>
        <w:rPr>
          <w:rFonts w:asciiTheme="minorEastAsia" w:eastAsiaTheme="minorEastAsia" w:hAnsiTheme="minorEastAsia"/>
          <w:b/>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5.  技术服务：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5.1设备安装、调试、验收：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供方安装人员与需方共同开箱，检查设备及附件是否全新、完整无损；如发生破损、缺件等问题，供方应及时解决。</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 xml:space="preserve">5.2验收标准： </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以投标文件的指标为准（不得低于招标标书所要求的指标）。任何虚假指标响应一经发现即作废标，且必须承担由此给用户带来的一切经济损失和其它相关责任。</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5.3保修期：</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提供1年的免费保修（非人为损坏）。保修期自验收合格之日起或发货后满两个月起计算，以先到为准。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5.4维修响应时间：</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供方应在24小时内对技术问题作出响应。一般性问题应在48小时内解决；对于较大的问题，应在3天内给以答复并提出解决方案，在预定的期限内解决。</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6. 订货数量：</w:t>
      </w:r>
      <w:r w:rsidRPr="005768B1">
        <w:rPr>
          <w:rFonts w:asciiTheme="minorEastAsia" w:eastAsiaTheme="minorEastAsia" w:hAnsiTheme="minorEastAsia"/>
          <w:szCs w:val="21"/>
        </w:rPr>
        <w:t>1套。</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7. 目的港：</w:t>
      </w:r>
      <w:r w:rsidRPr="005768B1">
        <w:rPr>
          <w:rFonts w:asciiTheme="minorEastAsia" w:eastAsiaTheme="minorEastAsia" w:hAnsiTheme="minorEastAsia"/>
          <w:szCs w:val="21"/>
        </w:rPr>
        <w:t>长春验收交货。</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8. 交货日期：</w:t>
      </w:r>
      <w:r w:rsidRPr="005768B1">
        <w:rPr>
          <w:rFonts w:asciiTheme="minorEastAsia" w:eastAsiaTheme="minorEastAsia" w:hAnsiTheme="minorEastAsia"/>
          <w:szCs w:val="21"/>
        </w:rPr>
        <w:t>合同生效后3个月内。</w:t>
      </w: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r w:rsidRPr="005768B1">
        <w:rPr>
          <w:rFonts w:asciiTheme="minorEastAsia" w:eastAsiaTheme="minorEastAsia" w:hAnsiTheme="minorEastAsia" w:hint="eastAsia"/>
          <w:b/>
          <w:szCs w:val="21"/>
        </w:rPr>
        <w:t>第九</w:t>
      </w:r>
      <w:r w:rsidRPr="005768B1">
        <w:rPr>
          <w:rFonts w:asciiTheme="minorEastAsia" w:eastAsiaTheme="minorEastAsia" w:hAnsiTheme="minorEastAsia"/>
          <w:b/>
          <w:szCs w:val="21"/>
        </w:rPr>
        <w:t>包</w:t>
      </w:r>
      <w:r w:rsidRPr="005768B1">
        <w:rPr>
          <w:rFonts w:asciiTheme="minorEastAsia" w:eastAsiaTheme="minorEastAsia" w:hAnsiTheme="minorEastAsia" w:hint="eastAsia"/>
          <w:b/>
          <w:szCs w:val="21"/>
        </w:rPr>
        <w:t>：根系土壤取样钻机</w:t>
      </w:r>
    </w:p>
    <w:p w:rsidR="002B01F3" w:rsidRPr="005768B1" w:rsidRDefault="002B01F3" w:rsidP="002B01F3">
      <w:pPr>
        <w:spacing w:line="360" w:lineRule="auto"/>
        <w:ind w:left="601" w:hanging="601"/>
        <w:rPr>
          <w:rFonts w:asciiTheme="minorEastAsia" w:eastAsiaTheme="minorEastAsia" w:hAnsiTheme="minorEastAsia"/>
          <w:b/>
          <w:szCs w:val="21"/>
        </w:rPr>
      </w:pP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根系土壤取样钻机是一种主要适用于崇山峻岭、交通不便和水源缺乏的地区，而精心设计的小型轻便化土壤取样设备。可代替传统的槽探、井探开挖，物化探异常验证。而且能大量地减少植被的破坏，保护生态环境。是区域地质填图、物化探取样、古地磁取样、地质灾害预防等浅层地质勘查工作中不可缺少的技术手段。</w:t>
      </w:r>
    </w:p>
    <w:p w:rsidR="002B01F3" w:rsidRPr="005768B1" w:rsidRDefault="002B01F3" w:rsidP="002B01F3">
      <w:pPr>
        <w:spacing w:line="360" w:lineRule="auto"/>
        <w:rPr>
          <w:rFonts w:asciiTheme="minorEastAsia" w:eastAsiaTheme="minorEastAsia" w:hAnsiTheme="minorEastAsia"/>
          <w:b/>
          <w:bCs/>
          <w:szCs w:val="21"/>
        </w:rPr>
      </w:pPr>
      <w:r w:rsidRPr="005768B1">
        <w:rPr>
          <w:rFonts w:asciiTheme="minorEastAsia" w:eastAsiaTheme="minorEastAsia" w:hAnsiTheme="minorEastAsia"/>
          <w:b/>
          <w:szCs w:val="21"/>
        </w:rPr>
        <w:t>1.</w:t>
      </w:r>
      <w:r w:rsidRPr="005768B1">
        <w:rPr>
          <w:rFonts w:asciiTheme="minorEastAsia" w:eastAsiaTheme="minorEastAsia" w:hAnsiTheme="minorEastAsia"/>
          <w:b/>
          <w:bCs/>
          <w:szCs w:val="21"/>
        </w:rPr>
        <w:t>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1.1环境温度：-20℃～+45℃；湿度：90﹪（+20℃时）</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1.2海拔3500米以下发动机动力不受影响，满足山区环境作业，高沙尘环境，低温</w:t>
      </w:r>
      <w:r w:rsidRPr="005768B1">
        <w:rPr>
          <w:rFonts w:asciiTheme="minorEastAsia" w:eastAsiaTheme="minorEastAsia" w:hAnsiTheme="minorEastAsia" w:hint="eastAsia"/>
          <w:szCs w:val="21"/>
        </w:rPr>
        <w:t>。</w:t>
      </w:r>
    </w:p>
    <w:p w:rsidR="002B01F3" w:rsidRPr="005768B1" w:rsidRDefault="002B01F3" w:rsidP="002B01F3">
      <w:pPr>
        <w:spacing w:line="360" w:lineRule="auto"/>
        <w:rPr>
          <w:rFonts w:asciiTheme="minorEastAsia" w:eastAsiaTheme="minorEastAsia" w:hAnsiTheme="minorEastAsia"/>
          <w:b/>
          <w:bCs/>
          <w:szCs w:val="21"/>
        </w:rPr>
      </w:pPr>
      <w:r w:rsidRPr="005768B1">
        <w:rPr>
          <w:rFonts w:asciiTheme="minorEastAsia" w:eastAsiaTheme="minorEastAsia" w:hAnsiTheme="minorEastAsia"/>
          <w:b/>
          <w:bCs/>
          <w:szCs w:val="21"/>
        </w:rPr>
        <w:lastRenderedPageBreak/>
        <w:t>2.设备用途：</w:t>
      </w:r>
    </w:p>
    <w:p w:rsidR="002B01F3" w:rsidRPr="005768B1" w:rsidRDefault="002B01F3" w:rsidP="002B01F3">
      <w:pPr>
        <w:spacing w:line="360" w:lineRule="auto"/>
        <w:ind w:leftChars="50" w:left="105" w:firstLineChars="150" w:firstLine="315"/>
        <w:rPr>
          <w:rFonts w:asciiTheme="minorEastAsia" w:eastAsiaTheme="minorEastAsia" w:hAnsiTheme="minorEastAsia"/>
          <w:szCs w:val="21"/>
        </w:rPr>
      </w:pPr>
      <w:r w:rsidRPr="005768B1">
        <w:rPr>
          <w:rFonts w:asciiTheme="minorEastAsia" w:eastAsiaTheme="minorEastAsia" w:hAnsiTheme="minorEastAsia"/>
          <w:szCs w:val="21"/>
        </w:rPr>
        <w:t>2.1应用领域：</w:t>
      </w:r>
    </w:p>
    <w:p w:rsidR="002B01F3" w:rsidRPr="005768B1" w:rsidRDefault="002B01F3" w:rsidP="002B01F3">
      <w:pPr>
        <w:spacing w:line="360" w:lineRule="auto"/>
        <w:ind w:leftChars="228" w:left="584" w:hangingChars="50" w:hanging="105"/>
        <w:rPr>
          <w:rFonts w:asciiTheme="minorEastAsia" w:eastAsiaTheme="minorEastAsia" w:hAnsiTheme="minorEastAsia"/>
          <w:szCs w:val="21"/>
        </w:rPr>
      </w:pPr>
      <w:r w:rsidRPr="005768B1">
        <w:rPr>
          <w:rFonts w:asciiTheme="minorEastAsia" w:eastAsiaTheme="minorEastAsia" w:hAnsiTheme="minorEastAsia"/>
          <w:szCs w:val="21"/>
        </w:rPr>
        <w:t>2.1.1 土壤结构描述。</w:t>
      </w:r>
    </w:p>
    <w:p w:rsidR="002B01F3" w:rsidRPr="005768B1" w:rsidRDefault="002B01F3" w:rsidP="002B01F3">
      <w:pPr>
        <w:spacing w:line="360" w:lineRule="auto"/>
        <w:ind w:leftChars="228" w:left="584" w:hangingChars="50" w:hanging="105"/>
        <w:rPr>
          <w:rFonts w:asciiTheme="minorEastAsia" w:eastAsiaTheme="minorEastAsia" w:hAnsiTheme="minorEastAsia"/>
          <w:szCs w:val="21"/>
        </w:rPr>
      </w:pPr>
      <w:r w:rsidRPr="005768B1">
        <w:rPr>
          <w:rFonts w:asciiTheme="minorEastAsia" w:eastAsiaTheme="minorEastAsia" w:hAnsiTheme="minorEastAsia"/>
          <w:szCs w:val="21"/>
        </w:rPr>
        <w:t>2.1.2调查根系情况，获取深度和密实度对根部影响。</w:t>
      </w:r>
    </w:p>
    <w:p w:rsidR="002B01F3" w:rsidRPr="005768B1" w:rsidRDefault="002B01F3" w:rsidP="002B01F3">
      <w:pPr>
        <w:spacing w:line="360" w:lineRule="auto"/>
        <w:ind w:leftChars="228" w:left="584" w:hangingChars="50" w:hanging="105"/>
        <w:rPr>
          <w:rFonts w:asciiTheme="minorEastAsia" w:eastAsiaTheme="minorEastAsia" w:hAnsiTheme="minorEastAsia"/>
          <w:szCs w:val="21"/>
        </w:rPr>
      </w:pPr>
      <w:r w:rsidRPr="005768B1">
        <w:rPr>
          <w:rFonts w:asciiTheme="minorEastAsia" w:eastAsiaTheme="minorEastAsia" w:hAnsiTheme="minorEastAsia"/>
          <w:szCs w:val="21"/>
        </w:rPr>
        <w:t>2.1.3检测原状土的成分和密度。</w:t>
      </w:r>
    </w:p>
    <w:p w:rsidR="002B01F3" w:rsidRPr="005768B1" w:rsidRDefault="002B01F3" w:rsidP="002B01F3">
      <w:pPr>
        <w:spacing w:line="360" w:lineRule="auto"/>
        <w:ind w:leftChars="228" w:left="584" w:hangingChars="50" w:hanging="105"/>
        <w:rPr>
          <w:rFonts w:asciiTheme="minorEastAsia" w:eastAsiaTheme="minorEastAsia" w:hAnsiTheme="minorEastAsia"/>
          <w:szCs w:val="21"/>
        </w:rPr>
      </w:pPr>
      <w:r w:rsidRPr="005768B1">
        <w:rPr>
          <w:rFonts w:asciiTheme="minorEastAsia" w:eastAsiaTheme="minorEastAsia" w:hAnsiTheme="minorEastAsia"/>
          <w:szCs w:val="21"/>
        </w:rPr>
        <w:t>2.1.4对长期作业的土壤研究其含水量和溶解物质情况。</w:t>
      </w:r>
    </w:p>
    <w:p w:rsidR="002B01F3" w:rsidRPr="005768B1" w:rsidRDefault="002B01F3" w:rsidP="002B01F3">
      <w:pPr>
        <w:spacing w:line="360" w:lineRule="auto"/>
        <w:ind w:leftChars="228" w:left="584" w:hangingChars="50" w:hanging="105"/>
        <w:rPr>
          <w:rFonts w:asciiTheme="minorEastAsia" w:eastAsiaTheme="minorEastAsia" w:hAnsiTheme="minorEastAsia"/>
          <w:szCs w:val="21"/>
        </w:rPr>
      </w:pPr>
      <w:r w:rsidRPr="005768B1">
        <w:rPr>
          <w:rFonts w:asciiTheme="minorEastAsia" w:eastAsiaTheme="minorEastAsia" w:hAnsiTheme="minorEastAsia"/>
          <w:szCs w:val="21"/>
        </w:rPr>
        <w:t xml:space="preserve">2.1.5对水的流动和溶解物质的研究，如土壤中水分快速流失现象。 </w:t>
      </w:r>
    </w:p>
    <w:p w:rsidR="002B01F3" w:rsidRPr="005768B1" w:rsidRDefault="002B01F3" w:rsidP="002B01F3">
      <w:pPr>
        <w:spacing w:line="360" w:lineRule="auto"/>
        <w:ind w:leftChars="228" w:left="584" w:hangingChars="50" w:hanging="105"/>
        <w:rPr>
          <w:rFonts w:asciiTheme="minorEastAsia" w:eastAsiaTheme="minorEastAsia" w:hAnsiTheme="minorEastAsia"/>
          <w:szCs w:val="21"/>
        </w:rPr>
      </w:pPr>
      <w:r w:rsidRPr="005768B1">
        <w:rPr>
          <w:rFonts w:asciiTheme="minorEastAsia" w:eastAsiaTheme="minorEastAsia" w:hAnsiTheme="minorEastAsia"/>
          <w:szCs w:val="21"/>
        </w:rPr>
        <w:t xml:space="preserve">2.1.6考古调查。 </w:t>
      </w:r>
    </w:p>
    <w:p w:rsidR="002B01F3" w:rsidRPr="005768B1" w:rsidRDefault="002B01F3" w:rsidP="002B01F3">
      <w:pPr>
        <w:spacing w:line="360" w:lineRule="auto"/>
        <w:ind w:leftChars="228" w:left="584" w:hangingChars="50" w:hanging="105"/>
        <w:rPr>
          <w:rFonts w:asciiTheme="minorEastAsia" w:eastAsiaTheme="minorEastAsia" w:hAnsiTheme="minorEastAsia"/>
          <w:szCs w:val="21"/>
        </w:rPr>
      </w:pPr>
      <w:r w:rsidRPr="005768B1">
        <w:rPr>
          <w:rFonts w:asciiTheme="minorEastAsia" w:eastAsiaTheme="minorEastAsia" w:hAnsiTheme="minorEastAsia"/>
          <w:szCs w:val="21"/>
        </w:rPr>
        <w:t>2.1.7湿地调查。</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2.1.8海岸带地质调查。</w:t>
      </w:r>
    </w:p>
    <w:p w:rsidR="002B01F3" w:rsidRPr="005768B1" w:rsidRDefault="002B01F3" w:rsidP="002B01F3">
      <w:pPr>
        <w:spacing w:line="360" w:lineRule="auto"/>
        <w:ind w:leftChars="228" w:left="584" w:hangingChars="50" w:hanging="105"/>
        <w:rPr>
          <w:rFonts w:asciiTheme="minorEastAsia" w:eastAsiaTheme="minorEastAsia" w:hAnsiTheme="minorEastAsia"/>
          <w:szCs w:val="21"/>
        </w:rPr>
      </w:pPr>
      <w:r w:rsidRPr="005768B1">
        <w:rPr>
          <w:rFonts w:asciiTheme="minorEastAsia" w:eastAsiaTheme="minorEastAsia" w:hAnsiTheme="minorEastAsia"/>
          <w:szCs w:val="21"/>
        </w:rPr>
        <w:t>2.1.9地下水调查。</w:t>
      </w:r>
    </w:p>
    <w:p w:rsidR="002B01F3" w:rsidRPr="005768B1" w:rsidRDefault="002B01F3" w:rsidP="002B01F3">
      <w:pPr>
        <w:spacing w:line="360" w:lineRule="auto"/>
        <w:ind w:leftChars="228" w:left="584" w:hangingChars="50" w:hanging="105"/>
        <w:rPr>
          <w:rFonts w:asciiTheme="minorEastAsia" w:eastAsiaTheme="minorEastAsia" w:hAnsiTheme="minorEastAsia"/>
          <w:szCs w:val="21"/>
        </w:rPr>
      </w:pPr>
      <w:r w:rsidRPr="005768B1">
        <w:rPr>
          <w:rFonts w:asciiTheme="minorEastAsia" w:eastAsiaTheme="minorEastAsia" w:hAnsiTheme="minorEastAsia"/>
          <w:szCs w:val="21"/>
        </w:rPr>
        <w:t>2.1.10农业土壤调查。</w:t>
      </w: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3.技术规格：</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3.1振动频率≥1720次/分钟</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3.2主机重量≥21kg(主机)</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#3.3功率≥1.6马力</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3.4运输方式：推车式</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3.5手柄：专利的震动抵消手柄</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3.6油耗≤0.6升/每小时</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#3.7样品采取率：99%以上</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#3.8发动机类型：四冲程顶置凸轮发动机</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#3.9钻杆外径＝51MM</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3.10钻杆内径＝41MM</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#3.11取芯直径＝36MM</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#3.12PVC内管直径36mm，长度95cm。</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w:t>
      </w:r>
      <w:r w:rsidRPr="005768B1">
        <w:rPr>
          <w:rFonts w:asciiTheme="minorEastAsia" w:eastAsiaTheme="minorEastAsia" w:hAnsiTheme="minorEastAsia" w:hint="eastAsia"/>
          <w:szCs w:val="21"/>
        </w:rPr>
        <w:t>3</w:t>
      </w:r>
      <w:r w:rsidRPr="005768B1">
        <w:rPr>
          <w:rFonts w:asciiTheme="minorEastAsia" w:eastAsiaTheme="minorEastAsia" w:hAnsiTheme="minorEastAsia"/>
          <w:szCs w:val="21"/>
        </w:rPr>
        <w:t>智能钻机：GPS定位，手机端和PC端可实时传输数据手机端可实现对数据进行采集、编辑、录入、上传等功能。手机端采集、编辑的数据及图片、视频等信息可一键上传到PC端后台，后台可直接读取数据。一套智能盒子含有一个PC端账号和多个手机端账号。手机端和PC端都可以对智能盒子对应的设备使用一键报修功能。/17、配套工具：电池充电器（给电池充电）  电池（充满可持续使用10小时以上） 螺丝刀（用于拆卸盒子更换电池）  优盘（内置使用教程）帆布袋（收纳智能盒子</w:t>
      </w:r>
      <w:r w:rsidRPr="005768B1">
        <w:rPr>
          <w:rFonts w:asciiTheme="minorEastAsia" w:eastAsiaTheme="minorEastAsia" w:hAnsiTheme="minorEastAsia"/>
          <w:szCs w:val="21"/>
        </w:rPr>
        <w:lastRenderedPageBreak/>
        <w:t>和配套工具）</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3.1</w:t>
      </w:r>
      <w:r w:rsidRPr="005768B1">
        <w:rPr>
          <w:rFonts w:asciiTheme="minorEastAsia" w:eastAsiaTheme="minorEastAsia" w:hAnsiTheme="minorEastAsia" w:hint="eastAsia"/>
          <w:szCs w:val="21"/>
        </w:rPr>
        <w:t>4</w:t>
      </w:r>
      <w:r w:rsidRPr="005768B1">
        <w:rPr>
          <w:rFonts w:asciiTheme="minorEastAsia" w:eastAsiaTheme="minorEastAsia" w:hAnsiTheme="minorEastAsia"/>
          <w:szCs w:val="21"/>
        </w:rPr>
        <w:t>智能钻探控制管理云平台：中文显示、自带字库的软件支持中文编码，至少支持GB2312、GB13000、GB18030的一种</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3.15为保证提供完好的售后服务及技术支持，智能钻机系统及智能钻探控制管理云平台需提供由中华人民共和国国家版权局计算机软件著作权登记证书及相关研究单位出示软件产品登记的测试报告。</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#3</w:t>
      </w:r>
      <w:r w:rsidRPr="005768B1">
        <w:rPr>
          <w:rFonts w:asciiTheme="minorEastAsia" w:eastAsiaTheme="minorEastAsia" w:hAnsiTheme="minorEastAsia"/>
          <w:szCs w:val="21"/>
        </w:rPr>
        <w:t>.</w:t>
      </w:r>
      <w:r w:rsidRPr="005768B1">
        <w:rPr>
          <w:rFonts w:asciiTheme="minorEastAsia" w:eastAsiaTheme="minorEastAsia" w:hAnsiTheme="minorEastAsia" w:hint="eastAsia"/>
          <w:szCs w:val="21"/>
        </w:rPr>
        <w:t>16</w:t>
      </w:r>
      <w:r w:rsidRPr="005768B1">
        <w:rPr>
          <w:rFonts w:asciiTheme="minorEastAsia" w:eastAsiaTheme="minorEastAsia" w:hAnsiTheme="minorEastAsia"/>
          <w:szCs w:val="21"/>
        </w:rPr>
        <w:t>钻机特点：无扰动取样—钻进无需加水，保持土样原状</w:t>
      </w: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超高效率—高速钻进，每分钟进尺深度可达1米。</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用户文档完整详细，信息描述正确，易理解易操作，需有客户管理、设备管理、故障管理、采样分析等功能。</w:t>
      </w: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b/>
          <w:szCs w:val="21"/>
        </w:rPr>
        <w:t>4.产品配置要求：</w:t>
      </w:r>
    </w:p>
    <w:tbl>
      <w:tblPr>
        <w:tblW w:w="7422" w:type="dxa"/>
        <w:jc w:val="center"/>
        <w:tblLook w:val="04A0" w:firstRow="1" w:lastRow="0" w:firstColumn="1" w:lastColumn="0" w:noHBand="0" w:noVBand="1"/>
      </w:tblPr>
      <w:tblGrid>
        <w:gridCol w:w="1858"/>
        <w:gridCol w:w="4147"/>
        <w:gridCol w:w="1417"/>
      </w:tblGrid>
      <w:tr w:rsidR="002B01F3" w:rsidRPr="005768B1" w:rsidTr="00AE482C">
        <w:trPr>
          <w:trHeight w:val="360"/>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01F3" w:rsidRPr="005768B1" w:rsidRDefault="002B01F3" w:rsidP="00AE482C">
            <w:pPr>
              <w:widowControl/>
              <w:spacing w:line="360" w:lineRule="auto"/>
              <w:jc w:val="center"/>
              <w:rPr>
                <w:rFonts w:asciiTheme="minorEastAsia" w:eastAsiaTheme="minorEastAsia" w:hAnsiTheme="minorEastAsia"/>
                <w:b/>
                <w:bCs/>
                <w:kern w:val="0"/>
                <w:szCs w:val="21"/>
              </w:rPr>
            </w:pPr>
            <w:r w:rsidRPr="005768B1">
              <w:rPr>
                <w:rFonts w:asciiTheme="minorEastAsia" w:eastAsiaTheme="minorEastAsia" w:hAnsiTheme="minorEastAsia"/>
                <w:b/>
                <w:bCs/>
                <w:kern w:val="0"/>
                <w:szCs w:val="21"/>
              </w:rPr>
              <w:t>产品名称</w:t>
            </w:r>
          </w:p>
        </w:tc>
        <w:tc>
          <w:tcPr>
            <w:tcW w:w="4147" w:type="dxa"/>
            <w:tcBorders>
              <w:top w:val="single" w:sz="4" w:space="0" w:color="auto"/>
              <w:left w:val="nil"/>
              <w:bottom w:val="single" w:sz="4" w:space="0" w:color="auto"/>
              <w:right w:val="single" w:sz="4" w:space="0" w:color="auto"/>
            </w:tcBorders>
            <w:shd w:val="clear" w:color="auto" w:fill="FFFFFF"/>
            <w:vAlign w:val="center"/>
            <w:hideMark/>
          </w:tcPr>
          <w:p w:rsidR="002B01F3" w:rsidRPr="005768B1" w:rsidRDefault="002B01F3" w:rsidP="00AE482C">
            <w:pPr>
              <w:widowControl/>
              <w:spacing w:line="360" w:lineRule="auto"/>
              <w:jc w:val="center"/>
              <w:rPr>
                <w:rFonts w:asciiTheme="minorEastAsia" w:eastAsiaTheme="minorEastAsia" w:hAnsiTheme="minorEastAsia"/>
                <w:b/>
                <w:bCs/>
                <w:kern w:val="0"/>
                <w:szCs w:val="21"/>
              </w:rPr>
            </w:pPr>
            <w:r w:rsidRPr="005768B1">
              <w:rPr>
                <w:rFonts w:asciiTheme="minorEastAsia" w:eastAsiaTheme="minorEastAsia" w:hAnsiTheme="minorEastAsia"/>
                <w:b/>
                <w:bCs/>
                <w:kern w:val="0"/>
                <w:szCs w:val="21"/>
              </w:rPr>
              <w:t>配     置</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2B01F3" w:rsidRPr="005768B1" w:rsidRDefault="002B01F3" w:rsidP="00AE482C">
            <w:pPr>
              <w:widowControl/>
              <w:spacing w:line="360" w:lineRule="auto"/>
              <w:jc w:val="center"/>
              <w:rPr>
                <w:rFonts w:asciiTheme="minorEastAsia" w:eastAsiaTheme="minorEastAsia" w:hAnsiTheme="minorEastAsia"/>
                <w:b/>
                <w:bCs/>
                <w:kern w:val="0"/>
                <w:szCs w:val="21"/>
              </w:rPr>
            </w:pPr>
            <w:r w:rsidRPr="005768B1">
              <w:rPr>
                <w:rFonts w:asciiTheme="minorEastAsia" w:eastAsiaTheme="minorEastAsia" w:hAnsiTheme="minorEastAsia"/>
                <w:b/>
                <w:bCs/>
                <w:kern w:val="0"/>
                <w:szCs w:val="21"/>
              </w:rPr>
              <w:t>数量</w:t>
            </w:r>
          </w:p>
        </w:tc>
      </w:tr>
      <w:tr w:rsidR="002B01F3" w:rsidRPr="005768B1" w:rsidTr="00AE482C">
        <w:trPr>
          <w:trHeight w:val="330"/>
          <w:jc w:val="center"/>
        </w:trPr>
        <w:tc>
          <w:tcPr>
            <w:tcW w:w="1858" w:type="dxa"/>
            <w:vMerge w:val="restart"/>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根系土壤取样钻机</w:t>
            </w: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主机振动头</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主机手拉车</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智能盒子</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主机转接器</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2</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S1钻杆</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3</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S1钻头</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3</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PVC内管95cm（OD：38mm）</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10</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土样卡簧</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10</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样品盖</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20</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地下装运箱</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2</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起拔器</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国产轻质钻杆(1m)</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4</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国产轻质钻杆接手(20cm)</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PVC内管转接器</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减压阀</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2</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钢制T型把手</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T型把手杆</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清理刷</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清理铲</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提升器垫板</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S1工具套装</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液压提升器</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提升器接杆</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000000"/>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定制型采样器</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6</w:t>
            </w:r>
          </w:p>
        </w:tc>
      </w:tr>
      <w:tr w:rsidR="002B01F3" w:rsidRPr="005768B1" w:rsidTr="00AE482C">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p>
        </w:tc>
        <w:tc>
          <w:tcPr>
            <w:tcW w:w="4147" w:type="dxa"/>
            <w:tcBorders>
              <w:top w:val="single" w:sz="4" w:space="0" w:color="auto"/>
              <w:left w:val="nil"/>
              <w:bottom w:val="single" w:sz="4" w:space="0" w:color="auto"/>
              <w:right w:val="single" w:sz="4" w:space="0" w:color="000000"/>
            </w:tcBorders>
            <w:noWrap/>
            <w:vAlign w:val="bottom"/>
            <w:hideMark/>
          </w:tcPr>
          <w:p w:rsidR="002B01F3" w:rsidRPr="005768B1" w:rsidRDefault="002B01F3" w:rsidP="00AE482C">
            <w:pPr>
              <w:widowControl/>
              <w:spacing w:line="360" w:lineRule="auto"/>
              <w:jc w:val="left"/>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三角提升支架</w:t>
            </w:r>
          </w:p>
        </w:tc>
        <w:tc>
          <w:tcPr>
            <w:tcW w:w="1417" w:type="dxa"/>
            <w:tcBorders>
              <w:top w:val="nil"/>
              <w:left w:val="nil"/>
              <w:bottom w:val="single" w:sz="4" w:space="0" w:color="auto"/>
              <w:right w:val="single" w:sz="4" w:space="0" w:color="auto"/>
            </w:tcBorders>
            <w:noWrap/>
            <w:vAlign w:val="bottom"/>
            <w:hideMark/>
          </w:tcPr>
          <w:p w:rsidR="002B01F3" w:rsidRPr="005768B1" w:rsidRDefault="002B01F3" w:rsidP="00AE482C">
            <w:pPr>
              <w:widowControl/>
              <w:spacing w:line="360" w:lineRule="auto"/>
              <w:jc w:val="center"/>
              <w:rPr>
                <w:rFonts w:asciiTheme="minorEastAsia" w:eastAsiaTheme="minorEastAsia" w:hAnsiTheme="minorEastAsia"/>
                <w:bCs/>
                <w:kern w:val="0"/>
                <w:szCs w:val="21"/>
              </w:rPr>
            </w:pPr>
            <w:r w:rsidRPr="005768B1">
              <w:rPr>
                <w:rFonts w:asciiTheme="minorEastAsia" w:eastAsiaTheme="minorEastAsia" w:hAnsiTheme="minorEastAsia"/>
                <w:bCs/>
                <w:kern w:val="0"/>
                <w:szCs w:val="21"/>
              </w:rPr>
              <w:t>1</w:t>
            </w:r>
          </w:p>
        </w:tc>
      </w:tr>
    </w:tbl>
    <w:p w:rsidR="002B01F3" w:rsidRPr="005768B1" w:rsidRDefault="002B01F3" w:rsidP="002B01F3">
      <w:pPr>
        <w:spacing w:line="360" w:lineRule="auto"/>
        <w:rPr>
          <w:rFonts w:asciiTheme="minorEastAsia" w:eastAsiaTheme="minorEastAsia" w:hAnsiTheme="minorEastAsia"/>
          <w:b/>
          <w:szCs w:val="21"/>
        </w:rPr>
      </w:pPr>
    </w:p>
    <w:p w:rsidR="002B01F3" w:rsidRPr="005768B1" w:rsidRDefault="002B01F3" w:rsidP="002B01F3">
      <w:pPr>
        <w:spacing w:line="360" w:lineRule="auto"/>
        <w:rPr>
          <w:rFonts w:asciiTheme="minorEastAsia" w:eastAsiaTheme="minorEastAsia" w:hAnsiTheme="minorEastAsia"/>
          <w:b/>
          <w:szCs w:val="21"/>
        </w:rPr>
      </w:pPr>
      <w:r w:rsidRPr="005768B1">
        <w:rPr>
          <w:rFonts w:asciiTheme="minorEastAsia" w:eastAsiaTheme="minorEastAsia" w:hAnsiTheme="minorEastAsia"/>
          <w:b/>
          <w:szCs w:val="21"/>
        </w:rPr>
        <w:t>5.  技术服务：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5.1设备安装、调试、验收：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供方安装人员与需方共同开箱，检查设备及附件是否全新、完整无损；如发生破损、缺件等问题，供方应及时解决。</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5.2验收标准：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以投标文件的指标为准（不得低于招标标书所要求的指标）。任何虚假指标响应一经发现即作废标，且必须承担由此给用户带来的一切经济损失和其它相关责任。</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5.3保修期：</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提供1年的免费保修（非人为损坏）。保修期自验收合格之日起或发货后满两个月起计算，以先到为准。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5.4维修响应时间：</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供方应在24小时内对技术问题作出响应。一般性问题应在48小时内解决；对于较大的问题，应在3天内给以答复并提出解决方案，在预定的期限内解决。</w:t>
      </w:r>
    </w:p>
    <w:p w:rsidR="002B01F3" w:rsidRPr="005768B1" w:rsidRDefault="002B01F3" w:rsidP="002B01F3">
      <w:pPr>
        <w:spacing w:line="360" w:lineRule="auto"/>
        <w:rPr>
          <w:rFonts w:asciiTheme="minorEastAsia" w:eastAsiaTheme="minorEastAsia" w:hAnsiTheme="minorEastAsia"/>
          <w:b/>
          <w:szCs w:val="21"/>
        </w:rPr>
      </w:pP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6. 订货数量：</w:t>
      </w:r>
      <w:r w:rsidRPr="005768B1">
        <w:rPr>
          <w:rFonts w:asciiTheme="minorEastAsia" w:eastAsiaTheme="minorEastAsia" w:hAnsiTheme="minorEastAsia"/>
          <w:szCs w:val="21"/>
        </w:rPr>
        <w:t>1套。</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7. 目的港：</w:t>
      </w:r>
      <w:r w:rsidRPr="005768B1">
        <w:rPr>
          <w:rFonts w:asciiTheme="minorEastAsia" w:eastAsiaTheme="minorEastAsia" w:hAnsiTheme="minorEastAsia"/>
          <w:szCs w:val="21"/>
        </w:rPr>
        <w:t>长春验收交货。</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szCs w:val="21"/>
        </w:rPr>
        <w:t>8. 交货日期：</w:t>
      </w:r>
      <w:r w:rsidRPr="005768B1">
        <w:rPr>
          <w:rFonts w:asciiTheme="minorEastAsia" w:eastAsiaTheme="minorEastAsia" w:hAnsiTheme="minorEastAsia"/>
          <w:szCs w:val="21"/>
        </w:rPr>
        <w:t>合同生效后3个月内。</w:t>
      </w:r>
    </w:p>
    <w:p w:rsidR="002B01F3" w:rsidRPr="005768B1" w:rsidRDefault="002B01F3" w:rsidP="002B01F3">
      <w:pPr>
        <w:widowControl/>
        <w:spacing w:line="360" w:lineRule="auto"/>
        <w:rPr>
          <w:rFonts w:asciiTheme="minorEastAsia" w:eastAsiaTheme="minorEastAsia" w:hAnsiTheme="minorEastAsia"/>
          <w:b/>
          <w:szCs w:val="21"/>
        </w:rPr>
      </w:pPr>
    </w:p>
    <w:p w:rsidR="002B01F3" w:rsidRPr="005768B1" w:rsidRDefault="002B01F3" w:rsidP="002B01F3">
      <w:pPr>
        <w:widowControl/>
        <w:spacing w:line="360" w:lineRule="auto"/>
        <w:rPr>
          <w:rFonts w:asciiTheme="minorEastAsia" w:eastAsiaTheme="minorEastAsia" w:hAnsiTheme="minorEastAsia"/>
          <w:b/>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r w:rsidRPr="005768B1">
        <w:rPr>
          <w:rFonts w:asciiTheme="minorEastAsia" w:eastAsiaTheme="minorEastAsia" w:hAnsiTheme="minorEastAsia" w:hint="eastAsia"/>
          <w:b/>
          <w:szCs w:val="21"/>
        </w:rPr>
        <w:t>第十</w:t>
      </w:r>
      <w:r w:rsidRPr="005768B1">
        <w:rPr>
          <w:rFonts w:asciiTheme="minorEastAsia" w:eastAsiaTheme="minorEastAsia" w:hAnsiTheme="minorEastAsia"/>
          <w:b/>
          <w:szCs w:val="21"/>
        </w:rPr>
        <w:t>包</w:t>
      </w:r>
      <w:r w:rsidRPr="005768B1">
        <w:rPr>
          <w:rFonts w:asciiTheme="minorEastAsia" w:eastAsiaTheme="minorEastAsia" w:hAnsiTheme="minorEastAsia" w:hint="eastAsia"/>
          <w:b/>
          <w:szCs w:val="21"/>
        </w:rPr>
        <w:t>：</w:t>
      </w:r>
      <w:r w:rsidRPr="005768B1">
        <w:rPr>
          <w:rFonts w:asciiTheme="minorEastAsia" w:eastAsiaTheme="minorEastAsia" w:hAnsiTheme="minorEastAsia"/>
          <w:b/>
          <w:szCs w:val="21"/>
        </w:rPr>
        <w:t>野外全自动CO2发生器和监控系统</w:t>
      </w: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numPr>
          <w:ilvl w:val="0"/>
          <w:numId w:val="10"/>
        </w:numPr>
        <w:spacing w:line="360" w:lineRule="auto"/>
        <w:rPr>
          <w:rFonts w:asciiTheme="minorEastAsia" w:eastAsiaTheme="minorEastAsia" w:hAnsiTheme="minorEastAsia"/>
          <w:b/>
          <w:bCs/>
          <w:szCs w:val="21"/>
        </w:rPr>
      </w:pPr>
      <w:r w:rsidRPr="005768B1">
        <w:rPr>
          <w:rFonts w:asciiTheme="minorEastAsia" w:eastAsiaTheme="minorEastAsia" w:hAnsiTheme="minorEastAsia"/>
          <w:b/>
          <w:bCs/>
          <w:szCs w:val="21"/>
        </w:rPr>
        <w:t>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1.1工作温度：10</w:t>
      </w: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~30</w:t>
      </w:r>
      <w:r w:rsidRPr="005768B1">
        <w:rPr>
          <w:rFonts w:asciiTheme="minorEastAsia" w:eastAsiaTheme="minorEastAsia" w:hAnsiTheme="minorEastAsia" w:cs="宋体"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1.2工作湿度：5%~95%</w:t>
      </w:r>
    </w:p>
    <w:p w:rsidR="002B01F3" w:rsidRPr="005768B1" w:rsidRDefault="002B01F3" w:rsidP="002B01F3">
      <w:pPr>
        <w:numPr>
          <w:ilvl w:val="0"/>
          <w:numId w:val="10"/>
        </w:numPr>
        <w:spacing w:line="360" w:lineRule="auto"/>
        <w:rPr>
          <w:rFonts w:asciiTheme="minorEastAsia" w:eastAsiaTheme="minorEastAsia" w:hAnsiTheme="minorEastAsia"/>
          <w:b/>
          <w:bCs/>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b/>
          <w:bCs/>
          <w:szCs w:val="21"/>
        </w:rPr>
        <w:t>设备用途：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通过人为设定光照、温度、湿度以及CO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浓度等环境因素调控，实现仿野外光照、温度、湿度以及CO</w:t>
      </w:r>
      <w:r w:rsidRPr="005768B1">
        <w:rPr>
          <w:rFonts w:asciiTheme="minorEastAsia" w:eastAsiaTheme="minorEastAsia" w:hAnsiTheme="minorEastAsia"/>
          <w:szCs w:val="21"/>
          <w:vertAlign w:val="subscript"/>
        </w:rPr>
        <w:t>2</w:t>
      </w:r>
      <w:r w:rsidRPr="005768B1">
        <w:rPr>
          <w:rFonts w:asciiTheme="minorEastAsia" w:eastAsiaTheme="minorEastAsia" w:hAnsiTheme="minorEastAsia"/>
          <w:szCs w:val="21"/>
        </w:rPr>
        <w:t>浓度等环境调控。用于植物光合作用二氧化碳倍增、土壤碳循环、二氧化碳</w:t>
      </w:r>
      <w:r w:rsidRPr="005768B1">
        <w:rPr>
          <w:rFonts w:asciiTheme="minorEastAsia" w:eastAsiaTheme="minorEastAsia" w:hAnsiTheme="minorEastAsia"/>
          <w:szCs w:val="21"/>
          <w:vertAlign w:val="superscript"/>
        </w:rPr>
        <w:t>13</w:t>
      </w:r>
      <w:r w:rsidRPr="005768B1">
        <w:rPr>
          <w:rFonts w:asciiTheme="minorEastAsia" w:eastAsiaTheme="minorEastAsia" w:hAnsiTheme="minorEastAsia"/>
          <w:szCs w:val="21"/>
        </w:rPr>
        <w:t>C稳定性同位素连续标记等研究。</w:t>
      </w:r>
    </w:p>
    <w:p w:rsidR="002B01F3" w:rsidRPr="005768B1" w:rsidRDefault="002B01F3" w:rsidP="002B01F3">
      <w:pPr>
        <w:numPr>
          <w:ilvl w:val="0"/>
          <w:numId w:val="10"/>
        </w:numPr>
        <w:spacing w:line="360" w:lineRule="auto"/>
        <w:rPr>
          <w:rFonts w:asciiTheme="minorEastAsia" w:eastAsiaTheme="minorEastAsia" w:hAnsiTheme="minorEastAsia"/>
          <w:b/>
          <w:bCs/>
          <w:szCs w:val="21"/>
        </w:rPr>
      </w:pPr>
      <w:r w:rsidRPr="005768B1">
        <w:rPr>
          <w:rFonts w:asciiTheme="minorEastAsia" w:eastAsiaTheme="minorEastAsia" w:hAnsiTheme="minorEastAsia"/>
          <w:b/>
          <w:bCs/>
          <w:szCs w:val="21"/>
        </w:rPr>
        <w:t>技术规格：</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Segoe UI Symbol"/>
          <w:szCs w:val="21"/>
        </w:rPr>
        <w:t>★</w:t>
      </w:r>
      <w:r w:rsidRPr="005768B1">
        <w:rPr>
          <w:rFonts w:asciiTheme="minorEastAsia" w:eastAsiaTheme="minorEastAsia" w:hAnsiTheme="minorEastAsia"/>
          <w:szCs w:val="21"/>
        </w:rPr>
        <w:t>3.1全自动二氧化碳发生器</w:t>
      </w:r>
      <w:r w:rsidRPr="005768B1">
        <w:rPr>
          <w:rFonts w:asciiTheme="minorEastAsia" w:eastAsiaTheme="minorEastAsia" w:hAnsiTheme="minorEastAsia" w:hint="eastAsia"/>
          <w:szCs w:val="21"/>
        </w:rPr>
        <w:t>（化学法）</w:t>
      </w:r>
      <w:r w:rsidRPr="005768B1">
        <w:rPr>
          <w:rFonts w:asciiTheme="minorEastAsia" w:eastAsiaTheme="minorEastAsia" w:hAnsiTheme="minorEastAsia"/>
          <w:szCs w:val="21"/>
        </w:rPr>
        <w:t>：外形尺寸：768x550x1680mm操作压力：0.01-0.04MPA；产气速度：300g/h；气体输送距离：100m；二氧化碳浓度0-10000ppm，控制精度：±50ppm，显示器分辨率 1 ppm；供气执行机构反应时间：30ms；电源功率：220VAC, 1.2KW。</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Segoe UI Symbol"/>
          <w:szCs w:val="21"/>
        </w:rPr>
        <w:t>★</w:t>
      </w:r>
      <w:r w:rsidRPr="005768B1">
        <w:rPr>
          <w:rFonts w:asciiTheme="minorEastAsia" w:eastAsiaTheme="minorEastAsia" w:hAnsiTheme="minorEastAsia"/>
          <w:szCs w:val="21"/>
        </w:rPr>
        <w:t>3.2培养箱：15个；长1580x宽1080x高3180(mm)；有效空间：3750L；采光面积：12.9 m</w:t>
      </w:r>
      <w:r w:rsidRPr="005768B1">
        <w:rPr>
          <w:rFonts w:asciiTheme="minorEastAsia" w:eastAsiaTheme="minorEastAsia" w:hAnsiTheme="minorEastAsia"/>
          <w:szCs w:val="21"/>
          <w:vertAlign w:val="superscript"/>
        </w:rPr>
        <w:t>2</w:t>
      </w:r>
      <w:r w:rsidRPr="005768B1">
        <w:rPr>
          <w:rFonts w:asciiTheme="minorEastAsia" w:eastAsiaTheme="minorEastAsia" w:hAnsiTheme="minorEastAsia"/>
          <w:szCs w:val="21"/>
        </w:rPr>
        <w:t>。超白钢化玻璃，304不锈钢框架；</w:t>
      </w:r>
    </w:p>
    <w:p w:rsidR="002B01F3" w:rsidRPr="005768B1" w:rsidRDefault="002B01F3" w:rsidP="002B01F3">
      <w:pPr>
        <w:spacing w:line="360" w:lineRule="auto"/>
        <w:ind w:firstLineChars="250" w:firstLine="525"/>
        <w:rPr>
          <w:rFonts w:asciiTheme="minorEastAsia" w:eastAsiaTheme="minorEastAsia" w:hAnsiTheme="minorEastAsia"/>
          <w:szCs w:val="21"/>
        </w:rPr>
      </w:pPr>
      <w:r w:rsidRPr="005768B1">
        <w:rPr>
          <w:rFonts w:asciiTheme="minorEastAsia" w:eastAsiaTheme="minorEastAsia" w:hAnsiTheme="minorEastAsia"/>
          <w:bCs/>
          <w:szCs w:val="21"/>
        </w:rPr>
        <w:t>#</w:t>
      </w:r>
      <w:r w:rsidRPr="005768B1">
        <w:rPr>
          <w:rFonts w:asciiTheme="minorEastAsia" w:eastAsiaTheme="minorEastAsia" w:hAnsiTheme="minorEastAsia"/>
          <w:szCs w:val="21"/>
        </w:rPr>
        <w:t>3.3温控系统：控制范围10</w:t>
      </w: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-30</w:t>
      </w: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，精度±0.5</w:t>
      </w: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 xml:space="preserve"> 电源功率：220VAC, 1.1KW。</w:t>
      </w:r>
    </w:p>
    <w:p w:rsidR="002B01F3" w:rsidRPr="005768B1" w:rsidRDefault="002B01F3" w:rsidP="002B01F3">
      <w:pPr>
        <w:spacing w:line="360" w:lineRule="auto"/>
        <w:ind w:firstLineChars="250" w:firstLine="525"/>
        <w:rPr>
          <w:rFonts w:asciiTheme="minorEastAsia" w:eastAsiaTheme="minorEastAsia" w:hAnsiTheme="minorEastAsia"/>
          <w:szCs w:val="21"/>
        </w:rPr>
      </w:pPr>
      <w:r w:rsidRPr="005768B1">
        <w:rPr>
          <w:rFonts w:asciiTheme="minorEastAsia" w:eastAsiaTheme="minorEastAsia" w:hAnsiTheme="minorEastAsia"/>
          <w:bCs/>
          <w:szCs w:val="21"/>
        </w:rPr>
        <w:t>#</w:t>
      </w:r>
      <w:r w:rsidRPr="005768B1">
        <w:rPr>
          <w:rFonts w:asciiTheme="minorEastAsia" w:eastAsiaTheme="minorEastAsia" w:hAnsiTheme="minorEastAsia"/>
          <w:szCs w:val="21"/>
        </w:rPr>
        <w:t>3.4湿度系统：控制范围5-95%RH，精度±3%；气体流量28L/h；电源功率：220VAC, 50W。</w:t>
      </w:r>
    </w:p>
    <w:p w:rsidR="002B01F3" w:rsidRPr="005768B1" w:rsidRDefault="002B01F3" w:rsidP="002B01F3">
      <w:pPr>
        <w:spacing w:line="360" w:lineRule="auto"/>
        <w:ind w:firstLineChars="250" w:firstLine="525"/>
        <w:rPr>
          <w:rFonts w:asciiTheme="minorEastAsia" w:eastAsiaTheme="minorEastAsia" w:hAnsiTheme="minorEastAsia"/>
          <w:bCs/>
          <w:szCs w:val="21"/>
        </w:rPr>
      </w:pPr>
      <w:r w:rsidRPr="005768B1">
        <w:rPr>
          <w:rFonts w:asciiTheme="minorEastAsia" w:eastAsiaTheme="minorEastAsia" w:hAnsiTheme="minorEastAsia"/>
          <w:bCs/>
          <w:szCs w:val="21"/>
        </w:rPr>
        <w:t>#3.5光照系统：自然光照(加装LED补光灯)；检测范围0-200000lux；补光4000lux；电源功率：220VAC,1KW。</w:t>
      </w:r>
    </w:p>
    <w:p w:rsidR="002B01F3" w:rsidRPr="005768B1" w:rsidRDefault="002B01F3" w:rsidP="002B01F3">
      <w:pPr>
        <w:spacing w:line="360" w:lineRule="auto"/>
        <w:ind w:firstLineChars="250" w:firstLine="525"/>
        <w:rPr>
          <w:rFonts w:asciiTheme="minorEastAsia" w:eastAsiaTheme="minorEastAsia" w:hAnsiTheme="minorEastAsia"/>
          <w:bCs/>
          <w:szCs w:val="21"/>
        </w:rPr>
      </w:pPr>
      <w:r w:rsidRPr="005768B1">
        <w:rPr>
          <w:rFonts w:asciiTheme="minorEastAsia" w:eastAsiaTheme="minorEastAsia" w:hAnsiTheme="minorEastAsia"/>
          <w:bCs/>
          <w:szCs w:val="21"/>
        </w:rPr>
        <w:t>#3.6夜间吸收系统：根据主控系统设定二氧化碳浓度控制培养箱夜间二氧化碳浓度；气体流量28L/h；电源功率：220VAC,50W。</w:t>
      </w:r>
    </w:p>
    <w:p w:rsidR="002B01F3" w:rsidRPr="005768B1" w:rsidRDefault="002B01F3" w:rsidP="002B01F3">
      <w:pPr>
        <w:spacing w:line="360" w:lineRule="auto"/>
        <w:ind w:firstLineChars="250" w:firstLine="525"/>
        <w:rPr>
          <w:rFonts w:asciiTheme="minorEastAsia" w:eastAsiaTheme="minorEastAsia" w:hAnsiTheme="minorEastAsia"/>
          <w:bCs/>
          <w:szCs w:val="21"/>
        </w:rPr>
      </w:pPr>
      <w:r w:rsidRPr="005768B1">
        <w:rPr>
          <w:rFonts w:asciiTheme="minorEastAsia" w:eastAsiaTheme="minorEastAsia" w:hAnsiTheme="minorEastAsia"/>
          <w:bCs/>
          <w:szCs w:val="21"/>
        </w:rPr>
        <w:t>#3.7包含温湿度传感器、二氧化碳传感器、光照传感器、数据采集模块。</w:t>
      </w:r>
    </w:p>
    <w:p w:rsidR="002B01F3" w:rsidRPr="005768B1" w:rsidRDefault="002B01F3" w:rsidP="002B01F3">
      <w:pPr>
        <w:spacing w:line="360" w:lineRule="auto"/>
        <w:ind w:firstLineChars="250" w:firstLine="525"/>
        <w:rPr>
          <w:rFonts w:asciiTheme="minorEastAsia" w:eastAsiaTheme="minorEastAsia" w:hAnsiTheme="minorEastAsia"/>
          <w:bCs/>
          <w:szCs w:val="21"/>
        </w:rPr>
      </w:pPr>
      <w:r w:rsidRPr="005768B1">
        <w:rPr>
          <w:rFonts w:asciiTheme="minorEastAsia" w:eastAsiaTheme="minorEastAsia" w:hAnsiTheme="minorEastAsia"/>
          <w:bCs/>
          <w:szCs w:val="21"/>
        </w:rPr>
        <w:t>#3.8主控系统：人机采用10寸彩色触摸屏，数据传输和控制采用可编程序逻辑控制器。在人机界面实现温湿度、二氧化碳浓度和光照强度的即时显示。</w:t>
      </w:r>
    </w:p>
    <w:p w:rsidR="002B01F3" w:rsidRPr="005768B1" w:rsidRDefault="002B01F3" w:rsidP="002B01F3">
      <w:pPr>
        <w:spacing w:line="360" w:lineRule="auto"/>
        <w:ind w:firstLineChars="250" w:firstLine="525"/>
        <w:rPr>
          <w:rFonts w:asciiTheme="minorEastAsia" w:eastAsiaTheme="minorEastAsia" w:hAnsiTheme="minorEastAsia"/>
          <w:bCs/>
          <w:szCs w:val="21"/>
        </w:rPr>
      </w:pPr>
      <w:r w:rsidRPr="005768B1">
        <w:rPr>
          <w:rFonts w:asciiTheme="minorEastAsia" w:eastAsiaTheme="minorEastAsia" w:hAnsiTheme="minorEastAsia"/>
          <w:bCs/>
          <w:szCs w:val="21"/>
        </w:rPr>
        <w:t>#3.9显示分辨率：温度：0.01</w:t>
      </w:r>
      <w:r w:rsidRPr="005768B1">
        <w:rPr>
          <w:rFonts w:asciiTheme="minorEastAsia" w:eastAsiaTheme="minorEastAsia" w:hAnsiTheme="minorEastAsia" w:cs="宋体" w:hint="eastAsia"/>
          <w:bCs/>
          <w:szCs w:val="21"/>
        </w:rPr>
        <w:t>℃</w:t>
      </w:r>
      <w:r w:rsidRPr="005768B1">
        <w:rPr>
          <w:rFonts w:asciiTheme="minorEastAsia" w:eastAsiaTheme="minorEastAsia" w:hAnsiTheme="minorEastAsia"/>
          <w:bCs/>
          <w:szCs w:val="21"/>
        </w:rPr>
        <w:t>；湿度：0.01%RH；二氧化碳浓度：1ppm；光照强度：1lux。</w:t>
      </w:r>
    </w:p>
    <w:p w:rsidR="002B01F3" w:rsidRPr="005768B1" w:rsidRDefault="002B01F3" w:rsidP="002B01F3">
      <w:pPr>
        <w:spacing w:line="360" w:lineRule="auto"/>
        <w:ind w:firstLineChars="250" w:firstLine="525"/>
        <w:rPr>
          <w:rFonts w:asciiTheme="minorEastAsia" w:eastAsiaTheme="minorEastAsia" w:hAnsiTheme="minorEastAsia"/>
          <w:bCs/>
          <w:szCs w:val="21"/>
        </w:rPr>
      </w:pPr>
      <w:r w:rsidRPr="005768B1">
        <w:rPr>
          <w:rFonts w:asciiTheme="minorEastAsia" w:eastAsiaTheme="minorEastAsia" w:hAnsiTheme="minorEastAsia"/>
          <w:bCs/>
          <w:szCs w:val="21"/>
        </w:rPr>
        <w:t>#3.10参数设置</w:t>
      </w:r>
      <w:r w:rsidRPr="005768B1">
        <w:rPr>
          <w:rFonts w:asciiTheme="minorEastAsia" w:eastAsiaTheme="minorEastAsia" w:hAnsiTheme="minorEastAsia" w:hint="eastAsia"/>
          <w:bCs/>
          <w:szCs w:val="21"/>
        </w:rPr>
        <w:t>：</w:t>
      </w:r>
      <w:r w:rsidRPr="005768B1">
        <w:rPr>
          <w:rFonts w:asciiTheme="minorEastAsia" w:eastAsiaTheme="minorEastAsia" w:hAnsiTheme="minorEastAsia"/>
          <w:bCs/>
          <w:szCs w:val="21"/>
        </w:rPr>
        <w:t>同时实现温湿度、二氧化碳浓度、光照强度的上下限设置。</w:t>
      </w:r>
    </w:p>
    <w:p w:rsidR="002B01F3" w:rsidRPr="005768B1" w:rsidRDefault="002B01F3" w:rsidP="002B01F3">
      <w:pPr>
        <w:spacing w:line="360" w:lineRule="auto"/>
        <w:ind w:firstLineChars="250" w:firstLine="525"/>
        <w:rPr>
          <w:rFonts w:asciiTheme="minorEastAsia" w:eastAsiaTheme="minorEastAsia" w:hAnsiTheme="minorEastAsia"/>
          <w:bCs/>
          <w:szCs w:val="21"/>
        </w:rPr>
      </w:pPr>
      <w:r w:rsidRPr="005768B1">
        <w:rPr>
          <w:rFonts w:asciiTheme="minorEastAsia" w:eastAsiaTheme="minorEastAsia" w:hAnsiTheme="minorEastAsia"/>
          <w:bCs/>
          <w:szCs w:val="21"/>
        </w:rPr>
        <w:t>#3.11系统控制方式</w:t>
      </w:r>
      <w:r w:rsidRPr="005768B1">
        <w:rPr>
          <w:rFonts w:asciiTheme="minorEastAsia" w:eastAsiaTheme="minorEastAsia" w:hAnsiTheme="minorEastAsia" w:hint="eastAsia"/>
          <w:bCs/>
          <w:szCs w:val="21"/>
        </w:rPr>
        <w:t>：</w:t>
      </w:r>
      <w:r w:rsidRPr="005768B1">
        <w:rPr>
          <w:rFonts w:asciiTheme="minorEastAsia" w:eastAsiaTheme="minorEastAsia" w:hAnsiTheme="minorEastAsia"/>
          <w:bCs/>
          <w:szCs w:val="21"/>
        </w:rPr>
        <w:t>可以实现培养箱仿野外环境和人为设定环境参数控制。具备远程控制功能，数据存储功能，数据存储间隔为1 min。</w:t>
      </w:r>
    </w:p>
    <w:p w:rsidR="002B01F3" w:rsidRPr="005768B1" w:rsidRDefault="002B01F3" w:rsidP="002B01F3">
      <w:pPr>
        <w:spacing w:line="360" w:lineRule="auto"/>
        <w:ind w:firstLineChars="250" w:firstLine="525"/>
        <w:rPr>
          <w:rFonts w:asciiTheme="minorEastAsia" w:eastAsiaTheme="minorEastAsia" w:hAnsiTheme="minorEastAsia"/>
          <w:szCs w:val="21"/>
        </w:rPr>
      </w:pPr>
      <w:r w:rsidRPr="005768B1">
        <w:rPr>
          <w:rFonts w:asciiTheme="minorEastAsia" w:eastAsiaTheme="minorEastAsia" w:hAnsiTheme="minorEastAsia"/>
          <w:bCs/>
          <w:szCs w:val="21"/>
        </w:rPr>
        <w:t>#3.12操作间：使用面积：30m²；外墙保温；地面防腐处理；系统运行室内温度</w:t>
      </w:r>
      <w:r w:rsidRPr="005768B1">
        <w:rPr>
          <w:rFonts w:asciiTheme="minorEastAsia" w:eastAsiaTheme="minorEastAsia" w:hAnsiTheme="minorEastAsia" w:cs="宋体" w:hint="eastAsia"/>
          <w:bCs/>
          <w:szCs w:val="21"/>
        </w:rPr>
        <w:t>≧</w:t>
      </w:r>
      <w:r w:rsidRPr="005768B1">
        <w:rPr>
          <w:rFonts w:asciiTheme="minorEastAsia" w:eastAsiaTheme="minorEastAsia" w:hAnsiTheme="minorEastAsia"/>
          <w:bCs/>
          <w:szCs w:val="21"/>
        </w:rPr>
        <w:t>10</w:t>
      </w:r>
      <w:r w:rsidRPr="005768B1">
        <w:rPr>
          <w:rFonts w:asciiTheme="minorEastAsia" w:eastAsiaTheme="minorEastAsia" w:hAnsiTheme="minorEastAsia" w:cs="宋体" w:hint="eastAsia"/>
          <w:bCs/>
          <w:szCs w:val="21"/>
        </w:rPr>
        <w:t>℃</w:t>
      </w:r>
      <w:r w:rsidRPr="005768B1">
        <w:rPr>
          <w:rFonts w:asciiTheme="minorEastAsia" w:eastAsiaTheme="minorEastAsia" w:hAnsiTheme="minorEastAsia"/>
          <w:bCs/>
          <w:szCs w:val="21"/>
        </w:rPr>
        <w:t>。</w:t>
      </w:r>
    </w:p>
    <w:p w:rsidR="002B01F3" w:rsidRPr="005768B1" w:rsidRDefault="002B01F3" w:rsidP="002B01F3">
      <w:pPr>
        <w:spacing w:line="360" w:lineRule="auto"/>
        <w:rPr>
          <w:rFonts w:asciiTheme="minorEastAsia" w:eastAsiaTheme="minorEastAsia" w:hAnsiTheme="minorEastAsia"/>
          <w:b/>
          <w:bCs/>
          <w:szCs w:val="21"/>
        </w:rPr>
      </w:pPr>
      <w:r w:rsidRPr="005768B1">
        <w:rPr>
          <w:rFonts w:asciiTheme="minorEastAsia" w:eastAsiaTheme="minorEastAsia" w:hAnsiTheme="minorEastAsia" w:cs="Segoe UI Symbol"/>
          <w:szCs w:val="21"/>
        </w:rPr>
        <w:t>★</w:t>
      </w:r>
      <w:r w:rsidRPr="005768B1">
        <w:rPr>
          <w:rFonts w:asciiTheme="minorEastAsia" w:eastAsiaTheme="minorEastAsia" w:hAnsiTheme="minorEastAsia"/>
          <w:b/>
          <w:szCs w:val="21"/>
        </w:rPr>
        <w:t xml:space="preserve"> </w:t>
      </w:r>
      <w:r w:rsidRPr="005768B1">
        <w:rPr>
          <w:rFonts w:asciiTheme="minorEastAsia" w:eastAsiaTheme="minorEastAsia" w:hAnsiTheme="minorEastAsia"/>
          <w:b/>
          <w:bCs/>
          <w:szCs w:val="21"/>
        </w:rPr>
        <w:t>4. 产品配置要求:</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4.1全自动</w:t>
      </w:r>
      <w:r w:rsidRPr="005768B1">
        <w:rPr>
          <w:rFonts w:asciiTheme="minorEastAsia" w:eastAsiaTheme="minorEastAsia" w:hAnsiTheme="minorEastAsia" w:cs="宋体" w:hint="eastAsia"/>
          <w:szCs w:val="21"/>
        </w:rPr>
        <w:t>(</w:t>
      </w:r>
      <w:r w:rsidRPr="005768B1">
        <w:rPr>
          <w:rFonts w:asciiTheme="minorEastAsia" w:eastAsiaTheme="minorEastAsia" w:hAnsiTheme="minorEastAsia" w:hint="eastAsia"/>
          <w:szCs w:val="21"/>
        </w:rPr>
        <w:t>化学法</w:t>
      </w: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 xml:space="preserve">二氧化碳发生器 </w:t>
      </w:r>
      <w:r w:rsidRPr="005768B1">
        <w:rPr>
          <w:rFonts w:asciiTheme="minorEastAsia" w:eastAsiaTheme="minorEastAsia" w:hAnsiTheme="minorEastAsia" w:hint="eastAsia"/>
          <w:szCs w:val="21"/>
        </w:rPr>
        <w:t xml:space="preserve">  5台</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4.2培养箱：15个</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4.3 温控系统</w:t>
      </w:r>
      <w:r w:rsidRPr="005768B1">
        <w:rPr>
          <w:rFonts w:asciiTheme="minorEastAsia" w:eastAsiaTheme="minorEastAsia" w:hAnsiTheme="minorEastAsia" w:hint="eastAsia"/>
          <w:szCs w:val="21"/>
        </w:rPr>
        <w:t xml:space="preserve">  15套</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lastRenderedPageBreak/>
        <w:t>4.4 湿度系统</w:t>
      </w:r>
      <w:r w:rsidRPr="005768B1">
        <w:rPr>
          <w:rFonts w:asciiTheme="minorEastAsia" w:eastAsiaTheme="minorEastAsia" w:hAnsiTheme="minorEastAsia" w:hint="eastAsia"/>
          <w:szCs w:val="21"/>
        </w:rPr>
        <w:t xml:space="preserve">  15套</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4.5 光照系统</w:t>
      </w:r>
      <w:r w:rsidRPr="005768B1">
        <w:rPr>
          <w:rFonts w:asciiTheme="minorEastAsia" w:eastAsiaTheme="minorEastAsia" w:hAnsiTheme="minorEastAsia" w:hint="eastAsia"/>
          <w:szCs w:val="21"/>
        </w:rPr>
        <w:t xml:space="preserve">  15套</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4.6 夜间吸收系统</w:t>
      </w:r>
      <w:r w:rsidRPr="005768B1">
        <w:rPr>
          <w:rFonts w:asciiTheme="minorEastAsia" w:eastAsiaTheme="minorEastAsia" w:hAnsiTheme="minorEastAsia" w:hint="eastAsia"/>
          <w:szCs w:val="21"/>
        </w:rPr>
        <w:t xml:space="preserve">  15套</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4.7 控制系统：温湿度传感器、</w:t>
      </w:r>
      <w:r w:rsidRPr="005768B1">
        <w:rPr>
          <w:rFonts w:asciiTheme="minorEastAsia" w:eastAsiaTheme="minorEastAsia" w:hAnsiTheme="minorEastAsia" w:hint="eastAsia"/>
          <w:szCs w:val="21"/>
        </w:rPr>
        <w:t>C</w:t>
      </w:r>
      <w:r w:rsidRPr="005768B1">
        <w:rPr>
          <w:rFonts w:asciiTheme="minorEastAsia" w:eastAsiaTheme="minorEastAsia" w:hAnsiTheme="minorEastAsia"/>
          <w:szCs w:val="21"/>
        </w:rPr>
        <w:t>O2传感器、光照传感器</w:t>
      </w:r>
      <w:r w:rsidRPr="005768B1">
        <w:rPr>
          <w:rFonts w:asciiTheme="minorEastAsia" w:eastAsiaTheme="minorEastAsia" w:hAnsiTheme="minorEastAsia" w:hint="eastAsia"/>
          <w:szCs w:val="21"/>
        </w:rPr>
        <w:t>15套，</w:t>
      </w:r>
      <w:r w:rsidRPr="005768B1">
        <w:rPr>
          <w:rFonts w:asciiTheme="minorEastAsia" w:eastAsiaTheme="minorEastAsia" w:hAnsiTheme="minorEastAsia"/>
          <w:szCs w:val="21"/>
        </w:rPr>
        <w:t>数据采集器</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4.8 主控系统</w:t>
      </w:r>
      <w:r w:rsidRPr="005768B1">
        <w:rPr>
          <w:rFonts w:asciiTheme="minorEastAsia" w:eastAsiaTheme="minorEastAsia" w:hAnsiTheme="minorEastAsia" w:hint="eastAsia"/>
          <w:szCs w:val="21"/>
        </w:rPr>
        <w:t xml:space="preserve"> </w:t>
      </w:r>
      <w:r w:rsidRPr="005768B1">
        <w:rPr>
          <w:rFonts w:asciiTheme="minorEastAsia" w:eastAsiaTheme="minorEastAsia" w:hAnsiTheme="minorEastAsia"/>
          <w:szCs w:val="21"/>
        </w:rPr>
        <w:t xml:space="preserve"> </w:t>
      </w:r>
      <w:r w:rsidRPr="005768B1">
        <w:rPr>
          <w:rFonts w:asciiTheme="minorEastAsia" w:eastAsiaTheme="minorEastAsia" w:hAnsiTheme="minorEastAsia" w:hint="eastAsia"/>
          <w:szCs w:val="21"/>
        </w:rPr>
        <w:t>1套</w:t>
      </w:r>
    </w:p>
    <w:p w:rsidR="002B01F3" w:rsidRPr="005768B1" w:rsidRDefault="002B01F3" w:rsidP="002B01F3">
      <w:pPr>
        <w:spacing w:line="360" w:lineRule="auto"/>
        <w:rPr>
          <w:rFonts w:asciiTheme="minorEastAsia" w:eastAsiaTheme="minorEastAsia" w:hAnsiTheme="minorEastAsia"/>
          <w:b/>
          <w:bCs/>
          <w:szCs w:val="21"/>
        </w:rPr>
      </w:pPr>
      <w:r w:rsidRPr="005768B1">
        <w:rPr>
          <w:rFonts w:asciiTheme="minorEastAsia" w:eastAsiaTheme="minorEastAsia" w:hAnsiTheme="minorEastAsia"/>
          <w:b/>
          <w:bCs/>
          <w:szCs w:val="21"/>
        </w:rPr>
        <w:t>5.  技术服务：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5.1设备安装、调试、验收：供方安装人员与需方共同开箱，检查设备及附件是否全新、完整无损；如发生破损、缺件等问题，供方应及时解决。</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Segoe UI Symbol"/>
          <w:szCs w:val="21"/>
        </w:rPr>
        <w:t>★</w:t>
      </w:r>
      <w:r w:rsidRPr="005768B1">
        <w:rPr>
          <w:rFonts w:asciiTheme="minorEastAsia" w:eastAsiaTheme="minorEastAsia" w:hAnsiTheme="minorEastAsia"/>
          <w:szCs w:val="21"/>
        </w:rPr>
        <w:t>5.2验收标准：以投标文件的指标为准（不得低于招标标书所要求的指标）。任何虚假指标响应一经发现即作废标，且必须承担由此给用户带来的一切经济损失和其它相关责任。</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cs="Segoe UI Symbol"/>
          <w:szCs w:val="21"/>
        </w:rPr>
        <w:t>★</w:t>
      </w:r>
      <w:r w:rsidRPr="005768B1">
        <w:rPr>
          <w:rFonts w:asciiTheme="minorEastAsia" w:eastAsiaTheme="minorEastAsia" w:hAnsiTheme="minorEastAsia"/>
          <w:szCs w:val="21"/>
        </w:rPr>
        <w:t>5.3保修期：提供1年的免费保修（非人为损坏）。保修期自验收合格之日起或发货后满两个月起计算，以先到为准。</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#5.4维修响应时间：供方应在24小时内对技术问题作出响应。一般性问题应在48小时内解决；对于较大的问题，应在3天内给以答复并提出解决方案，在预定的期限内解决。</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bCs/>
          <w:szCs w:val="21"/>
        </w:rPr>
        <w:t>6. 订货数量：</w:t>
      </w:r>
      <w:r w:rsidRPr="005768B1">
        <w:rPr>
          <w:rFonts w:asciiTheme="minorEastAsia" w:eastAsiaTheme="minorEastAsia" w:hAnsiTheme="minorEastAsia"/>
          <w:szCs w:val="21"/>
        </w:rPr>
        <w:t>1套</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bCs/>
          <w:szCs w:val="21"/>
        </w:rPr>
        <w:t>7. 目的港：</w:t>
      </w:r>
      <w:r w:rsidRPr="005768B1">
        <w:rPr>
          <w:rFonts w:asciiTheme="minorEastAsia" w:eastAsiaTheme="minorEastAsia" w:hAnsiTheme="minorEastAsia"/>
          <w:szCs w:val="21"/>
        </w:rPr>
        <w:t>哈尔滨验收交货</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bCs/>
          <w:szCs w:val="21"/>
        </w:rPr>
        <w:t>8. 交货日期：</w:t>
      </w:r>
      <w:r w:rsidRPr="005768B1">
        <w:rPr>
          <w:rFonts w:asciiTheme="minorEastAsia" w:eastAsiaTheme="minorEastAsia" w:hAnsiTheme="minorEastAsia"/>
          <w:szCs w:val="21"/>
        </w:rPr>
        <w:t>合同生效后3个月内</w:t>
      </w: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rPr>
          <w:rFonts w:asciiTheme="minorEastAsia" w:eastAsiaTheme="minorEastAsia" w:hAnsiTheme="minorEastAsia"/>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p>
    <w:p w:rsidR="002B01F3" w:rsidRPr="005768B1" w:rsidRDefault="002B01F3" w:rsidP="002B01F3">
      <w:pPr>
        <w:spacing w:line="360" w:lineRule="auto"/>
        <w:ind w:left="601" w:hanging="601"/>
        <w:jc w:val="center"/>
        <w:rPr>
          <w:rFonts w:asciiTheme="minorEastAsia" w:eastAsiaTheme="minorEastAsia" w:hAnsiTheme="minorEastAsia"/>
          <w:b/>
          <w:szCs w:val="21"/>
        </w:rPr>
      </w:pPr>
      <w:r w:rsidRPr="005768B1">
        <w:rPr>
          <w:rFonts w:asciiTheme="minorEastAsia" w:eastAsiaTheme="minorEastAsia" w:hAnsiTheme="minorEastAsia" w:hint="eastAsia"/>
          <w:b/>
          <w:szCs w:val="21"/>
        </w:rPr>
        <w:t>第</w:t>
      </w:r>
      <w:r w:rsidRPr="005768B1">
        <w:rPr>
          <w:rFonts w:asciiTheme="minorEastAsia" w:eastAsiaTheme="minorEastAsia" w:hAnsiTheme="minorEastAsia"/>
          <w:b/>
          <w:szCs w:val="21"/>
        </w:rPr>
        <w:t>十一包：热重-差热分析仪</w:t>
      </w:r>
    </w:p>
    <w:p w:rsidR="002B01F3" w:rsidRPr="005768B1" w:rsidRDefault="002B01F3" w:rsidP="002B01F3">
      <w:pPr>
        <w:numPr>
          <w:ilvl w:val="0"/>
          <w:numId w:val="11"/>
        </w:numPr>
        <w:tabs>
          <w:tab w:val="left" w:pos="360"/>
        </w:tabs>
        <w:spacing w:line="360" w:lineRule="auto"/>
        <w:rPr>
          <w:rFonts w:asciiTheme="minorEastAsia" w:eastAsiaTheme="minorEastAsia" w:hAnsiTheme="minorEastAsia"/>
          <w:b/>
          <w:bCs/>
          <w:szCs w:val="21"/>
        </w:rPr>
      </w:pPr>
      <w:r w:rsidRPr="005768B1">
        <w:rPr>
          <w:rFonts w:asciiTheme="minorEastAsia" w:eastAsiaTheme="minorEastAsia" w:hAnsiTheme="minorEastAsia"/>
          <w:b/>
          <w:bCs/>
          <w:szCs w:val="21"/>
        </w:rPr>
        <w:t>工作条件：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 xml:space="preserve">1.1工作电压：220V </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1.2工作温度：10</w:t>
      </w: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～＋40</w:t>
      </w:r>
      <w:r w:rsidRPr="005768B1">
        <w:rPr>
          <w:rFonts w:asciiTheme="minorEastAsia" w:eastAsiaTheme="minorEastAsia" w:hAnsiTheme="minorEastAsia" w:cs="宋体" w:hint="eastAsia"/>
          <w:szCs w:val="21"/>
        </w:rPr>
        <w:t>℃</w:t>
      </w:r>
    </w:p>
    <w:p w:rsidR="002B01F3" w:rsidRPr="005768B1" w:rsidRDefault="002B01F3" w:rsidP="002B01F3">
      <w:pPr>
        <w:numPr>
          <w:ilvl w:val="0"/>
          <w:numId w:val="11"/>
        </w:numPr>
        <w:tabs>
          <w:tab w:val="left" w:pos="360"/>
        </w:tabs>
        <w:spacing w:line="360" w:lineRule="auto"/>
        <w:rPr>
          <w:rFonts w:asciiTheme="minorEastAsia" w:eastAsiaTheme="minorEastAsia" w:hAnsiTheme="minorEastAsia"/>
          <w:b/>
          <w:bCs/>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b/>
          <w:bCs/>
          <w:szCs w:val="21"/>
        </w:rPr>
        <w:t>设备用途：</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热重差热分析仪通过改变特定气氛之中土壤所受的温度环境或维持在固定温度，利用高灵敏天平观察土壤样品重量变化及温度差电偶测量相变化状况，测定试样重量和热焓随温度的变化进而推测土壤的特性与组成比例。因试样置于相同的热处理及环境条件下，热重差热同步热分析所测得的</w:t>
      </w:r>
      <w:r w:rsidRPr="005768B1">
        <w:rPr>
          <w:rFonts w:asciiTheme="minorEastAsia" w:eastAsiaTheme="minorEastAsia" w:hAnsiTheme="minorEastAsia" w:cs="Cambria Math"/>
          <w:szCs w:val="21"/>
        </w:rPr>
        <w:t>△</w:t>
      </w:r>
      <w:r w:rsidRPr="005768B1">
        <w:rPr>
          <w:rFonts w:asciiTheme="minorEastAsia" w:eastAsiaTheme="minorEastAsia" w:hAnsiTheme="minorEastAsia"/>
          <w:szCs w:val="21"/>
        </w:rPr>
        <w:t>G和</w:t>
      </w:r>
      <w:r w:rsidRPr="005768B1">
        <w:rPr>
          <w:rFonts w:asciiTheme="minorEastAsia" w:eastAsiaTheme="minorEastAsia" w:hAnsiTheme="minorEastAsia" w:cs="Cambria Math"/>
          <w:szCs w:val="21"/>
        </w:rPr>
        <w:t>△</w:t>
      </w:r>
      <w:r w:rsidRPr="005768B1">
        <w:rPr>
          <w:rFonts w:asciiTheme="minorEastAsia" w:eastAsiaTheme="minorEastAsia" w:hAnsiTheme="minorEastAsia"/>
          <w:szCs w:val="21"/>
        </w:rPr>
        <w:t>T具有严格的可比性和准确一致的结果，消除TG和DTA单独测试时因试样不均匀性及气氛等因素带</w:t>
      </w:r>
      <w:r w:rsidRPr="005768B1">
        <w:rPr>
          <w:rFonts w:asciiTheme="minorEastAsia" w:eastAsiaTheme="minorEastAsia" w:hAnsiTheme="minorEastAsia"/>
          <w:szCs w:val="21"/>
        </w:rPr>
        <w:lastRenderedPageBreak/>
        <w:t>来的影响。该仪器的引入将用于测定土壤全土、团聚体、密度组分和腐殖质组分的热稳定性.</w:t>
      </w:r>
    </w:p>
    <w:p w:rsidR="002B01F3" w:rsidRPr="005768B1" w:rsidRDefault="002B01F3" w:rsidP="002B01F3">
      <w:pPr>
        <w:numPr>
          <w:ilvl w:val="0"/>
          <w:numId w:val="11"/>
        </w:numPr>
        <w:tabs>
          <w:tab w:val="left" w:pos="360"/>
        </w:tabs>
        <w:spacing w:line="360" w:lineRule="auto"/>
        <w:rPr>
          <w:rFonts w:asciiTheme="minorEastAsia" w:eastAsiaTheme="minorEastAsia" w:hAnsiTheme="minorEastAsia"/>
          <w:b/>
          <w:bCs/>
          <w:szCs w:val="21"/>
        </w:rPr>
      </w:pPr>
      <w:r w:rsidRPr="005768B1">
        <w:rPr>
          <w:rFonts w:asciiTheme="minorEastAsia" w:eastAsiaTheme="minorEastAsia" w:hAnsiTheme="minorEastAsia"/>
          <w:b/>
          <w:bCs/>
          <w:szCs w:val="21"/>
        </w:rPr>
        <w:t>技术规格：</w:t>
      </w:r>
    </w:p>
    <w:p w:rsidR="002B01F3" w:rsidRPr="005768B1" w:rsidRDefault="002B01F3" w:rsidP="002B01F3">
      <w:pPr>
        <w:spacing w:line="360" w:lineRule="auto"/>
        <w:ind w:firstLineChars="200" w:firstLine="420"/>
        <w:rPr>
          <w:rFonts w:asciiTheme="minorEastAsia" w:eastAsiaTheme="minorEastAsia" w:hAnsiTheme="minorEastAsia"/>
          <w:kern w:val="0"/>
          <w:szCs w:val="21"/>
        </w:rPr>
      </w:pPr>
      <w:r w:rsidRPr="005768B1">
        <w:rPr>
          <w:rFonts w:asciiTheme="minorEastAsia" w:eastAsiaTheme="minorEastAsia" w:hAnsiTheme="minorEastAsia"/>
          <w:kern w:val="0"/>
          <w:szCs w:val="21"/>
        </w:rPr>
        <w:t>3.1贵金属炉体，温度范围：室温~1500°C；加热速率（线形）：0.1-100</w:t>
      </w:r>
      <w:r w:rsidRPr="005768B1">
        <w:rPr>
          <w:rFonts w:asciiTheme="minorEastAsia" w:eastAsiaTheme="minorEastAsia" w:hAnsiTheme="minorEastAsia" w:cs="宋体" w:hint="eastAsia"/>
          <w:kern w:val="0"/>
          <w:szCs w:val="21"/>
        </w:rPr>
        <w:t>℃</w:t>
      </w:r>
      <w:r w:rsidRPr="005768B1">
        <w:rPr>
          <w:rFonts w:asciiTheme="minorEastAsia" w:eastAsiaTheme="minorEastAsia" w:hAnsiTheme="minorEastAsia"/>
          <w:kern w:val="0"/>
          <w:szCs w:val="21"/>
        </w:rPr>
        <w:t>/min；冷却时间：15min (1000-100</w:t>
      </w:r>
      <w:r w:rsidRPr="005768B1">
        <w:rPr>
          <w:rFonts w:asciiTheme="minorEastAsia" w:eastAsiaTheme="minorEastAsia" w:hAnsiTheme="minorEastAsia" w:cs="宋体" w:hint="eastAsia"/>
          <w:kern w:val="0"/>
          <w:szCs w:val="21"/>
        </w:rPr>
        <w:t>℃</w:t>
      </w:r>
      <w:r w:rsidRPr="005768B1">
        <w:rPr>
          <w:rFonts w:asciiTheme="minorEastAsia" w:eastAsiaTheme="minorEastAsia" w:hAnsiTheme="minorEastAsia"/>
          <w:kern w:val="0"/>
          <w:szCs w:val="21"/>
        </w:rPr>
        <w:t>)</w:t>
      </w:r>
    </w:p>
    <w:p w:rsidR="002B01F3" w:rsidRPr="005768B1" w:rsidRDefault="002B01F3" w:rsidP="002B01F3">
      <w:pPr>
        <w:spacing w:line="360" w:lineRule="auto"/>
        <w:ind w:firstLineChars="200" w:firstLine="420"/>
        <w:rPr>
          <w:rFonts w:asciiTheme="minorEastAsia" w:eastAsiaTheme="minorEastAsia" w:hAnsiTheme="minorEastAsia"/>
          <w:kern w:val="0"/>
          <w:szCs w:val="21"/>
        </w:rPr>
      </w:pPr>
      <w:r w:rsidRPr="005768B1">
        <w:rPr>
          <w:rFonts w:asciiTheme="minorEastAsia" w:eastAsiaTheme="minorEastAsia" w:hAnsiTheme="minorEastAsia"/>
          <w:bCs/>
          <w:szCs w:val="21"/>
        </w:rPr>
        <w:t>#</w:t>
      </w:r>
      <w:r w:rsidRPr="005768B1">
        <w:rPr>
          <w:rFonts w:asciiTheme="minorEastAsia" w:eastAsiaTheme="minorEastAsia" w:hAnsiTheme="minorEastAsia"/>
          <w:kern w:val="0"/>
          <w:szCs w:val="21"/>
        </w:rPr>
        <w:t>3.2 具有可快速更换的面式热电偶支架，动态温度精度：±0.5°C；量热精度：±2%；量热准确度：±2%。</w:t>
      </w:r>
    </w:p>
    <w:p w:rsidR="002B01F3" w:rsidRPr="005768B1" w:rsidRDefault="002B01F3" w:rsidP="002B01F3">
      <w:pPr>
        <w:spacing w:line="360" w:lineRule="auto"/>
        <w:ind w:firstLineChars="200" w:firstLine="420"/>
        <w:rPr>
          <w:rFonts w:asciiTheme="minorEastAsia" w:eastAsiaTheme="minorEastAsia" w:hAnsiTheme="minorEastAsia"/>
          <w:kern w:val="0"/>
          <w:szCs w:val="21"/>
        </w:rPr>
      </w:pPr>
      <w:r w:rsidRPr="005768B1">
        <w:rPr>
          <w:rFonts w:asciiTheme="minorEastAsia" w:eastAsiaTheme="minorEastAsia" w:hAnsiTheme="minorEastAsia"/>
          <w:kern w:val="0"/>
          <w:szCs w:val="21"/>
        </w:rPr>
        <w:t>#3.3 具有两个电子天平：可以具有双样品TGA模式；最大样品量：2 g；天平灵敏度：0.1ug；称重准确度：±0.5% 称重精度：±0.1%。</w:t>
      </w:r>
    </w:p>
    <w:p w:rsidR="002B01F3" w:rsidRPr="005768B1" w:rsidRDefault="002B01F3" w:rsidP="002B01F3">
      <w:pPr>
        <w:spacing w:line="360" w:lineRule="auto"/>
        <w:ind w:firstLineChars="200" w:firstLine="420"/>
        <w:rPr>
          <w:rFonts w:asciiTheme="minorEastAsia" w:eastAsiaTheme="minorEastAsia" w:hAnsiTheme="minorEastAsia"/>
          <w:kern w:val="0"/>
          <w:szCs w:val="21"/>
        </w:rPr>
      </w:pPr>
      <w:r w:rsidRPr="005768B1">
        <w:rPr>
          <w:rFonts w:asciiTheme="minorEastAsia" w:eastAsiaTheme="minorEastAsia" w:hAnsiTheme="minorEastAsia"/>
          <w:kern w:val="0"/>
          <w:szCs w:val="21"/>
        </w:rPr>
        <w:t>#3.4 有调制DSC功能：直接测比热Cp (传统DSC需三次实验)。</w:t>
      </w:r>
    </w:p>
    <w:p w:rsidR="002B01F3" w:rsidRPr="005768B1" w:rsidRDefault="002B01F3" w:rsidP="002B01F3">
      <w:pPr>
        <w:spacing w:line="360" w:lineRule="auto"/>
        <w:ind w:firstLineChars="200" w:firstLine="420"/>
        <w:rPr>
          <w:rFonts w:asciiTheme="minorEastAsia" w:eastAsiaTheme="minorEastAsia" w:hAnsiTheme="minorEastAsia"/>
          <w:kern w:val="0"/>
          <w:szCs w:val="21"/>
        </w:rPr>
      </w:pPr>
      <w:r w:rsidRPr="005768B1">
        <w:rPr>
          <w:rFonts w:asciiTheme="minorEastAsia" w:eastAsiaTheme="minorEastAsia" w:hAnsiTheme="minorEastAsia" w:hint="eastAsia"/>
          <w:kern w:val="0"/>
          <w:szCs w:val="21"/>
        </w:rPr>
        <w:t>#</w:t>
      </w:r>
      <w:r w:rsidRPr="005768B1">
        <w:rPr>
          <w:rFonts w:asciiTheme="minorEastAsia" w:eastAsiaTheme="minorEastAsia" w:hAnsiTheme="minorEastAsia"/>
          <w:kern w:val="0"/>
          <w:szCs w:val="21"/>
        </w:rPr>
        <w:t>3.5 具有调制TGA功能：单次实验可以直接连续得到活化能、指前因子等分解动力学数据。</w:t>
      </w:r>
    </w:p>
    <w:p w:rsidR="002B01F3" w:rsidRPr="005768B1" w:rsidRDefault="002B01F3" w:rsidP="002B01F3">
      <w:pPr>
        <w:spacing w:line="360" w:lineRule="auto"/>
        <w:ind w:firstLineChars="200" w:firstLine="420"/>
        <w:rPr>
          <w:rFonts w:asciiTheme="minorEastAsia" w:eastAsiaTheme="minorEastAsia" w:hAnsiTheme="minorEastAsia"/>
          <w:kern w:val="0"/>
          <w:szCs w:val="21"/>
        </w:rPr>
      </w:pPr>
      <w:r w:rsidRPr="005768B1">
        <w:rPr>
          <w:rFonts w:asciiTheme="minorEastAsia" w:eastAsiaTheme="minorEastAsia" w:hAnsiTheme="minorEastAsia"/>
          <w:bCs/>
          <w:szCs w:val="21"/>
        </w:rPr>
        <w:t>#</w:t>
      </w:r>
      <w:r w:rsidRPr="005768B1">
        <w:rPr>
          <w:rFonts w:asciiTheme="minorEastAsia" w:eastAsiaTheme="minorEastAsia" w:hAnsiTheme="minorEastAsia"/>
          <w:kern w:val="0"/>
          <w:szCs w:val="21"/>
        </w:rPr>
        <w:t>3.6 具有动态高分辨TGA功能：除具有标准的自动步阶高分辨TGA，还具有动态高分辨TGA模式，可以根据失重速率智能动态地调整升温速率，从而可以把相邻分解温度的组分分开。</w:t>
      </w:r>
    </w:p>
    <w:p w:rsidR="002B01F3" w:rsidRPr="005768B1" w:rsidRDefault="002B01F3" w:rsidP="002B01F3">
      <w:pPr>
        <w:spacing w:line="360" w:lineRule="auto"/>
        <w:ind w:firstLineChars="200" w:firstLine="420"/>
        <w:rPr>
          <w:rFonts w:asciiTheme="minorEastAsia" w:eastAsiaTheme="minorEastAsia" w:hAnsiTheme="minorEastAsia"/>
          <w:b/>
          <w:szCs w:val="21"/>
          <w:u w:val="single"/>
        </w:rPr>
      </w:pPr>
      <w:r w:rsidRPr="005768B1">
        <w:rPr>
          <w:rFonts w:asciiTheme="minorEastAsia" w:eastAsiaTheme="minorEastAsia" w:hAnsiTheme="minorEastAsia" w:cs="Segoe UI Symbol"/>
          <w:szCs w:val="21"/>
        </w:rPr>
        <w:t>★</w:t>
      </w:r>
      <w:r w:rsidRPr="005768B1">
        <w:rPr>
          <w:rFonts w:asciiTheme="minorEastAsia" w:eastAsiaTheme="minorEastAsia" w:hAnsiTheme="minorEastAsia"/>
          <w:szCs w:val="21"/>
        </w:rPr>
        <w:t>3.7 气氛装置：单路流量计：50-500ml/min</w:t>
      </w:r>
      <w:r w:rsidRPr="005768B1">
        <w:rPr>
          <w:rFonts w:asciiTheme="minorEastAsia" w:eastAsiaTheme="minorEastAsia" w:hAnsiTheme="minorEastAsia" w:hint="eastAsia"/>
          <w:szCs w:val="21"/>
        </w:rPr>
        <w:t>，升温速率：</w:t>
      </w:r>
      <w:r w:rsidRPr="005768B1">
        <w:rPr>
          <w:rFonts w:asciiTheme="minorEastAsia" w:eastAsiaTheme="minorEastAsia" w:hAnsiTheme="minorEastAsia"/>
          <w:szCs w:val="21"/>
        </w:rPr>
        <w:t>0.01～150℃/min</w:t>
      </w:r>
    </w:p>
    <w:p w:rsidR="002B01F3" w:rsidRPr="005768B1" w:rsidRDefault="002B01F3" w:rsidP="002B01F3">
      <w:pPr>
        <w:spacing w:line="360" w:lineRule="auto"/>
        <w:ind w:firstLineChars="200" w:firstLine="420"/>
        <w:rPr>
          <w:rFonts w:asciiTheme="minorEastAsia" w:eastAsiaTheme="minorEastAsia" w:hAnsiTheme="minorEastAsia"/>
          <w:kern w:val="0"/>
          <w:szCs w:val="21"/>
        </w:rPr>
      </w:pPr>
      <w:r w:rsidRPr="005768B1">
        <w:rPr>
          <w:rFonts w:asciiTheme="minorEastAsia" w:eastAsiaTheme="minorEastAsia" w:hAnsiTheme="minorEastAsia"/>
          <w:kern w:val="0"/>
          <w:szCs w:val="21"/>
        </w:rPr>
        <w:t>3.8 显示方式：一键触摸式APP格式大屏幕彩色触摸屏，可贮存数据。</w:t>
      </w:r>
    </w:p>
    <w:p w:rsidR="002B01F3" w:rsidRPr="005768B1" w:rsidRDefault="002B01F3" w:rsidP="002B01F3">
      <w:pPr>
        <w:spacing w:line="360" w:lineRule="auto"/>
        <w:ind w:firstLineChars="200" w:firstLine="420"/>
        <w:rPr>
          <w:rFonts w:asciiTheme="minorEastAsia" w:eastAsiaTheme="minorEastAsia" w:hAnsiTheme="minorEastAsia"/>
          <w:kern w:val="0"/>
          <w:szCs w:val="21"/>
        </w:rPr>
      </w:pPr>
      <w:r w:rsidRPr="005768B1">
        <w:rPr>
          <w:rFonts w:asciiTheme="minorEastAsia" w:eastAsiaTheme="minorEastAsia" w:hAnsiTheme="minorEastAsia"/>
          <w:bCs/>
          <w:szCs w:val="21"/>
        </w:rPr>
        <w:t>#</w:t>
      </w:r>
      <w:r w:rsidRPr="005768B1">
        <w:rPr>
          <w:rFonts w:asciiTheme="minorEastAsia" w:eastAsiaTheme="minorEastAsia" w:hAnsiTheme="minorEastAsia"/>
          <w:kern w:val="0"/>
          <w:szCs w:val="21"/>
        </w:rPr>
        <w:t>3.9 软件：在实验过程中可以修改当前实验方法及程序；仪器产生的最终数据能自动生成TXT文件，图形等能自动生成JPG或Html文件，能方便实验信息管理系统调用；任意安装在不同的计算机上，不受版权限制。</w:t>
      </w:r>
    </w:p>
    <w:p w:rsidR="002B01F3" w:rsidRPr="005768B1" w:rsidRDefault="002B01F3" w:rsidP="002B01F3">
      <w:pPr>
        <w:spacing w:line="360" w:lineRule="auto"/>
        <w:ind w:firstLineChars="200" w:firstLine="420"/>
        <w:rPr>
          <w:rFonts w:asciiTheme="minorEastAsia" w:eastAsiaTheme="minorEastAsia" w:hAnsiTheme="minorEastAsia"/>
          <w:b/>
          <w:szCs w:val="21"/>
        </w:rPr>
      </w:pPr>
      <w:r w:rsidRPr="005768B1">
        <w:rPr>
          <w:rFonts w:asciiTheme="minorEastAsia" w:eastAsiaTheme="minorEastAsia" w:hAnsiTheme="minorEastAsia" w:cs="Segoe UI Symbol"/>
          <w:szCs w:val="21"/>
        </w:rPr>
        <w:t>★</w:t>
      </w:r>
      <w:r w:rsidRPr="005768B1">
        <w:rPr>
          <w:rFonts w:asciiTheme="minorEastAsia" w:eastAsiaTheme="minorEastAsia" w:hAnsiTheme="minorEastAsia"/>
          <w:szCs w:val="21"/>
        </w:rPr>
        <w:t>3.10 具有单路气体输送岐管，选配四路气体混合模块</w:t>
      </w:r>
      <w:r w:rsidRPr="005768B1">
        <w:rPr>
          <w:rFonts w:asciiTheme="minorEastAsia" w:eastAsiaTheme="minorEastAsia" w:hAnsiTheme="minorEastAsia" w:hint="eastAsia"/>
          <w:szCs w:val="21"/>
        </w:rPr>
        <w:t>，冷却时间：</w:t>
      </w:r>
      <w:r w:rsidRPr="005768B1">
        <w:rPr>
          <w:rFonts w:asciiTheme="minorEastAsia" w:eastAsiaTheme="minorEastAsia" w:hAnsiTheme="minorEastAsia"/>
          <w:szCs w:val="21"/>
        </w:rPr>
        <w:t>1000</w:t>
      </w:r>
      <w:r w:rsidRPr="005768B1">
        <w:rPr>
          <w:rFonts w:asciiTheme="minorEastAsia" w:eastAsiaTheme="minorEastAsia" w:hAnsiTheme="minorEastAsia" w:cs="宋体" w:hint="eastAsia"/>
          <w:szCs w:val="21"/>
        </w:rPr>
        <w:t>℃</w:t>
      </w:r>
      <w:r w:rsidRPr="005768B1">
        <w:rPr>
          <w:rFonts w:asciiTheme="minorEastAsia" w:eastAsiaTheme="minorEastAsia" w:hAnsiTheme="minorEastAsia"/>
          <w:szCs w:val="21"/>
        </w:rPr>
        <w:t>→室温 ≤12 min</w:t>
      </w:r>
    </w:p>
    <w:p w:rsidR="002B01F3" w:rsidRPr="005768B1" w:rsidRDefault="002B01F3" w:rsidP="002B01F3">
      <w:pPr>
        <w:spacing w:line="360" w:lineRule="auto"/>
        <w:ind w:firstLineChars="250" w:firstLine="525"/>
        <w:rPr>
          <w:rFonts w:asciiTheme="minorEastAsia" w:eastAsiaTheme="minorEastAsia" w:hAnsiTheme="minorEastAsia"/>
          <w:kern w:val="0"/>
          <w:szCs w:val="21"/>
        </w:rPr>
      </w:pPr>
      <w:r w:rsidRPr="005768B1">
        <w:rPr>
          <w:rFonts w:asciiTheme="minorEastAsia" w:eastAsiaTheme="minorEastAsia" w:hAnsiTheme="minorEastAsia"/>
          <w:bCs/>
          <w:szCs w:val="21"/>
        </w:rPr>
        <w:t>#</w:t>
      </w:r>
      <w:r w:rsidRPr="005768B1">
        <w:rPr>
          <w:rFonts w:asciiTheme="minorEastAsia" w:eastAsiaTheme="minorEastAsia" w:hAnsiTheme="minorEastAsia"/>
          <w:kern w:val="0"/>
          <w:szCs w:val="21"/>
        </w:rPr>
        <w:t>3.11 包括安装及校正工具包。</w:t>
      </w:r>
    </w:p>
    <w:p w:rsidR="002B01F3" w:rsidRPr="005768B1" w:rsidRDefault="002B01F3" w:rsidP="002B01F3">
      <w:pPr>
        <w:spacing w:line="360" w:lineRule="auto"/>
        <w:ind w:firstLineChars="300" w:firstLine="630"/>
        <w:rPr>
          <w:rFonts w:asciiTheme="minorEastAsia" w:eastAsiaTheme="minorEastAsia" w:hAnsiTheme="minorEastAsia"/>
          <w:kern w:val="0"/>
          <w:szCs w:val="21"/>
        </w:rPr>
      </w:pPr>
      <w:r w:rsidRPr="005768B1">
        <w:rPr>
          <w:rFonts w:asciiTheme="minorEastAsia" w:eastAsiaTheme="minorEastAsia" w:hAnsiTheme="minorEastAsia"/>
          <w:kern w:val="0"/>
          <w:szCs w:val="21"/>
        </w:rPr>
        <w:t>3.12 自动进样器。</w:t>
      </w:r>
    </w:p>
    <w:p w:rsidR="002B01F3" w:rsidRPr="005768B1" w:rsidRDefault="002B01F3" w:rsidP="002B01F3">
      <w:pPr>
        <w:spacing w:line="360" w:lineRule="auto"/>
        <w:ind w:firstLineChars="250" w:firstLine="525"/>
        <w:rPr>
          <w:rFonts w:asciiTheme="minorEastAsia" w:eastAsiaTheme="minorEastAsia" w:hAnsiTheme="minorEastAsia"/>
          <w:bCs/>
          <w:szCs w:val="21"/>
        </w:rPr>
      </w:pPr>
      <w:r w:rsidRPr="005768B1">
        <w:rPr>
          <w:rFonts w:asciiTheme="minorEastAsia" w:eastAsiaTheme="minorEastAsia" w:hAnsiTheme="minorEastAsia"/>
          <w:bCs/>
          <w:szCs w:val="21"/>
        </w:rPr>
        <w:t>#</w:t>
      </w:r>
      <w:r w:rsidRPr="005768B1">
        <w:rPr>
          <w:rFonts w:asciiTheme="minorEastAsia" w:eastAsiaTheme="minorEastAsia" w:hAnsiTheme="minorEastAsia" w:hint="eastAsia"/>
          <w:bCs/>
          <w:szCs w:val="21"/>
        </w:rPr>
        <w:t>3.13 TGA基线漂移（稳定性）：＜10μg @ 50～1000℃&amp;40℃/min</w:t>
      </w:r>
    </w:p>
    <w:p w:rsidR="002B01F3" w:rsidRPr="005768B1" w:rsidRDefault="002B01F3" w:rsidP="002B01F3">
      <w:pPr>
        <w:spacing w:line="360" w:lineRule="auto"/>
        <w:ind w:firstLineChars="250" w:firstLine="525"/>
        <w:rPr>
          <w:rFonts w:asciiTheme="minorEastAsia" w:eastAsiaTheme="minorEastAsia" w:hAnsiTheme="minorEastAsia"/>
          <w:bCs/>
          <w:szCs w:val="21"/>
        </w:rPr>
      </w:pPr>
      <w:r w:rsidRPr="005768B1">
        <w:rPr>
          <w:rFonts w:asciiTheme="minorEastAsia" w:eastAsiaTheme="minorEastAsia" w:hAnsiTheme="minorEastAsia"/>
          <w:bCs/>
          <w:szCs w:val="21"/>
        </w:rPr>
        <w:t>#</w:t>
      </w:r>
      <w:r w:rsidRPr="005768B1">
        <w:rPr>
          <w:rFonts w:asciiTheme="minorEastAsia" w:eastAsiaTheme="minorEastAsia" w:hAnsiTheme="minorEastAsia" w:hint="eastAsia"/>
          <w:bCs/>
          <w:szCs w:val="21"/>
        </w:rPr>
        <w:t xml:space="preserve">3.14 </w:t>
      </w:r>
      <w:r w:rsidRPr="005768B1">
        <w:rPr>
          <w:rFonts w:asciiTheme="minorEastAsia" w:eastAsiaTheme="minorEastAsia" w:hAnsiTheme="minorEastAsia"/>
          <w:bCs/>
          <w:szCs w:val="21"/>
        </w:rPr>
        <w:t>DTA差热范围</w:t>
      </w:r>
      <w:r w:rsidRPr="005768B1">
        <w:rPr>
          <w:rFonts w:asciiTheme="minorEastAsia" w:eastAsiaTheme="minorEastAsia" w:hAnsiTheme="minorEastAsia" w:hint="eastAsia"/>
          <w:bCs/>
          <w:szCs w:val="21"/>
        </w:rPr>
        <w:t>：±1000µV</w:t>
      </w:r>
    </w:p>
    <w:p w:rsidR="002B01F3" w:rsidRPr="005768B1" w:rsidRDefault="002B01F3" w:rsidP="002B01F3">
      <w:pPr>
        <w:spacing w:line="360" w:lineRule="auto"/>
        <w:ind w:firstLineChars="250" w:firstLine="525"/>
        <w:rPr>
          <w:rFonts w:asciiTheme="minorEastAsia" w:eastAsiaTheme="minorEastAsia" w:hAnsiTheme="minorEastAsia"/>
          <w:bCs/>
          <w:szCs w:val="21"/>
        </w:rPr>
      </w:pPr>
      <w:r w:rsidRPr="005768B1">
        <w:rPr>
          <w:rFonts w:asciiTheme="minorEastAsia" w:eastAsiaTheme="minorEastAsia" w:hAnsiTheme="minorEastAsia" w:hint="eastAsia"/>
          <w:bCs/>
          <w:szCs w:val="21"/>
        </w:rPr>
        <w:t>#3.15 DTA差热灵敏度：0.08µV</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cs="Segoe UI Symbol"/>
          <w:szCs w:val="21"/>
        </w:rPr>
        <w:t>★</w:t>
      </w:r>
      <w:r w:rsidRPr="005768B1">
        <w:rPr>
          <w:rFonts w:asciiTheme="minorEastAsia" w:eastAsiaTheme="minorEastAsia" w:hAnsiTheme="minorEastAsia"/>
          <w:b/>
          <w:bCs/>
          <w:szCs w:val="21"/>
        </w:rPr>
        <w:t>4. 产品配置要求:</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4</w:t>
      </w:r>
      <w:r w:rsidRPr="005768B1">
        <w:rPr>
          <w:rFonts w:asciiTheme="minorEastAsia" w:eastAsiaTheme="minorEastAsia" w:hAnsiTheme="minorEastAsia"/>
          <w:szCs w:val="21"/>
        </w:rPr>
        <w:t>.1</w:t>
      </w:r>
      <w:r w:rsidRPr="005768B1">
        <w:rPr>
          <w:rFonts w:asciiTheme="minorEastAsia" w:eastAsiaTheme="minorEastAsia" w:hAnsiTheme="minorEastAsia" w:hint="eastAsia"/>
          <w:szCs w:val="21"/>
        </w:rPr>
        <w:t xml:space="preserve"> </w:t>
      </w:r>
      <w:r w:rsidRPr="005768B1">
        <w:rPr>
          <w:rFonts w:asciiTheme="minorEastAsia" w:eastAsiaTheme="minorEastAsia" w:hAnsiTheme="minorEastAsia"/>
          <w:szCs w:val="21"/>
        </w:rPr>
        <w:t>TG/DTA仪器</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 xml:space="preserve">4.2 </w:t>
      </w:r>
      <w:r w:rsidRPr="005768B1">
        <w:rPr>
          <w:rFonts w:asciiTheme="minorEastAsia" w:eastAsiaTheme="minorEastAsia" w:hAnsiTheme="minorEastAsia"/>
          <w:szCs w:val="21"/>
        </w:rPr>
        <w:t>水平差示双天平</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 xml:space="preserve">4.3 </w:t>
      </w:r>
      <w:r w:rsidRPr="005768B1">
        <w:rPr>
          <w:rFonts w:asciiTheme="minorEastAsia" w:eastAsiaTheme="minorEastAsia" w:hAnsiTheme="minorEastAsia"/>
          <w:szCs w:val="21"/>
        </w:rPr>
        <w:t>浮标式流量计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 xml:space="preserve">4.4 </w:t>
      </w:r>
      <w:r w:rsidRPr="005768B1">
        <w:rPr>
          <w:rFonts w:asciiTheme="minorEastAsia" w:eastAsiaTheme="minorEastAsia" w:hAnsiTheme="minorEastAsia"/>
          <w:szCs w:val="21"/>
        </w:rPr>
        <w:t>热分析等软件</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 xml:space="preserve">4.5 </w:t>
      </w:r>
      <w:r w:rsidRPr="005768B1">
        <w:rPr>
          <w:rFonts w:asciiTheme="minorEastAsia" w:eastAsiaTheme="minorEastAsia" w:hAnsiTheme="minorEastAsia"/>
          <w:szCs w:val="21"/>
        </w:rPr>
        <w:t>标准样品</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 xml:space="preserve">4.6 </w:t>
      </w:r>
      <w:r w:rsidRPr="005768B1">
        <w:rPr>
          <w:rFonts w:asciiTheme="minorEastAsia" w:eastAsiaTheme="minorEastAsia" w:hAnsiTheme="minorEastAsia"/>
          <w:szCs w:val="21"/>
        </w:rPr>
        <w:t>安装及矫正工具</w:t>
      </w:r>
    </w:p>
    <w:p w:rsidR="002B01F3" w:rsidRPr="005768B1" w:rsidRDefault="002B01F3" w:rsidP="002B01F3">
      <w:pPr>
        <w:spacing w:line="360" w:lineRule="auto"/>
        <w:rPr>
          <w:rFonts w:asciiTheme="minorEastAsia" w:eastAsiaTheme="minorEastAsia" w:hAnsiTheme="minorEastAsia"/>
          <w:b/>
          <w:bCs/>
          <w:szCs w:val="21"/>
        </w:rPr>
      </w:pPr>
      <w:r w:rsidRPr="005768B1">
        <w:rPr>
          <w:rFonts w:asciiTheme="minorEastAsia" w:eastAsiaTheme="minorEastAsia" w:hAnsiTheme="minorEastAsia"/>
          <w:b/>
          <w:bCs/>
          <w:szCs w:val="21"/>
        </w:rPr>
        <w:lastRenderedPageBreak/>
        <w:t>5.  技术服务：</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（1）投标方应对用户提供技术培训和操作指导，投标方负责培训全部费用。</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（2）投标方提供培训应分为内业培训和外业培训两种；</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（3）投标方提供培训教师、培训安排、培训教材及培训设备；</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（4）投标方应设计专门的培训课程，重点包括</w:t>
      </w:r>
      <w:r w:rsidRPr="005768B1">
        <w:rPr>
          <w:rFonts w:asciiTheme="minorEastAsia" w:eastAsiaTheme="minorEastAsia" w:hAnsiTheme="minorEastAsia" w:hint="eastAsia"/>
          <w:szCs w:val="21"/>
        </w:rPr>
        <w:t>仪器</w:t>
      </w:r>
      <w:r w:rsidRPr="005768B1">
        <w:rPr>
          <w:rFonts w:asciiTheme="minorEastAsia" w:eastAsiaTheme="minorEastAsia" w:hAnsiTheme="minorEastAsia"/>
          <w:szCs w:val="21"/>
        </w:rPr>
        <w:t>整体使用方法，数据处理，软件操作等。培训内容包括以上但不限于此；</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（5）培训时间不少2天。其中，交货后进行为期2天时间的培训</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szCs w:val="21"/>
        </w:rPr>
        <w:t>（6）培训人员每次不少２人</w:t>
      </w:r>
      <w:r w:rsidRPr="005768B1">
        <w:rPr>
          <w:rFonts w:asciiTheme="minorEastAsia" w:eastAsiaTheme="minorEastAsia" w:hAnsiTheme="minorEastAsia" w:hint="eastAsia"/>
          <w:szCs w:val="21"/>
        </w:rPr>
        <w:t>；</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kern w:val="0"/>
          <w:szCs w:val="21"/>
        </w:rPr>
        <w:t>#</w:t>
      </w:r>
      <w:r w:rsidRPr="005768B1">
        <w:rPr>
          <w:rFonts w:asciiTheme="minorEastAsia" w:eastAsiaTheme="minorEastAsia" w:hAnsiTheme="minorEastAsia"/>
          <w:szCs w:val="21"/>
        </w:rPr>
        <w:t>（7）投标方应免费提供远程技术服务，远程技术服务项目期限不受限于保修期，远程技术服务在设备报废前有效。</w:t>
      </w:r>
    </w:p>
    <w:p w:rsidR="002B01F3" w:rsidRPr="005768B1" w:rsidRDefault="002B01F3" w:rsidP="002B01F3">
      <w:pPr>
        <w:spacing w:line="360" w:lineRule="auto"/>
        <w:ind w:firstLineChars="200" w:firstLine="420"/>
        <w:rPr>
          <w:rFonts w:asciiTheme="minorEastAsia" w:eastAsiaTheme="minorEastAsia" w:hAnsiTheme="minorEastAsia"/>
          <w:szCs w:val="21"/>
        </w:rPr>
      </w:pPr>
      <w:r w:rsidRPr="005768B1">
        <w:rPr>
          <w:rFonts w:asciiTheme="minorEastAsia" w:eastAsiaTheme="minorEastAsia" w:hAnsiTheme="minorEastAsia" w:hint="eastAsia"/>
          <w:szCs w:val="21"/>
        </w:rPr>
        <w:t>★</w:t>
      </w:r>
      <w:r w:rsidRPr="005768B1">
        <w:rPr>
          <w:rFonts w:asciiTheme="minorEastAsia" w:eastAsiaTheme="minorEastAsia" w:hAnsiTheme="minorEastAsia"/>
          <w:szCs w:val="21"/>
        </w:rPr>
        <w:t>（8）质保期1年</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bCs/>
          <w:szCs w:val="21"/>
        </w:rPr>
        <w:t>6. 订货数量：</w:t>
      </w:r>
      <w:r w:rsidRPr="005768B1">
        <w:rPr>
          <w:rFonts w:asciiTheme="minorEastAsia" w:eastAsiaTheme="minorEastAsia" w:hAnsiTheme="minorEastAsia"/>
          <w:szCs w:val="21"/>
        </w:rPr>
        <w:t>1套</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bCs/>
          <w:szCs w:val="21"/>
        </w:rPr>
        <w:t>7. 目的港：</w:t>
      </w:r>
      <w:r w:rsidRPr="005768B1">
        <w:rPr>
          <w:rFonts w:asciiTheme="minorEastAsia" w:eastAsiaTheme="minorEastAsia" w:hAnsiTheme="minorEastAsia"/>
          <w:szCs w:val="21"/>
        </w:rPr>
        <w:t>验收地点为哈尔滨。</w:t>
      </w:r>
    </w:p>
    <w:p w:rsidR="002B01F3" w:rsidRPr="005768B1" w:rsidRDefault="002B01F3" w:rsidP="002B01F3">
      <w:pPr>
        <w:spacing w:line="360" w:lineRule="auto"/>
        <w:rPr>
          <w:rFonts w:asciiTheme="minorEastAsia" w:eastAsiaTheme="minorEastAsia" w:hAnsiTheme="minorEastAsia"/>
          <w:szCs w:val="21"/>
        </w:rPr>
      </w:pPr>
      <w:r w:rsidRPr="005768B1">
        <w:rPr>
          <w:rFonts w:asciiTheme="minorEastAsia" w:eastAsiaTheme="minorEastAsia" w:hAnsiTheme="minorEastAsia"/>
          <w:b/>
          <w:bCs/>
          <w:szCs w:val="21"/>
        </w:rPr>
        <w:t>8. 交货日期：</w:t>
      </w:r>
      <w:r w:rsidRPr="005768B1">
        <w:rPr>
          <w:rFonts w:asciiTheme="minorEastAsia" w:eastAsiaTheme="minorEastAsia" w:hAnsiTheme="minorEastAsia"/>
          <w:szCs w:val="21"/>
        </w:rPr>
        <w:t>合同签订之后两个月内完成货品交付。</w:t>
      </w:r>
    </w:p>
    <w:p w:rsidR="00D043C6" w:rsidRPr="002B01F3" w:rsidRDefault="00D043C6">
      <w:bookmarkStart w:id="0" w:name="_GoBack"/>
      <w:bookmarkEnd w:id="0"/>
    </w:p>
    <w:sectPr w:rsidR="00D043C6" w:rsidRPr="002B01F3" w:rsidSect="00EE767F">
      <w:footerReference w:type="default" r:id="rId6"/>
      <w:footerReference w:type="first" r:id="rId7"/>
      <w:pgSz w:w="11906" w:h="16838" w:code="9"/>
      <w:pgMar w:top="1247" w:right="1247" w:bottom="1134" w:left="1247" w:header="851" w:footer="992" w:gutter="0"/>
      <w:pgNumType w:start="0"/>
      <w:cols w:space="425"/>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E3" w:rsidRDefault="002B01F3">
    <w:pPr>
      <w:pStyle w:val="ad"/>
      <w:jc w:val="center"/>
    </w:pPr>
    <w:r>
      <w:fldChar w:fldCharType="begin"/>
    </w:r>
    <w:r>
      <w:instrText>PAGE   \* MERGEFORMAT</w:instrText>
    </w:r>
    <w:r>
      <w:fldChar w:fldCharType="separate"/>
    </w:r>
    <w:r w:rsidRPr="002B01F3">
      <w:rPr>
        <w:noProof/>
        <w:lang w:val="zh-CN"/>
      </w:rPr>
      <w:t>40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E3" w:rsidRDefault="002B01F3">
    <w:pPr>
      <w:pStyle w:val="ad"/>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431"/>
    <w:multiLevelType w:val="multilevel"/>
    <w:tmpl w:val="006C5431"/>
    <w:lvl w:ilvl="0">
      <w:start w:val="1"/>
      <w:numFmt w:val="decimal"/>
      <w:lvlText w:val="（%1)"/>
      <w:lvlJc w:val="left"/>
      <w:pPr>
        <w:tabs>
          <w:tab w:val="left" w:pos="420"/>
        </w:tabs>
        <w:ind w:left="420" w:hanging="420"/>
      </w:pPr>
      <w:rPr>
        <w:rFonts w:hint="eastAsia"/>
      </w:rPr>
    </w:lvl>
    <w:lvl w:ilvl="1">
      <w:start w:val="4"/>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1F54728"/>
    <w:multiLevelType w:val="multilevel"/>
    <w:tmpl w:val="01F54728"/>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5F5B78"/>
    <w:multiLevelType w:val="singleLevel"/>
    <w:tmpl w:val="0C5F5B78"/>
    <w:lvl w:ilvl="0">
      <w:start w:val="1"/>
      <w:numFmt w:val="decimal"/>
      <w:pStyle w:val="a"/>
      <w:lvlText w:val="(%1)"/>
      <w:lvlJc w:val="left"/>
      <w:pPr>
        <w:tabs>
          <w:tab w:val="left" w:pos="720"/>
        </w:tabs>
        <w:ind w:left="375" w:hanging="375"/>
      </w:pPr>
      <w:rPr>
        <w:rFonts w:hint="eastAsia"/>
      </w:rPr>
    </w:lvl>
  </w:abstractNum>
  <w:abstractNum w:abstractNumId="3">
    <w:nsid w:val="154D4D72"/>
    <w:multiLevelType w:val="multilevel"/>
    <w:tmpl w:val="91107E8A"/>
    <w:lvl w:ilvl="0">
      <w:start w:val="1"/>
      <w:numFmt w:val="decimal"/>
      <w:lvlText w:val="%1."/>
      <w:lvlJc w:val="left"/>
      <w:pPr>
        <w:tabs>
          <w:tab w:val="num" w:pos="360"/>
        </w:tabs>
        <w:ind w:left="360" w:hanging="360"/>
      </w:pPr>
      <w:rPr>
        <w:rFonts w:ascii="宋体" w:eastAsia="宋体" w:hAnsi="宋体"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4">
    <w:nsid w:val="15E06713"/>
    <w:multiLevelType w:val="hybridMultilevel"/>
    <w:tmpl w:val="6604FCA8"/>
    <w:lvl w:ilvl="0" w:tplc="FAC021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F26988"/>
    <w:multiLevelType w:val="hybridMultilevel"/>
    <w:tmpl w:val="B7281D70"/>
    <w:lvl w:ilvl="0" w:tplc="DF1850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99019ED"/>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477D5207"/>
    <w:multiLevelType w:val="multilevel"/>
    <w:tmpl w:val="477D5207"/>
    <w:lvl w:ilvl="0">
      <w:start w:val="2"/>
      <w:numFmt w:val="decimal"/>
      <w:lvlText w:val="%1."/>
      <w:lvlJc w:val="left"/>
      <w:pPr>
        <w:tabs>
          <w:tab w:val="left" w:pos="435"/>
        </w:tabs>
        <w:ind w:left="435" w:hanging="435"/>
      </w:pPr>
      <w:rPr>
        <w:rFonts w:hint="eastAsia"/>
      </w:rPr>
    </w:lvl>
    <w:lvl w:ilvl="1">
      <w:start w:val="1"/>
      <w:numFmt w:val="lowerLetter"/>
      <w:pStyle w:val="260"/>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4E5B42B3"/>
    <w:multiLevelType w:val="multilevel"/>
    <w:tmpl w:val="4E5B42B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65AE03E3"/>
    <w:multiLevelType w:val="hybridMultilevel"/>
    <w:tmpl w:val="1D3CF4FE"/>
    <w:lvl w:ilvl="0" w:tplc="7510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8F84946"/>
    <w:multiLevelType w:val="multilevel"/>
    <w:tmpl w:val="68F84946"/>
    <w:lvl w:ilvl="0">
      <w:start w:val="1"/>
      <w:numFmt w:val="decimal"/>
      <w:lvlText w:val="%1）"/>
      <w:lvlJc w:val="left"/>
      <w:pPr>
        <w:tabs>
          <w:tab w:val="left" w:pos="1896"/>
        </w:tabs>
        <w:ind w:left="1896" w:hanging="396"/>
      </w:pPr>
      <w:rPr>
        <w:rFonts w:eastAsia="仿宋_GB2312" w:hint="eastAsia"/>
        <w:b w:val="0"/>
        <w:i w:val="0"/>
        <w:color w:val="auto"/>
      </w:rPr>
    </w:lvl>
    <w:lvl w:ilvl="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start w:val="1"/>
      <w:numFmt w:val="decimal"/>
      <w:lvlText w:val="（%4）"/>
      <w:lvlJc w:val="left"/>
      <w:pPr>
        <w:ind w:left="1980" w:hanging="72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AD11679"/>
    <w:multiLevelType w:val="multilevel"/>
    <w:tmpl w:val="AA52A382"/>
    <w:lvl w:ilvl="0">
      <w:start w:val="1"/>
      <w:numFmt w:val="decimal"/>
      <w:lvlText w:val="%1."/>
      <w:lvlJc w:val="left"/>
      <w:pPr>
        <w:tabs>
          <w:tab w:val="num" w:pos="360"/>
        </w:tabs>
        <w:ind w:left="360" w:hanging="360"/>
      </w:pPr>
      <w:rPr>
        <w:rFonts w:ascii="宋体" w:eastAsia="宋体" w:hAnsi="宋体"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num w:numId="1">
    <w:abstractNumId w:val="7"/>
  </w:num>
  <w:num w:numId="2">
    <w:abstractNumId w:val="2"/>
  </w:num>
  <w:num w:numId="3">
    <w:abstractNumId w:val="1"/>
  </w:num>
  <w:num w:numId="4">
    <w:abstractNumId w:val="10"/>
  </w:num>
  <w:num w:numId="5">
    <w:abstractNumId w:val="0"/>
  </w:num>
  <w:num w:numId="6">
    <w:abstractNumId w:val="8"/>
  </w:num>
  <w:num w:numId="7">
    <w:abstractNumId w:val="4"/>
  </w:num>
  <w:num w:numId="8">
    <w:abstractNumId w:val="6"/>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F3"/>
    <w:rsid w:val="002B01F3"/>
    <w:rsid w:val="00D0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2" w:uiPriority="0" w:qFormat="1"/>
    <w:lsdException w:name="Body Text 3" w:uiPriority="0"/>
    <w:lsdException w:name="Body Text Indent 2" w:uiPriority="0"/>
    <w:lsdException w:name="Body Text Indent 3" w:uiPriority="0"/>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01F3"/>
    <w:pPr>
      <w:widowControl w:val="0"/>
      <w:jc w:val="both"/>
    </w:pPr>
    <w:rPr>
      <w:rFonts w:ascii="Times New Roman" w:eastAsia="宋体" w:hAnsi="Times New Roman" w:cs="Times New Roman"/>
      <w:szCs w:val="24"/>
    </w:rPr>
  </w:style>
  <w:style w:type="paragraph" w:styleId="1">
    <w:name w:val="heading 1"/>
    <w:basedOn w:val="a0"/>
    <w:next w:val="a0"/>
    <w:link w:val="1Char1"/>
    <w:qFormat/>
    <w:rsid w:val="002B01F3"/>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0"/>
    <w:next w:val="a1"/>
    <w:link w:val="2Char"/>
    <w:qFormat/>
    <w:rsid w:val="002B01F3"/>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0"/>
    <w:next w:val="a0"/>
    <w:link w:val="3Char1"/>
    <w:qFormat/>
    <w:rsid w:val="002B01F3"/>
    <w:pPr>
      <w:keepNext/>
      <w:keepLines/>
      <w:spacing w:before="260" w:after="260" w:line="416" w:lineRule="auto"/>
      <w:outlineLvl w:val="2"/>
    </w:pPr>
    <w:rPr>
      <w:b/>
      <w:bCs/>
      <w:sz w:val="32"/>
      <w:szCs w:val="32"/>
    </w:rPr>
  </w:style>
  <w:style w:type="paragraph" w:styleId="4">
    <w:name w:val="heading 4"/>
    <w:basedOn w:val="a0"/>
    <w:next w:val="a0"/>
    <w:link w:val="4Char"/>
    <w:qFormat/>
    <w:rsid w:val="002B01F3"/>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2B01F3"/>
    <w:pPr>
      <w:keepNext/>
      <w:keepLines/>
      <w:spacing w:before="280" w:after="290" w:line="376" w:lineRule="auto"/>
      <w:outlineLvl w:val="4"/>
    </w:pPr>
    <w:rPr>
      <w:b/>
      <w:sz w:val="28"/>
      <w:szCs w:val="20"/>
    </w:rPr>
  </w:style>
  <w:style w:type="paragraph" w:styleId="6">
    <w:name w:val="heading 6"/>
    <w:basedOn w:val="a0"/>
    <w:next w:val="a1"/>
    <w:link w:val="6Char"/>
    <w:qFormat/>
    <w:rsid w:val="002B01F3"/>
    <w:pPr>
      <w:keepNext/>
      <w:keepLines/>
      <w:spacing w:before="240" w:after="64" w:line="320" w:lineRule="auto"/>
      <w:outlineLvl w:val="5"/>
    </w:pPr>
    <w:rPr>
      <w:rFonts w:ascii="Arial" w:eastAsia="黑体" w:hAnsi="Arial"/>
      <w:b/>
      <w:sz w:val="24"/>
      <w:szCs w:val="20"/>
    </w:rPr>
  </w:style>
  <w:style w:type="paragraph" w:styleId="7">
    <w:name w:val="heading 7"/>
    <w:basedOn w:val="a0"/>
    <w:next w:val="a1"/>
    <w:link w:val="7Char"/>
    <w:qFormat/>
    <w:rsid w:val="002B01F3"/>
    <w:pPr>
      <w:keepNext/>
      <w:keepLines/>
      <w:spacing w:before="240" w:after="64" w:line="320" w:lineRule="auto"/>
      <w:outlineLvl w:val="6"/>
    </w:pPr>
    <w:rPr>
      <w:b/>
      <w:sz w:val="24"/>
      <w:szCs w:val="20"/>
    </w:rPr>
  </w:style>
  <w:style w:type="paragraph" w:styleId="8">
    <w:name w:val="heading 8"/>
    <w:basedOn w:val="a0"/>
    <w:next w:val="a1"/>
    <w:link w:val="8Char"/>
    <w:qFormat/>
    <w:rsid w:val="002B01F3"/>
    <w:pPr>
      <w:keepNext/>
      <w:keepLines/>
      <w:spacing w:before="240" w:after="64" w:line="320" w:lineRule="auto"/>
      <w:outlineLvl w:val="7"/>
    </w:pPr>
    <w:rPr>
      <w:rFonts w:ascii="Arial" w:eastAsia="黑体" w:hAnsi="Arial"/>
      <w:sz w:val="24"/>
      <w:szCs w:val="20"/>
    </w:rPr>
  </w:style>
  <w:style w:type="paragraph" w:styleId="9">
    <w:name w:val="heading 9"/>
    <w:basedOn w:val="a0"/>
    <w:next w:val="a1"/>
    <w:link w:val="9Char"/>
    <w:qFormat/>
    <w:rsid w:val="002B01F3"/>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uiPriority w:val="9"/>
    <w:rsid w:val="002B01F3"/>
    <w:rPr>
      <w:rFonts w:ascii="Times New Roman" w:eastAsia="宋体" w:hAnsi="Times New Roman" w:cs="Times New Roman"/>
      <w:b/>
      <w:bCs/>
      <w:kern w:val="44"/>
      <w:sz w:val="44"/>
      <w:szCs w:val="44"/>
    </w:rPr>
  </w:style>
  <w:style w:type="character" w:customStyle="1" w:styleId="2Char">
    <w:name w:val="标题 2 Char"/>
    <w:aliases w:val="H2 Char,Underrubrik1 Char,prop2 Char,Title2 Char,h2 Char,sect 1.2 Char,Titre B Char,Heading 2 Hidden Char,DO Char,H21 Char,Heading 2 CCBS Char,heading 2 Char,Level 2 Topic Heading Char,2 Char,第*章 Char,sect 1.21 Char,H22 Char,sect 1.22 Char"/>
    <w:basedOn w:val="a2"/>
    <w:link w:val="2"/>
    <w:rsid w:val="002B01F3"/>
    <w:rPr>
      <w:rFonts w:ascii="Arial" w:eastAsia="黑体" w:hAnsi="Arial" w:cs="Times New Roman"/>
      <w:b/>
      <w:kern w:val="0"/>
      <w:sz w:val="30"/>
      <w:szCs w:val="20"/>
    </w:rPr>
  </w:style>
  <w:style w:type="character" w:customStyle="1" w:styleId="3Char">
    <w:name w:val="标题 3 Char"/>
    <w:basedOn w:val="a2"/>
    <w:uiPriority w:val="9"/>
    <w:rsid w:val="002B01F3"/>
    <w:rPr>
      <w:rFonts w:ascii="Times New Roman" w:eastAsia="宋体" w:hAnsi="Times New Roman" w:cs="Times New Roman"/>
      <w:b/>
      <w:bCs/>
      <w:sz w:val="32"/>
      <w:szCs w:val="32"/>
    </w:rPr>
  </w:style>
  <w:style w:type="character" w:customStyle="1" w:styleId="4Char">
    <w:name w:val="标题 4 Char"/>
    <w:basedOn w:val="a2"/>
    <w:link w:val="4"/>
    <w:rsid w:val="002B01F3"/>
    <w:rPr>
      <w:rFonts w:ascii="Arial" w:eastAsia="黑体" w:hAnsi="Arial" w:cs="Times New Roman"/>
      <w:b/>
      <w:bCs/>
      <w:sz w:val="28"/>
      <w:szCs w:val="28"/>
    </w:rPr>
  </w:style>
  <w:style w:type="character" w:customStyle="1" w:styleId="5Char">
    <w:name w:val="标题 5 Char"/>
    <w:basedOn w:val="a2"/>
    <w:uiPriority w:val="9"/>
    <w:rsid w:val="002B01F3"/>
    <w:rPr>
      <w:rFonts w:ascii="Times New Roman" w:eastAsia="宋体" w:hAnsi="Times New Roman" w:cs="Times New Roman"/>
      <w:b/>
      <w:bCs/>
      <w:sz w:val="28"/>
      <w:szCs w:val="28"/>
    </w:rPr>
  </w:style>
  <w:style w:type="character" w:customStyle="1" w:styleId="6Char">
    <w:name w:val="标题 6 Char"/>
    <w:basedOn w:val="a2"/>
    <w:link w:val="6"/>
    <w:rsid w:val="002B01F3"/>
    <w:rPr>
      <w:rFonts w:ascii="Arial" w:eastAsia="黑体" w:hAnsi="Arial" w:cs="Times New Roman"/>
      <w:b/>
      <w:sz w:val="24"/>
      <w:szCs w:val="20"/>
    </w:rPr>
  </w:style>
  <w:style w:type="character" w:customStyle="1" w:styleId="7Char">
    <w:name w:val="标题 7 Char"/>
    <w:basedOn w:val="a2"/>
    <w:link w:val="7"/>
    <w:rsid w:val="002B01F3"/>
    <w:rPr>
      <w:rFonts w:ascii="Times New Roman" w:eastAsia="宋体" w:hAnsi="Times New Roman" w:cs="Times New Roman"/>
      <w:b/>
      <w:sz w:val="24"/>
      <w:szCs w:val="20"/>
    </w:rPr>
  </w:style>
  <w:style w:type="character" w:customStyle="1" w:styleId="8Char">
    <w:name w:val="标题 8 Char"/>
    <w:basedOn w:val="a2"/>
    <w:link w:val="8"/>
    <w:rsid w:val="002B01F3"/>
    <w:rPr>
      <w:rFonts w:ascii="Arial" w:eastAsia="黑体" w:hAnsi="Arial" w:cs="Times New Roman"/>
      <w:sz w:val="24"/>
      <w:szCs w:val="20"/>
    </w:rPr>
  </w:style>
  <w:style w:type="character" w:customStyle="1" w:styleId="9Char">
    <w:name w:val="标题 9 Char"/>
    <w:basedOn w:val="a2"/>
    <w:link w:val="9"/>
    <w:rsid w:val="002B01F3"/>
    <w:rPr>
      <w:rFonts w:ascii="Arial" w:eastAsia="黑体" w:hAnsi="Arial" w:cs="Times New Roman"/>
      <w:szCs w:val="20"/>
    </w:rPr>
  </w:style>
  <w:style w:type="paragraph" w:styleId="a1">
    <w:name w:val="Normal Indent"/>
    <w:aliases w:val="表正文,正文非缩进,特点,段1,正文不缩进,标题4,特点标题,ALT+Z,正文非缩进 + 宋体,两端对齐,左侧:  0 厘米,首行缩进:  2 字符,特点 Char,水上软件,正文（首行缩进两字） Char,表正文 Char,正文非缩进 Char,特点 Char1,正文非缩进 + 宋体 Char,两端对齐 Char,左侧:  0 厘米 Char,首行缩进:  2 字符 Char,段1 Char,正文不缩进 Char,特点 Char Char,四号"/>
    <w:basedOn w:val="a0"/>
    <w:link w:val="Char"/>
    <w:qFormat/>
    <w:rsid w:val="002B01F3"/>
    <w:pPr>
      <w:autoSpaceDE w:val="0"/>
      <w:autoSpaceDN w:val="0"/>
      <w:adjustRightInd w:val="0"/>
      <w:ind w:firstLine="420"/>
      <w:jc w:val="left"/>
    </w:pPr>
    <w:rPr>
      <w:rFonts w:ascii="宋体"/>
      <w:kern w:val="0"/>
      <w:sz w:val="24"/>
      <w:szCs w:val="20"/>
    </w:rPr>
  </w:style>
  <w:style w:type="paragraph" w:styleId="a5">
    <w:name w:val="Document Map"/>
    <w:basedOn w:val="a0"/>
    <w:link w:val="Char0"/>
    <w:semiHidden/>
    <w:rsid w:val="002B01F3"/>
    <w:pPr>
      <w:shd w:val="clear" w:color="auto" w:fill="000080"/>
    </w:pPr>
  </w:style>
  <w:style w:type="character" w:customStyle="1" w:styleId="Char0">
    <w:name w:val="文档结构图 Char"/>
    <w:basedOn w:val="a2"/>
    <w:link w:val="a5"/>
    <w:semiHidden/>
    <w:rsid w:val="002B01F3"/>
    <w:rPr>
      <w:rFonts w:ascii="Times New Roman" w:eastAsia="宋体" w:hAnsi="Times New Roman" w:cs="Times New Roman"/>
      <w:szCs w:val="24"/>
      <w:shd w:val="clear" w:color="auto" w:fill="000080"/>
    </w:rPr>
  </w:style>
  <w:style w:type="paragraph" w:styleId="a6">
    <w:name w:val="toa heading"/>
    <w:basedOn w:val="a0"/>
    <w:next w:val="a0"/>
    <w:rsid w:val="002B01F3"/>
    <w:pPr>
      <w:autoSpaceDE w:val="0"/>
      <w:autoSpaceDN w:val="0"/>
      <w:adjustRightInd w:val="0"/>
      <w:spacing w:before="120"/>
      <w:jc w:val="left"/>
    </w:pPr>
    <w:rPr>
      <w:rFonts w:ascii="Arial" w:hAnsi="Arial"/>
      <w:kern w:val="0"/>
      <w:sz w:val="24"/>
      <w:szCs w:val="20"/>
    </w:rPr>
  </w:style>
  <w:style w:type="paragraph" w:styleId="a7">
    <w:name w:val="annotation text"/>
    <w:basedOn w:val="a0"/>
    <w:link w:val="Char1"/>
    <w:uiPriority w:val="99"/>
    <w:qFormat/>
    <w:rsid w:val="002B01F3"/>
    <w:pPr>
      <w:jc w:val="left"/>
    </w:pPr>
  </w:style>
  <w:style w:type="character" w:customStyle="1" w:styleId="Char2">
    <w:name w:val="批注文字 Char"/>
    <w:basedOn w:val="a2"/>
    <w:qFormat/>
    <w:rsid w:val="002B01F3"/>
    <w:rPr>
      <w:rFonts w:ascii="Times New Roman" w:eastAsia="宋体" w:hAnsi="Times New Roman" w:cs="Times New Roman"/>
      <w:szCs w:val="24"/>
    </w:rPr>
  </w:style>
  <w:style w:type="paragraph" w:styleId="30">
    <w:name w:val="Body Text 3"/>
    <w:basedOn w:val="a0"/>
    <w:link w:val="3Char0"/>
    <w:rsid w:val="002B01F3"/>
    <w:pPr>
      <w:widowControl/>
      <w:ind w:right="720"/>
      <w:jc w:val="left"/>
    </w:pPr>
    <w:rPr>
      <w:kern w:val="0"/>
      <w:sz w:val="20"/>
      <w:szCs w:val="20"/>
      <w:lang w:eastAsia="en-US"/>
    </w:rPr>
  </w:style>
  <w:style w:type="character" w:customStyle="1" w:styleId="3Char0">
    <w:name w:val="正文文本 3 Char"/>
    <w:basedOn w:val="a2"/>
    <w:link w:val="30"/>
    <w:rsid w:val="002B01F3"/>
    <w:rPr>
      <w:rFonts w:ascii="Times New Roman" w:eastAsia="宋体" w:hAnsi="Times New Roman" w:cs="Times New Roman"/>
      <w:kern w:val="0"/>
      <w:sz w:val="20"/>
      <w:szCs w:val="20"/>
      <w:lang w:eastAsia="en-US"/>
    </w:rPr>
  </w:style>
  <w:style w:type="paragraph" w:styleId="a8">
    <w:name w:val="Body Text"/>
    <w:basedOn w:val="a0"/>
    <w:link w:val="Char3"/>
    <w:qFormat/>
    <w:rsid w:val="002B01F3"/>
    <w:pPr>
      <w:tabs>
        <w:tab w:val="left" w:pos="567"/>
      </w:tabs>
      <w:spacing w:before="120" w:line="22" w:lineRule="atLeast"/>
    </w:pPr>
    <w:rPr>
      <w:rFonts w:ascii="宋体" w:hAnsi="宋体"/>
      <w:sz w:val="24"/>
    </w:rPr>
  </w:style>
  <w:style w:type="character" w:customStyle="1" w:styleId="Char3">
    <w:name w:val="正文文本 Char"/>
    <w:basedOn w:val="a2"/>
    <w:link w:val="a8"/>
    <w:qFormat/>
    <w:rsid w:val="002B01F3"/>
    <w:rPr>
      <w:rFonts w:ascii="宋体" w:eastAsia="宋体" w:hAnsi="宋体" w:cs="Times New Roman"/>
      <w:sz w:val="24"/>
      <w:szCs w:val="24"/>
    </w:rPr>
  </w:style>
  <w:style w:type="paragraph" w:styleId="a9">
    <w:name w:val="Body Text Indent"/>
    <w:basedOn w:val="a0"/>
    <w:link w:val="Char4"/>
    <w:rsid w:val="002B01F3"/>
    <w:pPr>
      <w:spacing w:after="120"/>
      <w:ind w:leftChars="200" w:left="420"/>
    </w:pPr>
  </w:style>
  <w:style w:type="character" w:customStyle="1" w:styleId="Char4">
    <w:name w:val="正文文本缩进 Char"/>
    <w:basedOn w:val="a2"/>
    <w:link w:val="a9"/>
    <w:rsid w:val="002B01F3"/>
    <w:rPr>
      <w:rFonts w:ascii="Times New Roman" w:eastAsia="宋体" w:hAnsi="Times New Roman" w:cs="Times New Roman"/>
      <w:szCs w:val="24"/>
    </w:rPr>
  </w:style>
  <w:style w:type="paragraph" w:styleId="aa">
    <w:name w:val="Plain Text"/>
    <w:basedOn w:val="a0"/>
    <w:link w:val="Char20"/>
    <w:qFormat/>
    <w:rsid w:val="002B01F3"/>
    <w:rPr>
      <w:rFonts w:ascii="宋体" w:hAnsi="Courier New"/>
      <w:szCs w:val="20"/>
    </w:rPr>
  </w:style>
  <w:style w:type="character" w:customStyle="1" w:styleId="Char5">
    <w:name w:val="纯文本 Char"/>
    <w:basedOn w:val="a2"/>
    <w:rsid w:val="002B01F3"/>
    <w:rPr>
      <w:rFonts w:ascii="宋体" w:eastAsia="宋体" w:hAnsi="Courier New" w:cs="Courier New"/>
      <w:szCs w:val="21"/>
    </w:rPr>
  </w:style>
  <w:style w:type="paragraph" w:styleId="ab">
    <w:name w:val="Date"/>
    <w:basedOn w:val="a0"/>
    <w:next w:val="a0"/>
    <w:link w:val="Char10"/>
    <w:rsid w:val="002B01F3"/>
    <w:rPr>
      <w:szCs w:val="20"/>
    </w:rPr>
  </w:style>
  <w:style w:type="character" w:customStyle="1" w:styleId="Char6">
    <w:name w:val="日期 Char"/>
    <w:basedOn w:val="a2"/>
    <w:rsid w:val="002B01F3"/>
    <w:rPr>
      <w:rFonts w:ascii="Times New Roman" w:eastAsia="宋体" w:hAnsi="Times New Roman" w:cs="Times New Roman"/>
      <w:szCs w:val="24"/>
    </w:rPr>
  </w:style>
  <w:style w:type="paragraph" w:styleId="20">
    <w:name w:val="Body Text Indent 2"/>
    <w:basedOn w:val="a0"/>
    <w:link w:val="2Char1"/>
    <w:rsid w:val="002B01F3"/>
    <w:pPr>
      <w:ind w:firstLineChars="200" w:firstLine="480"/>
    </w:pPr>
    <w:rPr>
      <w:rFonts w:ascii="仿宋_GB2312" w:eastAsia="仿宋_GB2312"/>
      <w:sz w:val="24"/>
    </w:rPr>
  </w:style>
  <w:style w:type="character" w:customStyle="1" w:styleId="2Char0">
    <w:name w:val="正文文本缩进 2 Char"/>
    <w:basedOn w:val="a2"/>
    <w:rsid w:val="002B01F3"/>
    <w:rPr>
      <w:rFonts w:ascii="Times New Roman" w:eastAsia="宋体" w:hAnsi="Times New Roman" w:cs="Times New Roman"/>
      <w:szCs w:val="24"/>
    </w:rPr>
  </w:style>
  <w:style w:type="paragraph" w:styleId="ac">
    <w:name w:val="Balloon Text"/>
    <w:basedOn w:val="a0"/>
    <w:link w:val="Char11"/>
    <w:semiHidden/>
    <w:rsid w:val="002B01F3"/>
    <w:rPr>
      <w:sz w:val="18"/>
      <w:szCs w:val="18"/>
    </w:rPr>
  </w:style>
  <w:style w:type="character" w:customStyle="1" w:styleId="Char7">
    <w:name w:val="批注框文本 Char"/>
    <w:basedOn w:val="a2"/>
    <w:uiPriority w:val="99"/>
    <w:semiHidden/>
    <w:rsid w:val="002B01F3"/>
    <w:rPr>
      <w:rFonts w:ascii="Times New Roman" w:eastAsia="宋体" w:hAnsi="Times New Roman" w:cs="Times New Roman"/>
      <w:sz w:val="18"/>
      <w:szCs w:val="18"/>
    </w:rPr>
  </w:style>
  <w:style w:type="paragraph" w:styleId="ad">
    <w:name w:val="footer"/>
    <w:basedOn w:val="a0"/>
    <w:link w:val="Char12"/>
    <w:uiPriority w:val="99"/>
    <w:rsid w:val="002B01F3"/>
    <w:pPr>
      <w:tabs>
        <w:tab w:val="center" w:pos="4153"/>
        <w:tab w:val="right" w:pos="8306"/>
      </w:tabs>
      <w:snapToGrid w:val="0"/>
      <w:jc w:val="left"/>
    </w:pPr>
    <w:rPr>
      <w:sz w:val="18"/>
      <w:szCs w:val="18"/>
    </w:rPr>
  </w:style>
  <w:style w:type="character" w:customStyle="1" w:styleId="Char8">
    <w:name w:val="页脚 Char"/>
    <w:basedOn w:val="a2"/>
    <w:uiPriority w:val="99"/>
    <w:rsid w:val="002B01F3"/>
    <w:rPr>
      <w:rFonts w:ascii="Times New Roman" w:eastAsia="宋体" w:hAnsi="Times New Roman" w:cs="Times New Roman"/>
      <w:sz w:val="18"/>
      <w:szCs w:val="18"/>
    </w:rPr>
  </w:style>
  <w:style w:type="paragraph" w:styleId="ae">
    <w:name w:val="header"/>
    <w:basedOn w:val="a0"/>
    <w:link w:val="Char13"/>
    <w:uiPriority w:val="99"/>
    <w:rsid w:val="002B01F3"/>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2"/>
    <w:uiPriority w:val="99"/>
    <w:rsid w:val="002B01F3"/>
    <w:rPr>
      <w:rFonts w:ascii="Times New Roman" w:eastAsia="宋体" w:hAnsi="Times New Roman" w:cs="Times New Roman"/>
      <w:sz w:val="18"/>
      <w:szCs w:val="18"/>
    </w:rPr>
  </w:style>
  <w:style w:type="paragraph" w:styleId="31">
    <w:name w:val="Body Text Indent 3"/>
    <w:basedOn w:val="a0"/>
    <w:link w:val="3Char2"/>
    <w:rsid w:val="002B01F3"/>
    <w:pPr>
      <w:spacing w:after="120"/>
      <w:ind w:leftChars="200" w:left="420"/>
    </w:pPr>
    <w:rPr>
      <w:sz w:val="16"/>
      <w:szCs w:val="16"/>
    </w:rPr>
  </w:style>
  <w:style w:type="character" w:customStyle="1" w:styleId="3Char2">
    <w:name w:val="正文文本缩进 3 Char"/>
    <w:basedOn w:val="a2"/>
    <w:link w:val="31"/>
    <w:rsid w:val="002B01F3"/>
    <w:rPr>
      <w:rFonts w:ascii="Times New Roman" w:eastAsia="宋体" w:hAnsi="Times New Roman" w:cs="Times New Roman"/>
      <w:sz w:val="16"/>
      <w:szCs w:val="16"/>
    </w:rPr>
  </w:style>
  <w:style w:type="paragraph" w:styleId="21">
    <w:name w:val="Body Text 2"/>
    <w:basedOn w:val="a0"/>
    <w:link w:val="2Char2"/>
    <w:qFormat/>
    <w:rsid w:val="002B01F3"/>
    <w:pPr>
      <w:widowControl/>
    </w:pPr>
    <w:rPr>
      <w:kern w:val="0"/>
      <w:sz w:val="20"/>
      <w:szCs w:val="20"/>
      <w:lang w:eastAsia="en-US"/>
    </w:rPr>
  </w:style>
  <w:style w:type="character" w:customStyle="1" w:styleId="2Char2">
    <w:name w:val="正文文本 2 Char"/>
    <w:basedOn w:val="a2"/>
    <w:link w:val="21"/>
    <w:qFormat/>
    <w:rsid w:val="002B01F3"/>
    <w:rPr>
      <w:rFonts w:ascii="Times New Roman" w:eastAsia="宋体" w:hAnsi="Times New Roman" w:cs="Times New Roman"/>
      <w:kern w:val="0"/>
      <w:sz w:val="20"/>
      <w:szCs w:val="20"/>
      <w:lang w:eastAsia="en-US"/>
    </w:rPr>
  </w:style>
  <w:style w:type="paragraph" w:styleId="HTML">
    <w:name w:val="HTML Preformatted"/>
    <w:basedOn w:val="a0"/>
    <w:link w:val="HTMLChar1"/>
    <w:uiPriority w:val="99"/>
    <w:unhideWhenUsed/>
    <w:rsid w:val="002B0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2"/>
    <w:uiPriority w:val="99"/>
    <w:semiHidden/>
    <w:rsid w:val="002B01F3"/>
    <w:rPr>
      <w:rFonts w:ascii="Courier New" w:eastAsia="宋体" w:hAnsi="Courier New" w:cs="Courier New"/>
      <w:sz w:val="20"/>
      <w:szCs w:val="20"/>
    </w:rPr>
  </w:style>
  <w:style w:type="paragraph" w:styleId="af">
    <w:name w:val="Normal (Web)"/>
    <w:basedOn w:val="a0"/>
    <w:qFormat/>
    <w:rsid w:val="002B01F3"/>
    <w:pPr>
      <w:widowControl/>
      <w:spacing w:before="100" w:beforeAutospacing="1" w:after="100" w:afterAutospacing="1"/>
      <w:jc w:val="left"/>
    </w:pPr>
    <w:rPr>
      <w:rFonts w:ascii="Arial Unicode MS" w:eastAsia="Arial Unicode MS" w:hAnsi="Arial Unicode MS" w:cs="Arial Unicode MS"/>
      <w:kern w:val="0"/>
      <w:sz w:val="24"/>
    </w:rPr>
  </w:style>
  <w:style w:type="paragraph" w:styleId="af0">
    <w:name w:val="Title"/>
    <w:basedOn w:val="a0"/>
    <w:link w:val="Chara"/>
    <w:qFormat/>
    <w:rsid w:val="002B01F3"/>
    <w:pPr>
      <w:jc w:val="center"/>
    </w:pPr>
    <w:rPr>
      <w:sz w:val="30"/>
    </w:rPr>
  </w:style>
  <w:style w:type="character" w:customStyle="1" w:styleId="Chara">
    <w:name w:val="标题 Char"/>
    <w:basedOn w:val="a2"/>
    <w:link w:val="af0"/>
    <w:rsid w:val="002B01F3"/>
    <w:rPr>
      <w:rFonts w:ascii="Times New Roman" w:eastAsia="宋体" w:hAnsi="Times New Roman" w:cs="Times New Roman"/>
      <w:sz w:val="30"/>
      <w:szCs w:val="24"/>
    </w:rPr>
  </w:style>
  <w:style w:type="paragraph" w:styleId="af1">
    <w:name w:val="annotation subject"/>
    <w:basedOn w:val="a7"/>
    <w:next w:val="a7"/>
    <w:link w:val="Char14"/>
    <w:rsid w:val="002B01F3"/>
    <w:rPr>
      <w:b/>
      <w:bCs/>
    </w:rPr>
  </w:style>
  <w:style w:type="character" w:customStyle="1" w:styleId="Charb">
    <w:name w:val="批注主题 Char"/>
    <w:basedOn w:val="Char2"/>
    <w:rsid w:val="002B01F3"/>
    <w:rPr>
      <w:rFonts w:ascii="Times New Roman" w:eastAsia="宋体" w:hAnsi="Times New Roman" w:cs="Times New Roman"/>
      <w:b/>
      <w:bCs/>
      <w:szCs w:val="24"/>
    </w:rPr>
  </w:style>
  <w:style w:type="table" w:styleId="af2">
    <w:name w:val="Table Grid"/>
    <w:basedOn w:val="a3"/>
    <w:rsid w:val="002B01F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2B01F3"/>
    <w:rPr>
      <w:b/>
      <w:bCs/>
    </w:rPr>
  </w:style>
  <w:style w:type="character" w:styleId="af4">
    <w:name w:val="page number"/>
    <w:basedOn w:val="a2"/>
    <w:rsid w:val="002B01F3"/>
  </w:style>
  <w:style w:type="character" w:styleId="af5">
    <w:name w:val="FollowedHyperlink"/>
    <w:qFormat/>
    <w:rsid w:val="002B01F3"/>
    <w:rPr>
      <w:rFonts w:ascii="宋体" w:eastAsia="宋体" w:hAnsi="宋体" w:cs="宋体" w:hint="eastAsia"/>
      <w:color w:val="0066CC"/>
      <w:sz w:val="18"/>
      <w:szCs w:val="18"/>
      <w:u w:val="single"/>
    </w:rPr>
  </w:style>
  <w:style w:type="character" w:styleId="af6">
    <w:name w:val="Emphasis"/>
    <w:uiPriority w:val="20"/>
    <w:qFormat/>
    <w:rsid w:val="002B01F3"/>
    <w:rPr>
      <w:i/>
      <w:iCs/>
    </w:rPr>
  </w:style>
  <w:style w:type="character" w:styleId="af7">
    <w:name w:val="Hyperlink"/>
    <w:qFormat/>
    <w:rsid w:val="002B01F3"/>
    <w:rPr>
      <w:color w:val="0000FF"/>
      <w:u w:val="single"/>
    </w:rPr>
  </w:style>
  <w:style w:type="character" w:styleId="af8">
    <w:name w:val="annotation reference"/>
    <w:uiPriority w:val="99"/>
    <w:rsid w:val="002B01F3"/>
    <w:rPr>
      <w:sz w:val="21"/>
      <w:szCs w:val="21"/>
    </w:rPr>
  </w:style>
  <w:style w:type="character" w:customStyle="1" w:styleId="Charc">
    <w:name w:val="Char"/>
    <w:rsid w:val="002B01F3"/>
    <w:rPr>
      <w:rFonts w:ascii="宋体" w:eastAsia="宋体" w:hAnsi="Courier New"/>
      <w:kern w:val="2"/>
      <w:sz w:val="21"/>
      <w:lang w:val="en-US" w:eastAsia="zh-CN" w:bidi="ar-SA"/>
    </w:rPr>
  </w:style>
  <w:style w:type="paragraph" w:customStyle="1" w:styleId="210">
    <w:name w:val="正文文本 21"/>
    <w:basedOn w:val="a0"/>
    <w:rsid w:val="002B01F3"/>
    <w:pPr>
      <w:adjustRightInd w:val="0"/>
      <w:spacing w:before="120" w:line="360" w:lineRule="auto"/>
      <w:ind w:firstLine="480"/>
      <w:textAlignment w:val="baseline"/>
    </w:pPr>
    <w:rPr>
      <w:sz w:val="24"/>
      <w:szCs w:val="20"/>
    </w:rPr>
  </w:style>
  <w:style w:type="paragraph" w:customStyle="1" w:styleId="af9">
    <w:name w:val="文档正文"/>
    <w:basedOn w:val="a0"/>
    <w:qFormat/>
    <w:rsid w:val="002B01F3"/>
    <w:pPr>
      <w:adjustRightInd w:val="0"/>
      <w:spacing w:line="480" w:lineRule="atLeast"/>
      <w:ind w:firstLine="567"/>
      <w:textAlignment w:val="baseline"/>
    </w:pPr>
    <w:rPr>
      <w:rFonts w:ascii="长城仿宋"/>
      <w:kern w:val="0"/>
      <w:sz w:val="24"/>
      <w:szCs w:val="20"/>
    </w:rPr>
  </w:style>
  <w:style w:type="paragraph" w:customStyle="1" w:styleId="211">
    <w:name w:val="正文文本缩进 21"/>
    <w:basedOn w:val="a0"/>
    <w:rsid w:val="002B01F3"/>
    <w:pPr>
      <w:adjustRightInd w:val="0"/>
      <w:spacing w:before="120"/>
      <w:ind w:firstLine="420"/>
      <w:textAlignment w:val="baseline"/>
    </w:pPr>
    <w:rPr>
      <w:sz w:val="24"/>
      <w:szCs w:val="20"/>
    </w:rPr>
  </w:style>
  <w:style w:type="paragraph" w:customStyle="1" w:styleId="Char15">
    <w:name w:val="Char1"/>
    <w:basedOn w:val="a0"/>
    <w:rsid w:val="002B01F3"/>
    <w:rPr>
      <w:rFonts w:ascii="Tahoma" w:hAnsi="Tahoma"/>
      <w:sz w:val="24"/>
      <w:szCs w:val="20"/>
    </w:rPr>
  </w:style>
  <w:style w:type="character" w:customStyle="1" w:styleId="Char10">
    <w:name w:val="日期 Char1"/>
    <w:link w:val="ab"/>
    <w:rsid w:val="002B01F3"/>
    <w:rPr>
      <w:rFonts w:ascii="Times New Roman" w:eastAsia="宋体" w:hAnsi="Times New Roman" w:cs="Times New Roman"/>
      <w:szCs w:val="20"/>
    </w:rPr>
  </w:style>
  <w:style w:type="paragraph" w:styleId="afa">
    <w:name w:val="List Paragraph"/>
    <w:basedOn w:val="a0"/>
    <w:link w:val="Chard"/>
    <w:uiPriority w:val="34"/>
    <w:qFormat/>
    <w:rsid w:val="002B01F3"/>
    <w:pPr>
      <w:ind w:firstLineChars="200" w:firstLine="420"/>
    </w:pPr>
    <w:rPr>
      <w:rFonts w:ascii="Calibri" w:hAnsi="Calibri"/>
      <w:szCs w:val="22"/>
    </w:rPr>
  </w:style>
  <w:style w:type="character" w:customStyle="1" w:styleId="Char20">
    <w:name w:val="纯文本 Char2"/>
    <w:link w:val="aa"/>
    <w:qFormat/>
    <w:rsid w:val="002B01F3"/>
    <w:rPr>
      <w:rFonts w:ascii="宋体" w:eastAsia="宋体" w:hAnsi="Courier New" w:cs="Times New Roman"/>
      <w:szCs w:val="20"/>
    </w:rPr>
  </w:style>
  <w:style w:type="paragraph" w:customStyle="1" w:styleId="260">
    <w:name w:val="样式 样式 样式 样式 标题 2 + 宋体 五号 非加粗 黑色 + 段前: 6 磅 段后: 0 磅 行距: 单倍行距 + 段前:..."/>
    <w:basedOn w:val="a0"/>
    <w:qFormat/>
    <w:rsid w:val="002B01F3"/>
    <w:pPr>
      <w:keepNext/>
      <w:keepLines/>
      <w:numPr>
        <w:ilvl w:val="1"/>
        <w:numId w:val="1"/>
      </w:numPr>
      <w:adjustRightInd w:val="0"/>
      <w:spacing w:before="240"/>
      <w:jc w:val="left"/>
      <w:textAlignment w:val="baseline"/>
      <w:outlineLvl w:val="1"/>
    </w:pPr>
    <w:rPr>
      <w:rFonts w:ascii="宋体" w:hAnsi="宋体" w:cs="宋体"/>
      <w:b/>
      <w:bCs/>
      <w:color w:val="000000"/>
      <w:kern w:val="0"/>
      <w:szCs w:val="20"/>
    </w:rPr>
  </w:style>
  <w:style w:type="character" w:customStyle="1" w:styleId="apple-converted-space">
    <w:name w:val="apple-converted-space"/>
    <w:qFormat/>
    <w:rsid w:val="002B01F3"/>
  </w:style>
  <w:style w:type="character" w:customStyle="1" w:styleId="Char13">
    <w:name w:val="页眉 Char1"/>
    <w:link w:val="ae"/>
    <w:uiPriority w:val="99"/>
    <w:rsid w:val="002B01F3"/>
    <w:rPr>
      <w:rFonts w:ascii="Times New Roman" w:eastAsia="宋体" w:hAnsi="Times New Roman" w:cs="Times New Roman"/>
      <w:sz w:val="18"/>
      <w:szCs w:val="18"/>
    </w:rPr>
  </w:style>
  <w:style w:type="paragraph" w:customStyle="1" w:styleId="11212">
    <w:name w:val="样式 标题 1 + 四号 居中 段前: 12 磅 段后: 12 磅 行距: 单倍行距"/>
    <w:basedOn w:val="1"/>
    <w:qFormat/>
    <w:rsid w:val="002B01F3"/>
    <w:pPr>
      <w:autoSpaceDE/>
      <w:autoSpaceDN/>
      <w:spacing w:after="240" w:line="240" w:lineRule="auto"/>
      <w:ind w:firstLine="288"/>
      <w:textAlignment w:val="baseline"/>
    </w:pPr>
    <w:rPr>
      <w:rFonts w:ascii="Times New Roman" w:cs="宋体"/>
      <w:bCs/>
      <w:sz w:val="28"/>
    </w:rPr>
  </w:style>
  <w:style w:type="paragraph" w:customStyle="1" w:styleId="10">
    <w:name w:val="样式1"/>
    <w:basedOn w:val="a0"/>
    <w:qFormat/>
    <w:rsid w:val="002B01F3"/>
    <w:pPr>
      <w:tabs>
        <w:tab w:val="left" w:pos="709"/>
      </w:tabs>
      <w:adjustRightInd w:val="0"/>
      <w:ind w:left="709" w:hanging="709"/>
      <w:textAlignment w:val="baseline"/>
    </w:pPr>
    <w:rPr>
      <w:rFonts w:ascii="宋体" w:hAnsi="宋体"/>
      <w:kern w:val="0"/>
      <w:szCs w:val="21"/>
    </w:rPr>
  </w:style>
  <w:style w:type="table" w:customStyle="1" w:styleId="11">
    <w:name w:val="网格型1"/>
    <w:basedOn w:val="a3"/>
    <w:uiPriority w:val="39"/>
    <w:qFormat/>
    <w:rsid w:val="002B01F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标题 1 Char1"/>
    <w:link w:val="1"/>
    <w:qFormat/>
    <w:rsid w:val="002B01F3"/>
    <w:rPr>
      <w:rFonts w:ascii="宋体" w:eastAsia="宋体" w:hAnsi="Times New Roman" w:cs="Times New Roman"/>
      <w:b/>
      <w:kern w:val="44"/>
      <w:sz w:val="32"/>
      <w:szCs w:val="20"/>
    </w:rPr>
  </w:style>
  <w:style w:type="character" w:customStyle="1" w:styleId="3Char1">
    <w:name w:val="标题 3 Char1"/>
    <w:link w:val="3"/>
    <w:qFormat/>
    <w:rsid w:val="002B01F3"/>
    <w:rPr>
      <w:rFonts w:ascii="Times New Roman" w:eastAsia="宋体" w:hAnsi="Times New Roman" w:cs="Times New Roman"/>
      <w:b/>
      <w:bCs/>
      <w:sz w:val="32"/>
      <w:szCs w:val="32"/>
    </w:rPr>
  </w:style>
  <w:style w:type="character" w:customStyle="1" w:styleId="5Char1">
    <w:name w:val="标题 5 Char1"/>
    <w:link w:val="5"/>
    <w:rsid w:val="002B01F3"/>
    <w:rPr>
      <w:rFonts w:ascii="Times New Roman" w:eastAsia="宋体" w:hAnsi="Times New Roman" w:cs="Times New Roman"/>
      <w:b/>
      <w:sz w:val="28"/>
      <w:szCs w:val="20"/>
    </w:rPr>
  </w:style>
  <w:style w:type="character" w:customStyle="1" w:styleId="Char12">
    <w:name w:val="页脚 Char1"/>
    <w:link w:val="ad"/>
    <w:uiPriority w:val="99"/>
    <w:rsid w:val="002B01F3"/>
    <w:rPr>
      <w:rFonts w:ascii="Times New Roman" w:eastAsia="宋体" w:hAnsi="Times New Roman" w:cs="Times New Roman"/>
      <w:sz w:val="18"/>
      <w:szCs w:val="18"/>
    </w:rPr>
  </w:style>
  <w:style w:type="character" w:customStyle="1" w:styleId="HTMLChar1">
    <w:name w:val="HTML 预设格式 Char1"/>
    <w:link w:val="HTML"/>
    <w:uiPriority w:val="99"/>
    <w:qFormat/>
    <w:rsid w:val="002B01F3"/>
    <w:rPr>
      <w:rFonts w:ascii="宋体" w:eastAsia="宋体" w:hAnsi="宋体" w:cs="宋体"/>
      <w:kern w:val="0"/>
      <w:sz w:val="24"/>
      <w:szCs w:val="24"/>
    </w:rPr>
  </w:style>
  <w:style w:type="character" w:customStyle="1" w:styleId="string">
    <w:name w:val="string"/>
    <w:basedOn w:val="a2"/>
    <w:rsid w:val="002B01F3"/>
  </w:style>
  <w:style w:type="character" w:customStyle="1" w:styleId="2Char1">
    <w:name w:val="正文文本缩进 2 Char1"/>
    <w:link w:val="20"/>
    <w:rsid w:val="002B01F3"/>
    <w:rPr>
      <w:rFonts w:ascii="仿宋_GB2312" w:eastAsia="仿宋_GB2312" w:hAnsi="Times New Roman" w:cs="Times New Roman"/>
      <w:sz w:val="24"/>
      <w:szCs w:val="24"/>
    </w:rPr>
  </w:style>
  <w:style w:type="character" w:customStyle="1" w:styleId="unnamed21">
    <w:name w:val="unnamed21"/>
    <w:rsid w:val="002B01F3"/>
    <w:rPr>
      <w:spacing w:val="260"/>
      <w:sz w:val="18"/>
      <w:szCs w:val="18"/>
    </w:rPr>
  </w:style>
  <w:style w:type="character" w:customStyle="1" w:styleId="Char1">
    <w:name w:val="批注文字 Char1"/>
    <w:link w:val="a7"/>
    <w:uiPriority w:val="99"/>
    <w:rsid w:val="002B01F3"/>
    <w:rPr>
      <w:rFonts w:ascii="Times New Roman" w:eastAsia="宋体" w:hAnsi="Times New Roman" w:cs="Times New Roman"/>
      <w:szCs w:val="24"/>
    </w:rPr>
  </w:style>
  <w:style w:type="character" w:customStyle="1" w:styleId="Char14">
    <w:name w:val="批注主题 Char1"/>
    <w:link w:val="af1"/>
    <w:qFormat/>
    <w:rsid w:val="002B01F3"/>
    <w:rPr>
      <w:rFonts w:ascii="Times New Roman" w:eastAsia="宋体" w:hAnsi="Times New Roman" w:cs="Times New Roman"/>
      <w:b/>
      <w:bCs/>
      <w:szCs w:val="24"/>
    </w:rPr>
  </w:style>
  <w:style w:type="character" w:customStyle="1" w:styleId="Char11">
    <w:name w:val="批注框文本 Char1"/>
    <w:link w:val="ac"/>
    <w:semiHidden/>
    <w:rsid w:val="002B01F3"/>
    <w:rPr>
      <w:rFonts w:ascii="Times New Roman" w:eastAsia="宋体" w:hAnsi="Times New Roman" w:cs="Times New Roman"/>
      <w:sz w:val="18"/>
      <w:szCs w:val="18"/>
    </w:rPr>
  </w:style>
  <w:style w:type="paragraph" w:customStyle="1" w:styleId="22">
    <w:name w:val="样式2"/>
    <w:basedOn w:val="10"/>
    <w:rsid w:val="002B01F3"/>
    <w:pPr>
      <w:tabs>
        <w:tab w:val="clear" w:pos="709"/>
        <w:tab w:val="left" w:pos="0"/>
      </w:tabs>
      <w:adjustRightInd/>
      <w:spacing w:line="400" w:lineRule="exact"/>
      <w:ind w:left="0" w:firstLineChars="196" w:firstLine="470"/>
      <w:jc w:val="left"/>
      <w:textAlignment w:val="auto"/>
    </w:pPr>
    <w:rPr>
      <w:rFonts w:ascii="Arial" w:hAnsi="Arial" w:cs="Arial"/>
      <w:color w:val="000000"/>
      <w:kern w:val="2"/>
      <w:sz w:val="24"/>
      <w:szCs w:val="24"/>
    </w:rPr>
  </w:style>
  <w:style w:type="paragraph" w:customStyle="1" w:styleId="32">
    <w:name w:val="样式3"/>
    <w:basedOn w:val="ad"/>
    <w:rsid w:val="002B01F3"/>
  </w:style>
  <w:style w:type="paragraph" w:customStyle="1" w:styleId="40">
    <w:name w:val="样式4"/>
    <w:basedOn w:val="ad"/>
    <w:qFormat/>
    <w:rsid w:val="002B01F3"/>
  </w:style>
  <w:style w:type="paragraph" w:customStyle="1" w:styleId="CharCharCharCharCharChar1CharCharCharCharCharCharCharCharCharChar">
    <w:name w:val="Char Char Char Char Char Char1 Char Char Char Char Char Char Char Char Char Char"/>
    <w:basedOn w:val="a5"/>
    <w:qFormat/>
    <w:rsid w:val="002B01F3"/>
    <w:rPr>
      <w:rFonts w:ascii="Tahoma" w:hAnsi="Tahoma"/>
      <w:sz w:val="24"/>
    </w:rPr>
  </w:style>
  <w:style w:type="paragraph" w:customStyle="1" w:styleId="12">
    <w:name w:val="列出段落1"/>
    <w:basedOn w:val="a0"/>
    <w:rsid w:val="002B01F3"/>
    <w:pPr>
      <w:widowControl/>
      <w:ind w:firstLineChars="200" w:firstLine="420"/>
      <w:jc w:val="left"/>
    </w:pPr>
    <w:rPr>
      <w:rFonts w:ascii="宋体" w:hAnsi="宋体" w:cs="宋体"/>
      <w:kern w:val="0"/>
      <w:sz w:val="24"/>
    </w:rPr>
  </w:style>
  <w:style w:type="paragraph" w:customStyle="1" w:styleId="Char21">
    <w:name w:val="Char2"/>
    <w:basedOn w:val="a0"/>
    <w:qFormat/>
    <w:rsid w:val="002B01F3"/>
    <w:rPr>
      <w:szCs w:val="20"/>
    </w:rPr>
  </w:style>
  <w:style w:type="paragraph" w:customStyle="1" w:styleId="26012">
    <w:name w:val="样式 样式 样式 标题 2 + 宋体 五号 非加粗 黑色 + 段前: 6 磅 段后: 0 磅 行距: 单倍行距 + 段前: 12..."/>
    <w:basedOn w:val="a0"/>
    <w:qFormat/>
    <w:rsid w:val="002B01F3"/>
    <w:pPr>
      <w:keepNext/>
      <w:keepLines/>
      <w:tabs>
        <w:tab w:val="left" w:pos="680"/>
      </w:tabs>
      <w:adjustRightInd w:val="0"/>
      <w:spacing w:before="240"/>
      <w:ind w:left="680" w:hanging="680"/>
      <w:jc w:val="left"/>
      <w:outlineLvl w:val="1"/>
    </w:pPr>
    <w:rPr>
      <w:rFonts w:ascii="宋体" w:hAnsi="宋体" w:cs="宋体"/>
      <w:color w:val="000000"/>
      <w:kern w:val="0"/>
      <w:szCs w:val="20"/>
    </w:rPr>
  </w:style>
  <w:style w:type="paragraph" w:customStyle="1" w:styleId="a">
    <w:name w:val="二级条标题"/>
    <w:basedOn w:val="a0"/>
    <w:next w:val="a0"/>
    <w:qFormat/>
    <w:rsid w:val="002B01F3"/>
    <w:pPr>
      <w:widowControl/>
      <w:numPr>
        <w:numId w:val="2"/>
      </w:numPr>
      <w:jc w:val="left"/>
      <w:outlineLvl w:val="3"/>
    </w:pPr>
    <w:rPr>
      <w:rFonts w:ascii="黑体" w:eastAsia="黑体"/>
      <w:kern w:val="0"/>
      <w:sz w:val="24"/>
      <w:szCs w:val="20"/>
    </w:rPr>
  </w:style>
  <w:style w:type="paragraph" w:customStyle="1" w:styleId="xl60">
    <w:name w:val="xl60"/>
    <w:basedOn w:val="a0"/>
    <w:qFormat/>
    <w:rsid w:val="002B01F3"/>
    <w:pPr>
      <w:widowControl/>
      <w:pBdr>
        <w:left w:val="single" w:sz="4" w:space="0" w:color="auto"/>
        <w:bottom w:val="single" w:sz="4" w:space="0" w:color="auto"/>
        <w:right w:val="single" w:sz="4" w:space="0" w:color="auto"/>
      </w:pBdr>
      <w:spacing w:before="100" w:beforeAutospacing="1" w:after="100" w:afterAutospacing="1"/>
      <w:jc w:val="center"/>
    </w:pPr>
    <w:rPr>
      <w:kern w:val="0"/>
      <w:sz w:val="24"/>
      <w:lang w:eastAsia="en-US"/>
    </w:rPr>
  </w:style>
  <w:style w:type="character" w:customStyle="1" w:styleId="afb">
    <w:name w:val="无"/>
    <w:qFormat/>
    <w:rsid w:val="002B01F3"/>
  </w:style>
  <w:style w:type="character" w:customStyle="1" w:styleId="apple-style-span">
    <w:name w:val="apple-style-span"/>
    <w:basedOn w:val="a2"/>
    <w:qFormat/>
    <w:rsid w:val="002B01F3"/>
  </w:style>
  <w:style w:type="paragraph" w:customStyle="1" w:styleId="23">
    <w:name w:val="列出段落2"/>
    <w:basedOn w:val="a0"/>
    <w:uiPriority w:val="99"/>
    <w:qFormat/>
    <w:rsid w:val="002B01F3"/>
    <w:pPr>
      <w:ind w:firstLineChars="200" w:firstLine="420"/>
    </w:pPr>
    <w:rPr>
      <w:szCs w:val="20"/>
    </w:rPr>
  </w:style>
  <w:style w:type="paragraph" w:customStyle="1" w:styleId="13">
    <w:name w:val="修订1"/>
    <w:hidden/>
    <w:uiPriority w:val="99"/>
    <w:semiHidden/>
    <w:qFormat/>
    <w:rsid w:val="002B01F3"/>
    <w:rPr>
      <w:rFonts w:ascii="Times New Roman" w:eastAsia="宋体" w:hAnsi="Times New Roman" w:cs="Times New Roman"/>
      <w:szCs w:val="24"/>
    </w:rPr>
  </w:style>
  <w:style w:type="character" w:customStyle="1" w:styleId="Chare">
    <w:name w:val="我的正文 Char"/>
    <w:link w:val="afc"/>
    <w:qFormat/>
    <w:locked/>
    <w:rsid w:val="002B01F3"/>
    <w:rPr>
      <w:sz w:val="24"/>
    </w:rPr>
  </w:style>
  <w:style w:type="paragraph" w:customStyle="1" w:styleId="afc">
    <w:name w:val="我的正文"/>
    <w:basedOn w:val="a0"/>
    <w:link w:val="Chare"/>
    <w:qFormat/>
    <w:rsid w:val="002B01F3"/>
    <w:pPr>
      <w:spacing w:line="300" w:lineRule="auto"/>
      <w:ind w:firstLineChars="200" w:firstLine="480"/>
    </w:pPr>
    <w:rPr>
      <w:rFonts w:asciiTheme="minorHAnsi" w:eastAsiaTheme="minorEastAsia" w:hAnsiTheme="minorHAnsi" w:cstheme="minorBidi"/>
      <w:sz w:val="24"/>
      <w:szCs w:val="22"/>
    </w:rPr>
  </w:style>
  <w:style w:type="paragraph" w:customStyle="1" w:styleId="afd">
    <w:name w:val="我的表格"/>
    <w:basedOn w:val="afc"/>
    <w:qFormat/>
    <w:rsid w:val="002B01F3"/>
    <w:rPr>
      <w:sz w:val="21"/>
    </w:rPr>
  </w:style>
  <w:style w:type="paragraph" w:customStyle="1" w:styleId="afe">
    <w:name w:val="标准正文"/>
    <w:basedOn w:val="a0"/>
    <w:rsid w:val="002B01F3"/>
    <w:pPr>
      <w:adjustRightInd w:val="0"/>
      <w:spacing w:line="360" w:lineRule="auto"/>
      <w:ind w:leftChars="450" w:left="945" w:rightChars="100" w:right="210" w:firstLineChars="131" w:firstLine="314"/>
    </w:pPr>
    <w:rPr>
      <w:rFonts w:ascii="宋体" w:hAnsi="宋体"/>
      <w:bCs/>
      <w:kern w:val="28"/>
      <w:sz w:val="24"/>
    </w:rPr>
  </w:style>
  <w:style w:type="paragraph" w:customStyle="1" w:styleId="CharCharCharCharCharCharChar">
    <w:name w:val="Char Char Char Char Char Char Char"/>
    <w:basedOn w:val="a0"/>
    <w:rsid w:val="002B01F3"/>
    <w:rPr>
      <w:szCs w:val="20"/>
    </w:rPr>
  </w:style>
  <w:style w:type="paragraph" w:customStyle="1" w:styleId="aff">
    <w:name w:val="a"/>
    <w:basedOn w:val="a0"/>
    <w:rsid w:val="002B01F3"/>
    <w:pPr>
      <w:widowControl/>
      <w:spacing w:before="100" w:beforeAutospacing="1" w:after="100" w:afterAutospacing="1"/>
      <w:jc w:val="left"/>
    </w:pPr>
    <w:rPr>
      <w:rFonts w:ascii="宋体" w:hAnsi="宋体" w:cs="宋体"/>
      <w:kern w:val="0"/>
      <w:sz w:val="24"/>
    </w:rPr>
  </w:style>
  <w:style w:type="character" w:customStyle="1" w:styleId="Char">
    <w:name w:val="正文缩进 Char"/>
    <w:aliases w:val="表正文 Char1,正文非缩进 Char1,特点 Char2,段1 Char1,正文不缩进 Char1,标题4 Char,特点标题 Char,ALT+Z Char,正文非缩进 + 宋体 Char1,两端对齐 Char1,左侧:  0 厘米 Char1,首行缩进:  2 字符 Char1,特点 Char Char1,水上软件 Char,正文（首行缩进两字） Char Char,表正文 Char Char,正文非缩进 Char Char,特点 Char1 Char,四号 Char"/>
    <w:link w:val="a1"/>
    <w:rsid w:val="002B01F3"/>
    <w:rPr>
      <w:rFonts w:ascii="宋体" w:eastAsia="宋体" w:hAnsi="Times New Roman" w:cs="Times New Roman"/>
      <w:kern w:val="0"/>
      <w:sz w:val="24"/>
      <w:szCs w:val="20"/>
    </w:rPr>
  </w:style>
  <w:style w:type="character" w:customStyle="1" w:styleId="Char16">
    <w:name w:val="纯文本 Char1"/>
    <w:uiPriority w:val="99"/>
    <w:semiHidden/>
    <w:rsid w:val="002B01F3"/>
    <w:rPr>
      <w:rFonts w:ascii="宋体" w:hAnsi="Courier New" w:cs="Courier New"/>
      <w:kern w:val="2"/>
      <w:sz w:val="21"/>
      <w:szCs w:val="21"/>
    </w:rPr>
  </w:style>
  <w:style w:type="table" w:customStyle="1" w:styleId="TableNormal">
    <w:name w:val="Table Normal"/>
    <w:qFormat/>
    <w:rsid w:val="002B01F3"/>
    <w:rPr>
      <w:rFonts w:ascii="Times New Roman" w:hAnsi="Times New Roman" w:cs="Times New Roman"/>
      <w:kern w:val="0"/>
      <w:sz w:val="20"/>
      <w:szCs w:val="20"/>
    </w:rPr>
    <w:tblPr>
      <w:tblCellMar>
        <w:top w:w="0" w:type="dxa"/>
        <w:left w:w="0" w:type="dxa"/>
        <w:bottom w:w="0" w:type="dxa"/>
        <w:right w:w="0" w:type="dxa"/>
      </w:tblCellMar>
    </w:tblPr>
  </w:style>
  <w:style w:type="character" w:customStyle="1" w:styleId="ordinary-span-edit2">
    <w:name w:val="ordinary-span-edit2"/>
    <w:rsid w:val="002B01F3"/>
  </w:style>
  <w:style w:type="character" w:customStyle="1" w:styleId="high-light-bg4">
    <w:name w:val="high-light-bg4"/>
    <w:rsid w:val="002B01F3"/>
  </w:style>
  <w:style w:type="paragraph" w:customStyle="1" w:styleId="220">
    <w:name w:val="正文文本 22"/>
    <w:basedOn w:val="a0"/>
    <w:rsid w:val="002B01F3"/>
    <w:pPr>
      <w:adjustRightInd w:val="0"/>
      <w:spacing w:before="120" w:line="360" w:lineRule="auto"/>
      <w:ind w:firstLine="480"/>
      <w:textAlignment w:val="baseline"/>
    </w:pPr>
    <w:rPr>
      <w:sz w:val="24"/>
      <w:szCs w:val="20"/>
    </w:rPr>
  </w:style>
  <w:style w:type="paragraph" w:customStyle="1" w:styleId="xl25">
    <w:name w:val="xl25"/>
    <w:basedOn w:val="a0"/>
    <w:rsid w:val="002B01F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character" w:customStyle="1" w:styleId="Chard">
    <w:name w:val="列出段落 Char"/>
    <w:link w:val="afa"/>
    <w:uiPriority w:val="34"/>
    <w:qFormat/>
    <w:locked/>
    <w:rsid w:val="002B01F3"/>
    <w:rPr>
      <w:rFonts w:ascii="Calibri" w:eastAsia="宋体" w:hAnsi="Calibri" w:cs="Times New Roman"/>
    </w:rPr>
  </w:style>
  <w:style w:type="paragraph" w:customStyle="1" w:styleId="230">
    <w:name w:val="正文文本 23"/>
    <w:basedOn w:val="a0"/>
    <w:rsid w:val="002B01F3"/>
    <w:pPr>
      <w:adjustRightInd w:val="0"/>
      <w:spacing w:before="120" w:line="360" w:lineRule="auto"/>
      <w:ind w:firstLine="480"/>
      <w:textAlignment w:val="baseline"/>
    </w:pPr>
    <w:rPr>
      <w:sz w:val="24"/>
      <w:szCs w:val="20"/>
    </w:rPr>
  </w:style>
  <w:style w:type="paragraph" w:customStyle="1" w:styleId="221">
    <w:name w:val="正文文本缩进 22"/>
    <w:basedOn w:val="a0"/>
    <w:rsid w:val="002B01F3"/>
    <w:pPr>
      <w:adjustRightInd w:val="0"/>
      <w:spacing w:before="120"/>
      <w:ind w:firstLine="420"/>
      <w:textAlignment w:val="baseline"/>
    </w:pPr>
    <w:rPr>
      <w:sz w:val="24"/>
      <w:szCs w:val="20"/>
    </w:rPr>
  </w:style>
  <w:style w:type="paragraph" w:styleId="aff0">
    <w:name w:val="No Spacing"/>
    <w:uiPriority w:val="1"/>
    <w:qFormat/>
    <w:rsid w:val="002B01F3"/>
    <w:pPr>
      <w:widowControl w:val="0"/>
      <w:jc w:val="both"/>
    </w:pPr>
    <w:rPr>
      <w:rFonts w:ascii="Times New Roman" w:eastAsia="宋体" w:hAnsi="Times New Roman" w:cs="Times New Roman"/>
      <w:szCs w:val="24"/>
    </w:rPr>
  </w:style>
  <w:style w:type="paragraph" w:styleId="aff1">
    <w:name w:val="Revision"/>
    <w:hidden/>
    <w:uiPriority w:val="99"/>
    <w:unhideWhenUsed/>
    <w:rsid w:val="002B01F3"/>
    <w:rPr>
      <w:rFonts w:ascii="Times New Roman" w:eastAsia="宋体" w:hAnsi="Times New Roman" w:cs="Times New Roman"/>
      <w:szCs w:val="24"/>
    </w:rPr>
  </w:style>
  <w:style w:type="paragraph" w:customStyle="1" w:styleId="aff2">
    <w:name w:val="本文スタイル"/>
    <w:basedOn w:val="a0"/>
    <w:rsid w:val="002B01F3"/>
    <w:pPr>
      <w:widowControl/>
      <w:spacing w:line="300" w:lineRule="exact"/>
      <w:ind w:leftChars="1450" w:left="3045"/>
      <w:jc w:val="left"/>
    </w:pPr>
    <w:rPr>
      <w:rFonts w:eastAsia="微软雅黑"/>
      <w:b/>
      <w:color w:val="C00000"/>
      <w:kern w:val="0"/>
      <w:szCs w:val="20"/>
    </w:rPr>
  </w:style>
  <w:style w:type="character" w:styleId="aff3">
    <w:name w:val="Placeholder Text"/>
    <w:basedOn w:val="a2"/>
    <w:uiPriority w:val="99"/>
    <w:unhideWhenUsed/>
    <w:rsid w:val="002B01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2" w:uiPriority="0" w:qFormat="1"/>
    <w:lsdException w:name="Body Text 3" w:uiPriority="0"/>
    <w:lsdException w:name="Body Text Indent 2" w:uiPriority="0"/>
    <w:lsdException w:name="Body Text Indent 3" w:uiPriority="0"/>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01F3"/>
    <w:pPr>
      <w:widowControl w:val="0"/>
      <w:jc w:val="both"/>
    </w:pPr>
    <w:rPr>
      <w:rFonts w:ascii="Times New Roman" w:eastAsia="宋体" w:hAnsi="Times New Roman" w:cs="Times New Roman"/>
      <w:szCs w:val="24"/>
    </w:rPr>
  </w:style>
  <w:style w:type="paragraph" w:styleId="1">
    <w:name w:val="heading 1"/>
    <w:basedOn w:val="a0"/>
    <w:next w:val="a0"/>
    <w:link w:val="1Char1"/>
    <w:qFormat/>
    <w:rsid w:val="002B01F3"/>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0"/>
    <w:next w:val="a1"/>
    <w:link w:val="2Char"/>
    <w:qFormat/>
    <w:rsid w:val="002B01F3"/>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0"/>
    <w:next w:val="a0"/>
    <w:link w:val="3Char1"/>
    <w:qFormat/>
    <w:rsid w:val="002B01F3"/>
    <w:pPr>
      <w:keepNext/>
      <w:keepLines/>
      <w:spacing w:before="260" w:after="260" w:line="416" w:lineRule="auto"/>
      <w:outlineLvl w:val="2"/>
    </w:pPr>
    <w:rPr>
      <w:b/>
      <w:bCs/>
      <w:sz w:val="32"/>
      <w:szCs w:val="32"/>
    </w:rPr>
  </w:style>
  <w:style w:type="paragraph" w:styleId="4">
    <w:name w:val="heading 4"/>
    <w:basedOn w:val="a0"/>
    <w:next w:val="a0"/>
    <w:link w:val="4Char"/>
    <w:qFormat/>
    <w:rsid w:val="002B01F3"/>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2B01F3"/>
    <w:pPr>
      <w:keepNext/>
      <w:keepLines/>
      <w:spacing w:before="280" w:after="290" w:line="376" w:lineRule="auto"/>
      <w:outlineLvl w:val="4"/>
    </w:pPr>
    <w:rPr>
      <w:b/>
      <w:sz w:val="28"/>
      <w:szCs w:val="20"/>
    </w:rPr>
  </w:style>
  <w:style w:type="paragraph" w:styleId="6">
    <w:name w:val="heading 6"/>
    <w:basedOn w:val="a0"/>
    <w:next w:val="a1"/>
    <w:link w:val="6Char"/>
    <w:qFormat/>
    <w:rsid w:val="002B01F3"/>
    <w:pPr>
      <w:keepNext/>
      <w:keepLines/>
      <w:spacing w:before="240" w:after="64" w:line="320" w:lineRule="auto"/>
      <w:outlineLvl w:val="5"/>
    </w:pPr>
    <w:rPr>
      <w:rFonts w:ascii="Arial" w:eastAsia="黑体" w:hAnsi="Arial"/>
      <w:b/>
      <w:sz w:val="24"/>
      <w:szCs w:val="20"/>
    </w:rPr>
  </w:style>
  <w:style w:type="paragraph" w:styleId="7">
    <w:name w:val="heading 7"/>
    <w:basedOn w:val="a0"/>
    <w:next w:val="a1"/>
    <w:link w:val="7Char"/>
    <w:qFormat/>
    <w:rsid w:val="002B01F3"/>
    <w:pPr>
      <w:keepNext/>
      <w:keepLines/>
      <w:spacing w:before="240" w:after="64" w:line="320" w:lineRule="auto"/>
      <w:outlineLvl w:val="6"/>
    </w:pPr>
    <w:rPr>
      <w:b/>
      <w:sz w:val="24"/>
      <w:szCs w:val="20"/>
    </w:rPr>
  </w:style>
  <w:style w:type="paragraph" w:styleId="8">
    <w:name w:val="heading 8"/>
    <w:basedOn w:val="a0"/>
    <w:next w:val="a1"/>
    <w:link w:val="8Char"/>
    <w:qFormat/>
    <w:rsid w:val="002B01F3"/>
    <w:pPr>
      <w:keepNext/>
      <w:keepLines/>
      <w:spacing w:before="240" w:after="64" w:line="320" w:lineRule="auto"/>
      <w:outlineLvl w:val="7"/>
    </w:pPr>
    <w:rPr>
      <w:rFonts w:ascii="Arial" w:eastAsia="黑体" w:hAnsi="Arial"/>
      <w:sz w:val="24"/>
      <w:szCs w:val="20"/>
    </w:rPr>
  </w:style>
  <w:style w:type="paragraph" w:styleId="9">
    <w:name w:val="heading 9"/>
    <w:basedOn w:val="a0"/>
    <w:next w:val="a1"/>
    <w:link w:val="9Char"/>
    <w:qFormat/>
    <w:rsid w:val="002B01F3"/>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uiPriority w:val="9"/>
    <w:rsid w:val="002B01F3"/>
    <w:rPr>
      <w:rFonts w:ascii="Times New Roman" w:eastAsia="宋体" w:hAnsi="Times New Roman" w:cs="Times New Roman"/>
      <w:b/>
      <w:bCs/>
      <w:kern w:val="44"/>
      <w:sz w:val="44"/>
      <w:szCs w:val="44"/>
    </w:rPr>
  </w:style>
  <w:style w:type="character" w:customStyle="1" w:styleId="2Char">
    <w:name w:val="标题 2 Char"/>
    <w:aliases w:val="H2 Char,Underrubrik1 Char,prop2 Char,Title2 Char,h2 Char,sect 1.2 Char,Titre B Char,Heading 2 Hidden Char,DO Char,H21 Char,Heading 2 CCBS Char,heading 2 Char,Level 2 Topic Heading Char,2 Char,第*章 Char,sect 1.21 Char,H22 Char,sect 1.22 Char"/>
    <w:basedOn w:val="a2"/>
    <w:link w:val="2"/>
    <w:rsid w:val="002B01F3"/>
    <w:rPr>
      <w:rFonts w:ascii="Arial" w:eastAsia="黑体" w:hAnsi="Arial" w:cs="Times New Roman"/>
      <w:b/>
      <w:kern w:val="0"/>
      <w:sz w:val="30"/>
      <w:szCs w:val="20"/>
    </w:rPr>
  </w:style>
  <w:style w:type="character" w:customStyle="1" w:styleId="3Char">
    <w:name w:val="标题 3 Char"/>
    <w:basedOn w:val="a2"/>
    <w:uiPriority w:val="9"/>
    <w:rsid w:val="002B01F3"/>
    <w:rPr>
      <w:rFonts w:ascii="Times New Roman" w:eastAsia="宋体" w:hAnsi="Times New Roman" w:cs="Times New Roman"/>
      <w:b/>
      <w:bCs/>
      <w:sz w:val="32"/>
      <w:szCs w:val="32"/>
    </w:rPr>
  </w:style>
  <w:style w:type="character" w:customStyle="1" w:styleId="4Char">
    <w:name w:val="标题 4 Char"/>
    <w:basedOn w:val="a2"/>
    <w:link w:val="4"/>
    <w:rsid w:val="002B01F3"/>
    <w:rPr>
      <w:rFonts w:ascii="Arial" w:eastAsia="黑体" w:hAnsi="Arial" w:cs="Times New Roman"/>
      <w:b/>
      <w:bCs/>
      <w:sz w:val="28"/>
      <w:szCs w:val="28"/>
    </w:rPr>
  </w:style>
  <w:style w:type="character" w:customStyle="1" w:styleId="5Char">
    <w:name w:val="标题 5 Char"/>
    <w:basedOn w:val="a2"/>
    <w:uiPriority w:val="9"/>
    <w:rsid w:val="002B01F3"/>
    <w:rPr>
      <w:rFonts w:ascii="Times New Roman" w:eastAsia="宋体" w:hAnsi="Times New Roman" w:cs="Times New Roman"/>
      <w:b/>
      <w:bCs/>
      <w:sz w:val="28"/>
      <w:szCs w:val="28"/>
    </w:rPr>
  </w:style>
  <w:style w:type="character" w:customStyle="1" w:styleId="6Char">
    <w:name w:val="标题 6 Char"/>
    <w:basedOn w:val="a2"/>
    <w:link w:val="6"/>
    <w:rsid w:val="002B01F3"/>
    <w:rPr>
      <w:rFonts w:ascii="Arial" w:eastAsia="黑体" w:hAnsi="Arial" w:cs="Times New Roman"/>
      <w:b/>
      <w:sz w:val="24"/>
      <w:szCs w:val="20"/>
    </w:rPr>
  </w:style>
  <w:style w:type="character" w:customStyle="1" w:styleId="7Char">
    <w:name w:val="标题 7 Char"/>
    <w:basedOn w:val="a2"/>
    <w:link w:val="7"/>
    <w:rsid w:val="002B01F3"/>
    <w:rPr>
      <w:rFonts w:ascii="Times New Roman" w:eastAsia="宋体" w:hAnsi="Times New Roman" w:cs="Times New Roman"/>
      <w:b/>
      <w:sz w:val="24"/>
      <w:szCs w:val="20"/>
    </w:rPr>
  </w:style>
  <w:style w:type="character" w:customStyle="1" w:styleId="8Char">
    <w:name w:val="标题 8 Char"/>
    <w:basedOn w:val="a2"/>
    <w:link w:val="8"/>
    <w:rsid w:val="002B01F3"/>
    <w:rPr>
      <w:rFonts w:ascii="Arial" w:eastAsia="黑体" w:hAnsi="Arial" w:cs="Times New Roman"/>
      <w:sz w:val="24"/>
      <w:szCs w:val="20"/>
    </w:rPr>
  </w:style>
  <w:style w:type="character" w:customStyle="1" w:styleId="9Char">
    <w:name w:val="标题 9 Char"/>
    <w:basedOn w:val="a2"/>
    <w:link w:val="9"/>
    <w:rsid w:val="002B01F3"/>
    <w:rPr>
      <w:rFonts w:ascii="Arial" w:eastAsia="黑体" w:hAnsi="Arial" w:cs="Times New Roman"/>
      <w:szCs w:val="20"/>
    </w:rPr>
  </w:style>
  <w:style w:type="paragraph" w:styleId="a1">
    <w:name w:val="Normal Indent"/>
    <w:aliases w:val="表正文,正文非缩进,特点,段1,正文不缩进,标题4,特点标题,ALT+Z,正文非缩进 + 宋体,两端对齐,左侧:  0 厘米,首行缩进:  2 字符,特点 Char,水上软件,正文（首行缩进两字） Char,表正文 Char,正文非缩进 Char,特点 Char1,正文非缩进 + 宋体 Char,两端对齐 Char,左侧:  0 厘米 Char,首行缩进:  2 字符 Char,段1 Char,正文不缩进 Char,特点 Char Char,四号"/>
    <w:basedOn w:val="a0"/>
    <w:link w:val="Char"/>
    <w:qFormat/>
    <w:rsid w:val="002B01F3"/>
    <w:pPr>
      <w:autoSpaceDE w:val="0"/>
      <w:autoSpaceDN w:val="0"/>
      <w:adjustRightInd w:val="0"/>
      <w:ind w:firstLine="420"/>
      <w:jc w:val="left"/>
    </w:pPr>
    <w:rPr>
      <w:rFonts w:ascii="宋体"/>
      <w:kern w:val="0"/>
      <w:sz w:val="24"/>
      <w:szCs w:val="20"/>
    </w:rPr>
  </w:style>
  <w:style w:type="paragraph" w:styleId="a5">
    <w:name w:val="Document Map"/>
    <w:basedOn w:val="a0"/>
    <w:link w:val="Char0"/>
    <w:semiHidden/>
    <w:rsid w:val="002B01F3"/>
    <w:pPr>
      <w:shd w:val="clear" w:color="auto" w:fill="000080"/>
    </w:pPr>
  </w:style>
  <w:style w:type="character" w:customStyle="1" w:styleId="Char0">
    <w:name w:val="文档结构图 Char"/>
    <w:basedOn w:val="a2"/>
    <w:link w:val="a5"/>
    <w:semiHidden/>
    <w:rsid w:val="002B01F3"/>
    <w:rPr>
      <w:rFonts w:ascii="Times New Roman" w:eastAsia="宋体" w:hAnsi="Times New Roman" w:cs="Times New Roman"/>
      <w:szCs w:val="24"/>
      <w:shd w:val="clear" w:color="auto" w:fill="000080"/>
    </w:rPr>
  </w:style>
  <w:style w:type="paragraph" w:styleId="a6">
    <w:name w:val="toa heading"/>
    <w:basedOn w:val="a0"/>
    <w:next w:val="a0"/>
    <w:rsid w:val="002B01F3"/>
    <w:pPr>
      <w:autoSpaceDE w:val="0"/>
      <w:autoSpaceDN w:val="0"/>
      <w:adjustRightInd w:val="0"/>
      <w:spacing w:before="120"/>
      <w:jc w:val="left"/>
    </w:pPr>
    <w:rPr>
      <w:rFonts w:ascii="Arial" w:hAnsi="Arial"/>
      <w:kern w:val="0"/>
      <w:sz w:val="24"/>
      <w:szCs w:val="20"/>
    </w:rPr>
  </w:style>
  <w:style w:type="paragraph" w:styleId="a7">
    <w:name w:val="annotation text"/>
    <w:basedOn w:val="a0"/>
    <w:link w:val="Char1"/>
    <w:uiPriority w:val="99"/>
    <w:qFormat/>
    <w:rsid w:val="002B01F3"/>
    <w:pPr>
      <w:jc w:val="left"/>
    </w:pPr>
  </w:style>
  <w:style w:type="character" w:customStyle="1" w:styleId="Char2">
    <w:name w:val="批注文字 Char"/>
    <w:basedOn w:val="a2"/>
    <w:qFormat/>
    <w:rsid w:val="002B01F3"/>
    <w:rPr>
      <w:rFonts w:ascii="Times New Roman" w:eastAsia="宋体" w:hAnsi="Times New Roman" w:cs="Times New Roman"/>
      <w:szCs w:val="24"/>
    </w:rPr>
  </w:style>
  <w:style w:type="paragraph" w:styleId="30">
    <w:name w:val="Body Text 3"/>
    <w:basedOn w:val="a0"/>
    <w:link w:val="3Char0"/>
    <w:rsid w:val="002B01F3"/>
    <w:pPr>
      <w:widowControl/>
      <w:ind w:right="720"/>
      <w:jc w:val="left"/>
    </w:pPr>
    <w:rPr>
      <w:kern w:val="0"/>
      <w:sz w:val="20"/>
      <w:szCs w:val="20"/>
      <w:lang w:eastAsia="en-US"/>
    </w:rPr>
  </w:style>
  <w:style w:type="character" w:customStyle="1" w:styleId="3Char0">
    <w:name w:val="正文文本 3 Char"/>
    <w:basedOn w:val="a2"/>
    <w:link w:val="30"/>
    <w:rsid w:val="002B01F3"/>
    <w:rPr>
      <w:rFonts w:ascii="Times New Roman" w:eastAsia="宋体" w:hAnsi="Times New Roman" w:cs="Times New Roman"/>
      <w:kern w:val="0"/>
      <w:sz w:val="20"/>
      <w:szCs w:val="20"/>
      <w:lang w:eastAsia="en-US"/>
    </w:rPr>
  </w:style>
  <w:style w:type="paragraph" w:styleId="a8">
    <w:name w:val="Body Text"/>
    <w:basedOn w:val="a0"/>
    <w:link w:val="Char3"/>
    <w:qFormat/>
    <w:rsid w:val="002B01F3"/>
    <w:pPr>
      <w:tabs>
        <w:tab w:val="left" w:pos="567"/>
      </w:tabs>
      <w:spacing w:before="120" w:line="22" w:lineRule="atLeast"/>
    </w:pPr>
    <w:rPr>
      <w:rFonts w:ascii="宋体" w:hAnsi="宋体"/>
      <w:sz w:val="24"/>
    </w:rPr>
  </w:style>
  <w:style w:type="character" w:customStyle="1" w:styleId="Char3">
    <w:name w:val="正文文本 Char"/>
    <w:basedOn w:val="a2"/>
    <w:link w:val="a8"/>
    <w:qFormat/>
    <w:rsid w:val="002B01F3"/>
    <w:rPr>
      <w:rFonts w:ascii="宋体" w:eastAsia="宋体" w:hAnsi="宋体" w:cs="Times New Roman"/>
      <w:sz w:val="24"/>
      <w:szCs w:val="24"/>
    </w:rPr>
  </w:style>
  <w:style w:type="paragraph" w:styleId="a9">
    <w:name w:val="Body Text Indent"/>
    <w:basedOn w:val="a0"/>
    <w:link w:val="Char4"/>
    <w:rsid w:val="002B01F3"/>
    <w:pPr>
      <w:spacing w:after="120"/>
      <w:ind w:leftChars="200" w:left="420"/>
    </w:pPr>
  </w:style>
  <w:style w:type="character" w:customStyle="1" w:styleId="Char4">
    <w:name w:val="正文文本缩进 Char"/>
    <w:basedOn w:val="a2"/>
    <w:link w:val="a9"/>
    <w:rsid w:val="002B01F3"/>
    <w:rPr>
      <w:rFonts w:ascii="Times New Roman" w:eastAsia="宋体" w:hAnsi="Times New Roman" w:cs="Times New Roman"/>
      <w:szCs w:val="24"/>
    </w:rPr>
  </w:style>
  <w:style w:type="paragraph" w:styleId="aa">
    <w:name w:val="Plain Text"/>
    <w:basedOn w:val="a0"/>
    <w:link w:val="Char20"/>
    <w:qFormat/>
    <w:rsid w:val="002B01F3"/>
    <w:rPr>
      <w:rFonts w:ascii="宋体" w:hAnsi="Courier New"/>
      <w:szCs w:val="20"/>
    </w:rPr>
  </w:style>
  <w:style w:type="character" w:customStyle="1" w:styleId="Char5">
    <w:name w:val="纯文本 Char"/>
    <w:basedOn w:val="a2"/>
    <w:rsid w:val="002B01F3"/>
    <w:rPr>
      <w:rFonts w:ascii="宋体" w:eastAsia="宋体" w:hAnsi="Courier New" w:cs="Courier New"/>
      <w:szCs w:val="21"/>
    </w:rPr>
  </w:style>
  <w:style w:type="paragraph" w:styleId="ab">
    <w:name w:val="Date"/>
    <w:basedOn w:val="a0"/>
    <w:next w:val="a0"/>
    <w:link w:val="Char10"/>
    <w:rsid w:val="002B01F3"/>
    <w:rPr>
      <w:szCs w:val="20"/>
    </w:rPr>
  </w:style>
  <w:style w:type="character" w:customStyle="1" w:styleId="Char6">
    <w:name w:val="日期 Char"/>
    <w:basedOn w:val="a2"/>
    <w:rsid w:val="002B01F3"/>
    <w:rPr>
      <w:rFonts w:ascii="Times New Roman" w:eastAsia="宋体" w:hAnsi="Times New Roman" w:cs="Times New Roman"/>
      <w:szCs w:val="24"/>
    </w:rPr>
  </w:style>
  <w:style w:type="paragraph" w:styleId="20">
    <w:name w:val="Body Text Indent 2"/>
    <w:basedOn w:val="a0"/>
    <w:link w:val="2Char1"/>
    <w:rsid w:val="002B01F3"/>
    <w:pPr>
      <w:ind w:firstLineChars="200" w:firstLine="480"/>
    </w:pPr>
    <w:rPr>
      <w:rFonts w:ascii="仿宋_GB2312" w:eastAsia="仿宋_GB2312"/>
      <w:sz w:val="24"/>
    </w:rPr>
  </w:style>
  <w:style w:type="character" w:customStyle="1" w:styleId="2Char0">
    <w:name w:val="正文文本缩进 2 Char"/>
    <w:basedOn w:val="a2"/>
    <w:rsid w:val="002B01F3"/>
    <w:rPr>
      <w:rFonts w:ascii="Times New Roman" w:eastAsia="宋体" w:hAnsi="Times New Roman" w:cs="Times New Roman"/>
      <w:szCs w:val="24"/>
    </w:rPr>
  </w:style>
  <w:style w:type="paragraph" w:styleId="ac">
    <w:name w:val="Balloon Text"/>
    <w:basedOn w:val="a0"/>
    <w:link w:val="Char11"/>
    <w:semiHidden/>
    <w:rsid w:val="002B01F3"/>
    <w:rPr>
      <w:sz w:val="18"/>
      <w:szCs w:val="18"/>
    </w:rPr>
  </w:style>
  <w:style w:type="character" w:customStyle="1" w:styleId="Char7">
    <w:name w:val="批注框文本 Char"/>
    <w:basedOn w:val="a2"/>
    <w:uiPriority w:val="99"/>
    <w:semiHidden/>
    <w:rsid w:val="002B01F3"/>
    <w:rPr>
      <w:rFonts w:ascii="Times New Roman" w:eastAsia="宋体" w:hAnsi="Times New Roman" w:cs="Times New Roman"/>
      <w:sz w:val="18"/>
      <w:szCs w:val="18"/>
    </w:rPr>
  </w:style>
  <w:style w:type="paragraph" w:styleId="ad">
    <w:name w:val="footer"/>
    <w:basedOn w:val="a0"/>
    <w:link w:val="Char12"/>
    <w:uiPriority w:val="99"/>
    <w:rsid w:val="002B01F3"/>
    <w:pPr>
      <w:tabs>
        <w:tab w:val="center" w:pos="4153"/>
        <w:tab w:val="right" w:pos="8306"/>
      </w:tabs>
      <w:snapToGrid w:val="0"/>
      <w:jc w:val="left"/>
    </w:pPr>
    <w:rPr>
      <w:sz w:val="18"/>
      <w:szCs w:val="18"/>
    </w:rPr>
  </w:style>
  <w:style w:type="character" w:customStyle="1" w:styleId="Char8">
    <w:name w:val="页脚 Char"/>
    <w:basedOn w:val="a2"/>
    <w:uiPriority w:val="99"/>
    <w:rsid w:val="002B01F3"/>
    <w:rPr>
      <w:rFonts w:ascii="Times New Roman" w:eastAsia="宋体" w:hAnsi="Times New Roman" w:cs="Times New Roman"/>
      <w:sz w:val="18"/>
      <w:szCs w:val="18"/>
    </w:rPr>
  </w:style>
  <w:style w:type="paragraph" w:styleId="ae">
    <w:name w:val="header"/>
    <w:basedOn w:val="a0"/>
    <w:link w:val="Char13"/>
    <w:uiPriority w:val="99"/>
    <w:rsid w:val="002B01F3"/>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2"/>
    <w:uiPriority w:val="99"/>
    <w:rsid w:val="002B01F3"/>
    <w:rPr>
      <w:rFonts w:ascii="Times New Roman" w:eastAsia="宋体" w:hAnsi="Times New Roman" w:cs="Times New Roman"/>
      <w:sz w:val="18"/>
      <w:szCs w:val="18"/>
    </w:rPr>
  </w:style>
  <w:style w:type="paragraph" w:styleId="31">
    <w:name w:val="Body Text Indent 3"/>
    <w:basedOn w:val="a0"/>
    <w:link w:val="3Char2"/>
    <w:rsid w:val="002B01F3"/>
    <w:pPr>
      <w:spacing w:after="120"/>
      <w:ind w:leftChars="200" w:left="420"/>
    </w:pPr>
    <w:rPr>
      <w:sz w:val="16"/>
      <w:szCs w:val="16"/>
    </w:rPr>
  </w:style>
  <w:style w:type="character" w:customStyle="1" w:styleId="3Char2">
    <w:name w:val="正文文本缩进 3 Char"/>
    <w:basedOn w:val="a2"/>
    <w:link w:val="31"/>
    <w:rsid w:val="002B01F3"/>
    <w:rPr>
      <w:rFonts w:ascii="Times New Roman" w:eastAsia="宋体" w:hAnsi="Times New Roman" w:cs="Times New Roman"/>
      <w:sz w:val="16"/>
      <w:szCs w:val="16"/>
    </w:rPr>
  </w:style>
  <w:style w:type="paragraph" w:styleId="21">
    <w:name w:val="Body Text 2"/>
    <w:basedOn w:val="a0"/>
    <w:link w:val="2Char2"/>
    <w:qFormat/>
    <w:rsid w:val="002B01F3"/>
    <w:pPr>
      <w:widowControl/>
    </w:pPr>
    <w:rPr>
      <w:kern w:val="0"/>
      <w:sz w:val="20"/>
      <w:szCs w:val="20"/>
      <w:lang w:eastAsia="en-US"/>
    </w:rPr>
  </w:style>
  <w:style w:type="character" w:customStyle="1" w:styleId="2Char2">
    <w:name w:val="正文文本 2 Char"/>
    <w:basedOn w:val="a2"/>
    <w:link w:val="21"/>
    <w:qFormat/>
    <w:rsid w:val="002B01F3"/>
    <w:rPr>
      <w:rFonts w:ascii="Times New Roman" w:eastAsia="宋体" w:hAnsi="Times New Roman" w:cs="Times New Roman"/>
      <w:kern w:val="0"/>
      <w:sz w:val="20"/>
      <w:szCs w:val="20"/>
      <w:lang w:eastAsia="en-US"/>
    </w:rPr>
  </w:style>
  <w:style w:type="paragraph" w:styleId="HTML">
    <w:name w:val="HTML Preformatted"/>
    <w:basedOn w:val="a0"/>
    <w:link w:val="HTMLChar1"/>
    <w:uiPriority w:val="99"/>
    <w:unhideWhenUsed/>
    <w:rsid w:val="002B0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2"/>
    <w:uiPriority w:val="99"/>
    <w:semiHidden/>
    <w:rsid w:val="002B01F3"/>
    <w:rPr>
      <w:rFonts w:ascii="Courier New" w:eastAsia="宋体" w:hAnsi="Courier New" w:cs="Courier New"/>
      <w:sz w:val="20"/>
      <w:szCs w:val="20"/>
    </w:rPr>
  </w:style>
  <w:style w:type="paragraph" w:styleId="af">
    <w:name w:val="Normal (Web)"/>
    <w:basedOn w:val="a0"/>
    <w:qFormat/>
    <w:rsid w:val="002B01F3"/>
    <w:pPr>
      <w:widowControl/>
      <w:spacing w:before="100" w:beforeAutospacing="1" w:after="100" w:afterAutospacing="1"/>
      <w:jc w:val="left"/>
    </w:pPr>
    <w:rPr>
      <w:rFonts w:ascii="Arial Unicode MS" w:eastAsia="Arial Unicode MS" w:hAnsi="Arial Unicode MS" w:cs="Arial Unicode MS"/>
      <w:kern w:val="0"/>
      <w:sz w:val="24"/>
    </w:rPr>
  </w:style>
  <w:style w:type="paragraph" w:styleId="af0">
    <w:name w:val="Title"/>
    <w:basedOn w:val="a0"/>
    <w:link w:val="Chara"/>
    <w:qFormat/>
    <w:rsid w:val="002B01F3"/>
    <w:pPr>
      <w:jc w:val="center"/>
    </w:pPr>
    <w:rPr>
      <w:sz w:val="30"/>
    </w:rPr>
  </w:style>
  <w:style w:type="character" w:customStyle="1" w:styleId="Chara">
    <w:name w:val="标题 Char"/>
    <w:basedOn w:val="a2"/>
    <w:link w:val="af0"/>
    <w:rsid w:val="002B01F3"/>
    <w:rPr>
      <w:rFonts w:ascii="Times New Roman" w:eastAsia="宋体" w:hAnsi="Times New Roman" w:cs="Times New Roman"/>
      <w:sz w:val="30"/>
      <w:szCs w:val="24"/>
    </w:rPr>
  </w:style>
  <w:style w:type="paragraph" w:styleId="af1">
    <w:name w:val="annotation subject"/>
    <w:basedOn w:val="a7"/>
    <w:next w:val="a7"/>
    <w:link w:val="Char14"/>
    <w:rsid w:val="002B01F3"/>
    <w:rPr>
      <w:b/>
      <w:bCs/>
    </w:rPr>
  </w:style>
  <w:style w:type="character" w:customStyle="1" w:styleId="Charb">
    <w:name w:val="批注主题 Char"/>
    <w:basedOn w:val="Char2"/>
    <w:rsid w:val="002B01F3"/>
    <w:rPr>
      <w:rFonts w:ascii="Times New Roman" w:eastAsia="宋体" w:hAnsi="Times New Roman" w:cs="Times New Roman"/>
      <w:b/>
      <w:bCs/>
      <w:szCs w:val="24"/>
    </w:rPr>
  </w:style>
  <w:style w:type="table" w:styleId="af2">
    <w:name w:val="Table Grid"/>
    <w:basedOn w:val="a3"/>
    <w:rsid w:val="002B01F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2B01F3"/>
    <w:rPr>
      <w:b/>
      <w:bCs/>
    </w:rPr>
  </w:style>
  <w:style w:type="character" w:styleId="af4">
    <w:name w:val="page number"/>
    <w:basedOn w:val="a2"/>
    <w:rsid w:val="002B01F3"/>
  </w:style>
  <w:style w:type="character" w:styleId="af5">
    <w:name w:val="FollowedHyperlink"/>
    <w:qFormat/>
    <w:rsid w:val="002B01F3"/>
    <w:rPr>
      <w:rFonts w:ascii="宋体" w:eastAsia="宋体" w:hAnsi="宋体" w:cs="宋体" w:hint="eastAsia"/>
      <w:color w:val="0066CC"/>
      <w:sz w:val="18"/>
      <w:szCs w:val="18"/>
      <w:u w:val="single"/>
    </w:rPr>
  </w:style>
  <w:style w:type="character" w:styleId="af6">
    <w:name w:val="Emphasis"/>
    <w:uiPriority w:val="20"/>
    <w:qFormat/>
    <w:rsid w:val="002B01F3"/>
    <w:rPr>
      <w:i/>
      <w:iCs/>
    </w:rPr>
  </w:style>
  <w:style w:type="character" w:styleId="af7">
    <w:name w:val="Hyperlink"/>
    <w:qFormat/>
    <w:rsid w:val="002B01F3"/>
    <w:rPr>
      <w:color w:val="0000FF"/>
      <w:u w:val="single"/>
    </w:rPr>
  </w:style>
  <w:style w:type="character" w:styleId="af8">
    <w:name w:val="annotation reference"/>
    <w:uiPriority w:val="99"/>
    <w:rsid w:val="002B01F3"/>
    <w:rPr>
      <w:sz w:val="21"/>
      <w:szCs w:val="21"/>
    </w:rPr>
  </w:style>
  <w:style w:type="character" w:customStyle="1" w:styleId="Charc">
    <w:name w:val="Char"/>
    <w:rsid w:val="002B01F3"/>
    <w:rPr>
      <w:rFonts w:ascii="宋体" w:eastAsia="宋体" w:hAnsi="Courier New"/>
      <w:kern w:val="2"/>
      <w:sz w:val="21"/>
      <w:lang w:val="en-US" w:eastAsia="zh-CN" w:bidi="ar-SA"/>
    </w:rPr>
  </w:style>
  <w:style w:type="paragraph" w:customStyle="1" w:styleId="210">
    <w:name w:val="正文文本 21"/>
    <w:basedOn w:val="a0"/>
    <w:rsid w:val="002B01F3"/>
    <w:pPr>
      <w:adjustRightInd w:val="0"/>
      <w:spacing w:before="120" w:line="360" w:lineRule="auto"/>
      <w:ind w:firstLine="480"/>
      <w:textAlignment w:val="baseline"/>
    </w:pPr>
    <w:rPr>
      <w:sz w:val="24"/>
      <w:szCs w:val="20"/>
    </w:rPr>
  </w:style>
  <w:style w:type="paragraph" w:customStyle="1" w:styleId="af9">
    <w:name w:val="文档正文"/>
    <w:basedOn w:val="a0"/>
    <w:qFormat/>
    <w:rsid w:val="002B01F3"/>
    <w:pPr>
      <w:adjustRightInd w:val="0"/>
      <w:spacing w:line="480" w:lineRule="atLeast"/>
      <w:ind w:firstLine="567"/>
      <w:textAlignment w:val="baseline"/>
    </w:pPr>
    <w:rPr>
      <w:rFonts w:ascii="长城仿宋"/>
      <w:kern w:val="0"/>
      <w:sz w:val="24"/>
      <w:szCs w:val="20"/>
    </w:rPr>
  </w:style>
  <w:style w:type="paragraph" w:customStyle="1" w:styleId="211">
    <w:name w:val="正文文本缩进 21"/>
    <w:basedOn w:val="a0"/>
    <w:rsid w:val="002B01F3"/>
    <w:pPr>
      <w:adjustRightInd w:val="0"/>
      <w:spacing w:before="120"/>
      <w:ind w:firstLine="420"/>
      <w:textAlignment w:val="baseline"/>
    </w:pPr>
    <w:rPr>
      <w:sz w:val="24"/>
      <w:szCs w:val="20"/>
    </w:rPr>
  </w:style>
  <w:style w:type="paragraph" w:customStyle="1" w:styleId="Char15">
    <w:name w:val="Char1"/>
    <w:basedOn w:val="a0"/>
    <w:rsid w:val="002B01F3"/>
    <w:rPr>
      <w:rFonts w:ascii="Tahoma" w:hAnsi="Tahoma"/>
      <w:sz w:val="24"/>
      <w:szCs w:val="20"/>
    </w:rPr>
  </w:style>
  <w:style w:type="character" w:customStyle="1" w:styleId="Char10">
    <w:name w:val="日期 Char1"/>
    <w:link w:val="ab"/>
    <w:rsid w:val="002B01F3"/>
    <w:rPr>
      <w:rFonts w:ascii="Times New Roman" w:eastAsia="宋体" w:hAnsi="Times New Roman" w:cs="Times New Roman"/>
      <w:szCs w:val="20"/>
    </w:rPr>
  </w:style>
  <w:style w:type="paragraph" w:styleId="afa">
    <w:name w:val="List Paragraph"/>
    <w:basedOn w:val="a0"/>
    <w:link w:val="Chard"/>
    <w:uiPriority w:val="34"/>
    <w:qFormat/>
    <w:rsid w:val="002B01F3"/>
    <w:pPr>
      <w:ind w:firstLineChars="200" w:firstLine="420"/>
    </w:pPr>
    <w:rPr>
      <w:rFonts w:ascii="Calibri" w:hAnsi="Calibri"/>
      <w:szCs w:val="22"/>
    </w:rPr>
  </w:style>
  <w:style w:type="character" w:customStyle="1" w:styleId="Char20">
    <w:name w:val="纯文本 Char2"/>
    <w:link w:val="aa"/>
    <w:qFormat/>
    <w:rsid w:val="002B01F3"/>
    <w:rPr>
      <w:rFonts w:ascii="宋体" w:eastAsia="宋体" w:hAnsi="Courier New" w:cs="Times New Roman"/>
      <w:szCs w:val="20"/>
    </w:rPr>
  </w:style>
  <w:style w:type="paragraph" w:customStyle="1" w:styleId="260">
    <w:name w:val="样式 样式 样式 样式 标题 2 + 宋体 五号 非加粗 黑色 + 段前: 6 磅 段后: 0 磅 行距: 单倍行距 + 段前:..."/>
    <w:basedOn w:val="a0"/>
    <w:qFormat/>
    <w:rsid w:val="002B01F3"/>
    <w:pPr>
      <w:keepNext/>
      <w:keepLines/>
      <w:numPr>
        <w:ilvl w:val="1"/>
        <w:numId w:val="1"/>
      </w:numPr>
      <w:adjustRightInd w:val="0"/>
      <w:spacing w:before="240"/>
      <w:jc w:val="left"/>
      <w:textAlignment w:val="baseline"/>
      <w:outlineLvl w:val="1"/>
    </w:pPr>
    <w:rPr>
      <w:rFonts w:ascii="宋体" w:hAnsi="宋体" w:cs="宋体"/>
      <w:b/>
      <w:bCs/>
      <w:color w:val="000000"/>
      <w:kern w:val="0"/>
      <w:szCs w:val="20"/>
    </w:rPr>
  </w:style>
  <w:style w:type="character" w:customStyle="1" w:styleId="apple-converted-space">
    <w:name w:val="apple-converted-space"/>
    <w:qFormat/>
    <w:rsid w:val="002B01F3"/>
  </w:style>
  <w:style w:type="character" w:customStyle="1" w:styleId="Char13">
    <w:name w:val="页眉 Char1"/>
    <w:link w:val="ae"/>
    <w:uiPriority w:val="99"/>
    <w:rsid w:val="002B01F3"/>
    <w:rPr>
      <w:rFonts w:ascii="Times New Roman" w:eastAsia="宋体" w:hAnsi="Times New Roman" w:cs="Times New Roman"/>
      <w:sz w:val="18"/>
      <w:szCs w:val="18"/>
    </w:rPr>
  </w:style>
  <w:style w:type="paragraph" w:customStyle="1" w:styleId="11212">
    <w:name w:val="样式 标题 1 + 四号 居中 段前: 12 磅 段后: 12 磅 行距: 单倍行距"/>
    <w:basedOn w:val="1"/>
    <w:qFormat/>
    <w:rsid w:val="002B01F3"/>
    <w:pPr>
      <w:autoSpaceDE/>
      <w:autoSpaceDN/>
      <w:spacing w:after="240" w:line="240" w:lineRule="auto"/>
      <w:ind w:firstLine="288"/>
      <w:textAlignment w:val="baseline"/>
    </w:pPr>
    <w:rPr>
      <w:rFonts w:ascii="Times New Roman" w:cs="宋体"/>
      <w:bCs/>
      <w:sz w:val="28"/>
    </w:rPr>
  </w:style>
  <w:style w:type="paragraph" w:customStyle="1" w:styleId="10">
    <w:name w:val="样式1"/>
    <w:basedOn w:val="a0"/>
    <w:qFormat/>
    <w:rsid w:val="002B01F3"/>
    <w:pPr>
      <w:tabs>
        <w:tab w:val="left" w:pos="709"/>
      </w:tabs>
      <w:adjustRightInd w:val="0"/>
      <w:ind w:left="709" w:hanging="709"/>
      <w:textAlignment w:val="baseline"/>
    </w:pPr>
    <w:rPr>
      <w:rFonts w:ascii="宋体" w:hAnsi="宋体"/>
      <w:kern w:val="0"/>
      <w:szCs w:val="21"/>
    </w:rPr>
  </w:style>
  <w:style w:type="table" w:customStyle="1" w:styleId="11">
    <w:name w:val="网格型1"/>
    <w:basedOn w:val="a3"/>
    <w:uiPriority w:val="39"/>
    <w:qFormat/>
    <w:rsid w:val="002B01F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标题 1 Char1"/>
    <w:link w:val="1"/>
    <w:qFormat/>
    <w:rsid w:val="002B01F3"/>
    <w:rPr>
      <w:rFonts w:ascii="宋体" w:eastAsia="宋体" w:hAnsi="Times New Roman" w:cs="Times New Roman"/>
      <w:b/>
      <w:kern w:val="44"/>
      <w:sz w:val="32"/>
      <w:szCs w:val="20"/>
    </w:rPr>
  </w:style>
  <w:style w:type="character" w:customStyle="1" w:styleId="3Char1">
    <w:name w:val="标题 3 Char1"/>
    <w:link w:val="3"/>
    <w:qFormat/>
    <w:rsid w:val="002B01F3"/>
    <w:rPr>
      <w:rFonts w:ascii="Times New Roman" w:eastAsia="宋体" w:hAnsi="Times New Roman" w:cs="Times New Roman"/>
      <w:b/>
      <w:bCs/>
      <w:sz w:val="32"/>
      <w:szCs w:val="32"/>
    </w:rPr>
  </w:style>
  <w:style w:type="character" w:customStyle="1" w:styleId="5Char1">
    <w:name w:val="标题 5 Char1"/>
    <w:link w:val="5"/>
    <w:rsid w:val="002B01F3"/>
    <w:rPr>
      <w:rFonts w:ascii="Times New Roman" w:eastAsia="宋体" w:hAnsi="Times New Roman" w:cs="Times New Roman"/>
      <w:b/>
      <w:sz w:val="28"/>
      <w:szCs w:val="20"/>
    </w:rPr>
  </w:style>
  <w:style w:type="character" w:customStyle="1" w:styleId="Char12">
    <w:name w:val="页脚 Char1"/>
    <w:link w:val="ad"/>
    <w:uiPriority w:val="99"/>
    <w:rsid w:val="002B01F3"/>
    <w:rPr>
      <w:rFonts w:ascii="Times New Roman" w:eastAsia="宋体" w:hAnsi="Times New Roman" w:cs="Times New Roman"/>
      <w:sz w:val="18"/>
      <w:szCs w:val="18"/>
    </w:rPr>
  </w:style>
  <w:style w:type="character" w:customStyle="1" w:styleId="HTMLChar1">
    <w:name w:val="HTML 预设格式 Char1"/>
    <w:link w:val="HTML"/>
    <w:uiPriority w:val="99"/>
    <w:qFormat/>
    <w:rsid w:val="002B01F3"/>
    <w:rPr>
      <w:rFonts w:ascii="宋体" w:eastAsia="宋体" w:hAnsi="宋体" w:cs="宋体"/>
      <w:kern w:val="0"/>
      <w:sz w:val="24"/>
      <w:szCs w:val="24"/>
    </w:rPr>
  </w:style>
  <w:style w:type="character" w:customStyle="1" w:styleId="string">
    <w:name w:val="string"/>
    <w:basedOn w:val="a2"/>
    <w:rsid w:val="002B01F3"/>
  </w:style>
  <w:style w:type="character" w:customStyle="1" w:styleId="2Char1">
    <w:name w:val="正文文本缩进 2 Char1"/>
    <w:link w:val="20"/>
    <w:rsid w:val="002B01F3"/>
    <w:rPr>
      <w:rFonts w:ascii="仿宋_GB2312" w:eastAsia="仿宋_GB2312" w:hAnsi="Times New Roman" w:cs="Times New Roman"/>
      <w:sz w:val="24"/>
      <w:szCs w:val="24"/>
    </w:rPr>
  </w:style>
  <w:style w:type="character" w:customStyle="1" w:styleId="unnamed21">
    <w:name w:val="unnamed21"/>
    <w:rsid w:val="002B01F3"/>
    <w:rPr>
      <w:spacing w:val="260"/>
      <w:sz w:val="18"/>
      <w:szCs w:val="18"/>
    </w:rPr>
  </w:style>
  <w:style w:type="character" w:customStyle="1" w:styleId="Char1">
    <w:name w:val="批注文字 Char1"/>
    <w:link w:val="a7"/>
    <w:uiPriority w:val="99"/>
    <w:rsid w:val="002B01F3"/>
    <w:rPr>
      <w:rFonts w:ascii="Times New Roman" w:eastAsia="宋体" w:hAnsi="Times New Roman" w:cs="Times New Roman"/>
      <w:szCs w:val="24"/>
    </w:rPr>
  </w:style>
  <w:style w:type="character" w:customStyle="1" w:styleId="Char14">
    <w:name w:val="批注主题 Char1"/>
    <w:link w:val="af1"/>
    <w:qFormat/>
    <w:rsid w:val="002B01F3"/>
    <w:rPr>
      <w:rFonts w:ascii="Times New Roman" w:eastAsia="宋体" w:hAnsi="Times New Roman" w:cs="Times New Roman"/>
      <w:b/>
      <w:bCs/>
      <w:szCs w:val="24"/>
    </w:rPr>
  </w:style>
  <w:style w:type="character" w:customStyle="1" w:styleId="Char11">
    <w:name w:val="批注框文本 Char1"/>
    <w:link w:val="ac"/>
    <w:semiHidden/>
    <w:rsid w:val="002B01F3"/>
    <w:rPr>
      <w:rFonts w:ascii="Times New Roman" w:eastAsia="宋体" w:hAnsi="Times New Roman" w:cs="Times New Roman"/>
      <w:sz w:val="18"/>
      <w:szCs w:val="18"/>
    </w:rPr>
  </w:style>
  <w:style w:type="paragraph" w:customStyle="1" w:styleId="22">
    <w:name w:val="样式2"/>
    <w:basedOn w:val="10"/>
    <w:rsid w:val="002B01F3"/>
    <w:pPr>
      <w:tabs>
        <w:tab w:val="clear" w:pos="709"/>
        <w:tab w:val="left" w:pos="0"/>
      </w:tabs>
      <w:adjustRightInd/>
      <w:spacing w:line="400" w:lineRule="exact"/>
      <w:ind w:left="0" w:firstLineChars="196" w:firstLine="470"/>
      <w:jc w:val="left"/>
      <w:textAlignment w:val="auto"/>
    </w:pPr>
    <w:rPr>
      <w:rFonts w:ascii="Arial" w:hAnsi="Arial" w:cs="Arial"/>
      <w:color w:val="000000"/>
      <w:kern w:val="2"/>
      <w:sz w:val="24"/>
      <w:szCs w:val="24"/>
    </w:rPr>
  </w:style>
  <w:style w:type="paragraph" w:customStyle="1" w:styleId="32">
    <w:name w:val="样式3"/>
    <w:basedOn w:val="ad"/>
    <w:rsid w:val="002B01F3"/>
  </w:style>
  <w:style w:type="paragraph" w:customStyle="1" w:styleId="40">
    <w:name w:val="样式4"/>
    <w:basedOn w:val="ad"/>
    <w:qFormat/>
    <w:rsid w:val="002B01F3"/>
  </w:style>
  <w:style w:type="paragraph" w:customStyle="1" w:styleId="CharCharCharCharCharChar1CharCharCharCharCharCharCharCharCharChar">
    <w:name w:val="Char Char Char Char Char Char1 Char Char Char Char Char Char Char Char Char Char"/>
    <w:basedOn w:val="a5"/>
    <w:qFormat/>
    <w:rsid w:val="002B01F3"/>
    <w:rPr>
      <w:rFonts w:ascii="Tahoma" w:hAnsi="Tahoma"/>
      <w:sz w:val="24"/>
    </w:rPr>
  </w:style>
  <w:style w:type="paragraph" w:customStyle="1" w:styleId="12">
    <w:name w:val="列出段落1"/>
    <w:basedOn w:val="a0"/>
    <w:rsid w:val="002B01F3"/>
    <w:pPr>
      <w:widowControl/>
      <w:ind w:firstLineChars="200" w:firstLine="420"/>
      <w:jc w:val="left"/>
    </w:pPr>
    <w:rPr>
      <w:rFonts w:ascii="宋体" w:hAnsi="宋体" w:cs="宋体"/>
      <w:kern w:val="0"/>
      <w:sz w:val="24"/>
    </w:rPr>
  </w:style>
  <w:style w:type="paragraph" w:customStyle="1" w:styleId="Char21">
    <w:name w:val="Char2"/>
    <w:basedOn w:val="a0"/>
    <w:qFormat/>
    <w:rsid w:val="002B01F3"/>
    <w:rPr>
      <w:szCs w:val="20"/>
    </w:rPr>
  </w:style>
  <w:style w:type="paragraph" w:customStyle="1" w:styleId="26012">
    <w:name w:val="样式 样式 样式 标题 2 + 宋体 五号 非加粗 黑色 + 段前: 6 磅 段后: 0 磅 行距: 单倍行距 + 段前: 12..."/>
    <w:basedOn w:val="a0"/>
    <w:qFormat/>
    <w:rsid w:val="002B01F3"/>
    <w:pPr>
      <w:keepNext/>
      <w:keepLines/>
      <w:tabs>
        <w:tab w:val="left" w:pos="680"/>
      </w:tabs>
      <w:adjustRightInd w:val="0"/>
      <w:spacing w:before="240"/>
      <w:ind w:left="680" w:hanging="680"/>
      <w:jc w:val="left"/>
      <w:outlineLvl w:val="1"/>
    </w:pPr>
    <w:rPr>
      <w:rFonts w:ascii="宋体" w:hAnsi="宋体" w:cs="宋体"/>
      <w:color w:val="000000"/>
      <w:kern w:val="0"/>
      <w:szCs w:val="20"/>
    </w:rPr>
  </w:style>
  <w:style w:type="paragraph" w:customStyle="1" w:styleId="a">
    <w:name w:val="二级条标题"/>
    <w:basedOn w:val="a0"/>
    <w:next w:val="a0"/>
    <w:qFormat/>
    <w:rsid w:val="002B01F3"/>
    <w:pPr>
      <w:widowControl/>
      <w:numPr>
        <w:numId w:val="2"/>
      </w:numPr>
      <w:jc w:val="left"/>
      <w:outlineLvl w:val="3"/>
    </w:pPr>
    <w:rPr>
      <w:rFonts w:ascii="黑体" w:eastAsia="黑体"/>
      <w:kern w:val="0"/>
      <w:sz w:val="24"/>
      <w:szCs w:val="20"/>
    </w:rPr>
  </w:style>
  <w:style w:type="paragraph" w:customStyle="1" w:styleId="xl60">
    <w:name w:val="xl60"/>
    <w:basedOn w:val="a0"/>
    <w:qFormat/>
    <w:rsid w:val="002B01F3"/>
    <w:pPr>
      <w:widowControl/>
      <w:pBdr>
        <w:left w:val="single" w:sz="4" w:space="0" w:color="auto"/>
        <w:bottom w:val="single" w:sz="4" w:space="0" w:color="auto"/>
        <w:right w:val="single" w:sz="4" w:space="0" w:color="auto"/>
      </w:pBdr>
      <w:spacing w:before="100" w:beforeAutospacing="1" w:after="100" w:afterAutospacing="1"/>
      <w:jc w:val="center"/>
    </w:pPr>
    <w:rPr>
      <w:kern w:val="0"/>
      <w:sz w:val="24"/>
      <w:lang w:eastAsia="en-US"/>
    </w:rPr>
  </w:style>
  <w:style w:type="character" w:customStyle="1" w:styleId="afb">
    <w:name w:val="无"/>
    <w:qFormat/>
    <w:rsid w:val="002B01F3"/>
  </w:style>
  <w:style w:type="character" w:customStyle="1" w:styleId="apple-style-span">
    <w:name w:val="apple-style-span"/>
    <w:basedOn w:val="a2"/>
    <w:qFormat/>
    <w:rsid w:val="002B01F3"/>
  </w:style>
  <w:style w:type="paragraph" w:customStyle="1" w:styleId="23">
    <w:name w:val="列出段落2"/>
    <w:basedOn w:val="a0"/>
    <w:uiPriority w:val="99"/>
    <w:qFormat/>
    <w:rsid w:val="002B01F3"/>
    <w:pPr>
      <w:ind w:firstLineChars="200" w:firstLine="420"/>
    </w:pPr>
    <w:rPr>
      <w:szCs w:val="20"/>
    </w:rPr>
  </w:style>
  <w:style w:type="paragraph" w:customStyle="1" w:styleId="13">
    <w:name w:val="修订1"/>
    <w:hidden/>
    <w:uiPriority w:val="99"/>
    <w:semiHidden/>
    <w:qFormat/>
    <w:rsid w:val="002B01F3"/>
    <w:rPr>
      <w:rFonts w:ascii="Times New Roman" w:eastAsia="宋体" w:hAnsi="Times New Roman" w:cs="Times New Roman"/>
      <w:szCs w:val="24"/>
    </w:rPr>
  </w:style>
  <w:style w:type="character" w:customStyle="1" w:styleId="Chare">
    <w:name w:val="我的正文 Char"/>
    <w:link w:val="afc"/>
    <w:qFormat/>
    <w:locked/>
    <w:rsid w:val="002B01F3"/>
    <w:rPr>
      <w:sz w:val="24"/>
    </w:rPr>
  </w:style>
  <w:style w:type="paragraph" w:customStyle="1" w:styleId="afc">
    <w:name w:val="我的正文"/>
    <w:basedOn w:val="a0"/>
    <w:link w:val="Chare"/>
    <w:qFormat/>
    <w:rsid w:val="002B01F3"/>
    <w:pPr>
      <w:spacing w:line="300" w:lineRule="auto"/>
      <w:ind w:firstLineChars="200" w:firstLine="480"/>
    </w:pPr>
    <w:rPr>
      <w:rFonts w:asciiTheme="minorHAnsi" w:eastAsiaTheme="minorEastAsia" w:hAnsiTheme="minorHAnsi" w:cstheme="minorBidi"/>
      <w:sz w:val="24"/>
      <w:szCs w:val="22"/>
    </w:rPr>
  </w:style>
  <w:style w:type="paragraph" w:customStyle="1" w:styleId="afd">
    <w:name w:val="我的表格"/>
    <w:basedOn w:val="afc"/>
    <w:qFormat/>
    <w:rsid w:val="002B01F3"/>
    <w:rPr>
      <w:sz w:val="21"/>
    </w:rPr>
  </w:style>
  <w:style w:type="paragraph" w:customStyle="1" w:styleId="afe">
    <w:name w:val="标准正文"/>
    <w:basedOn w:val="a0"/>
    <w:rsid w:val="002B01F3"/>
    <w:pPr>
      <w:adjustRightInd w:val="0"/>
      <w:spacing w:line="360" w:lineRule="auto"/>
      <w:ind w:leftChars="450" w:left="945" w:rightChars="100" w:right="210" w:firstLineChars="131" w:firstLine="314"/>
    </w:pPr>
    <w:rPr>
      <w:rFonts w:ascii="宋体" w:hAnsi="宋体"/>
      <w:bCs/>
      <w:kern w:val="28"/>
      <w:sz w:val="24"/>
    </w:rPr>
  </w:style>
  <w:style w:type="paragraph" w:customStyle="1" w:styleId="CharCharCharCharCharCharChar">
    <w:name w:val="Char Char Char Char Char Char Char"/>
    <w:basedOn w:val="a0"/>
    <w:rsid w:val="002B01F3"/>
    <w:rPr>
      <w:szCs w:val="20"/>
    </w:rPr>
  </w:style>
  <w:style w:type="paragraph" w:customStyle="1" w:styleId="aff">
    <w:name w:val="a"/>
    <w:basedOn w:val="a0"/>
    <w:rsid w:val="002B01F3"/>
    <w:pPr>
      <w:widowControl/>
      <w:spacing w:before="100" w:beforeAutospacing="1" w:after="100" w:afterAutospacing="1"/>
      <w:jc w:val="left"/>
    </w:pPr>
    <w:rPr>
      <w:rFonts w:ascii="宋体" w:hAnsi="宋体" w:cs="宋体"/>
      <w:kern w:val="0"/>
      <w:sz w:val="24"/>
    </w:rPr>
  </w:style>
  <w:style w:type="character" w:customStyle="1" w:styleId="Char">
    <w:name w:val="正文缩进 Char"/>
    <w:aliases w:val="表正文 Char1,正文非缩进 Char1,特点 Char2,段1 Char1,正文不缩进 Char1,标题4 Char,特点标题 Char,ALT+Z Char,正文非缩进 + 宋体 Char1,两端对齐 Char1,左侧:  0 厘米 Char1,首行缩进:  2 字符 Char1,特点 Char Char1,水上软件 Char,正文（首行缩进两字） Char Char,表正文 Char Char,正文非缩进 Char Char,特点 Char1 Char,四号 Char"/>
    <w:link w:val="a1"/>
    <w:rsid w:val="002B01F3"/>
    <w:rPr>
      <w:rFonts w:ascii="宋体" w:eastAsia="宋体" w:hAnsi="Times New Roman" w:cs="Times New Roman"/>
      <w:kern w:val="0"/>
      <w:sz w:val="24"/>
      <w:szCs w:val="20"/>
    </w:rPr>
  </w:style>
  <w:style w:type="character" w:customStyle="1" w:styleId="Char16">
    <w:name w:val="纯文本 Char1"/>
    <w:uiPriority w:val="99"/>
    <w:semiHidden/>
    <w:rsid w:val="002B01F3"/>
    <w:rPr>
      <w:rFonts w:ascii="宋体" w:hAnsi="Courier New" w:cs="Courier New"/>
      <w:kern w:val="2"/>
      <w:sz w:val="21"/>
      <w:szCs w:val="21"/>
    </w:rPr>
  </w:style>
  <w:style w:type="table" w:customStyle="1" w:styleId="TableNormal">
    <w:name w:val="Table Normal"/>
    <w:qFormat/>
    <w:rsid w:val="002B01F3"/>
    <w:rPr>
      <w:rFonts w:ascii="Times New Roman" w:hAnsi="Times New Roman" w:cs="Times New Roman"/>
      <w:kern w:val="0"/>
      <w:sz w:val="20"/>
      <w:szCs w:val="20"/>
    </w:rPr>
    <w:tblPr>
      <w:tblCellMar>
        <w:top w:w="0" w:type="dxa"/>
        <w:left w:w="0" w:type="dxa"/>
        <w:bottom w:w="0" w:type="dxa"/>
        <w:right w:w="0" w:type="dxa"/>
      </w:tblCellMar>
    </w:tblPr>
  </w:style>
  <w:style w:type="character" w:customStyle="1" w:styleId="ordinary-span-edit2">
    <w:name w:val="ordinary-span-edit2"/>
    <w:rsid w:val="002B01F3"/>
  </w:style>
  <w:style w:type="character" w:customStyle="1" w:styleId="high-light-bg4">
    <w:name w:val="high-light-bg4"/>
    <w:rsid w:val="002B01F3"/>
  </w:style>
  <w:style w:type="paragraph" w:customStyle="1" w:styleId="220">
    <w:name w:val="正文文本 22"/>
    <w:basedOn w:val="a0"/>
    <w:rsid w:val="002B01F3"/>
    <w:pPr>
      <w:adjustRightInd w:val="0"/>
      <w:spacing w:before="120" w:line="360" w:lineRule="auto"/>
      <w:ind w:firstLine="480"/>
      <w:textAlignment w:val="baseline"/>
    </w:pPr>
    <w:rPr>
      <w:sz w:val="24"/>
      <w:szCs w:val="20"/>
    </w:rPr>
  </w:style>
  <w:style w:type="paragraph" w:customStyle="1" w:styleId="xl25">
    <w:name w:val="xl25"/>
    <w:basedOn w:val="a0"/>
    <w:rsid w:val="002B01F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character" w:customStyle="1" w:styleId="Chard">
    <w:name w:val="列出段落 Char"/>
    <w:link w:val="afa"/>
    <w:uiPriority w:val="34"/>
    <w:qFormat/>
    <w:locked/>
    <w:rsid w:val="002B01F3"/>
    <w:rPr>
      <w:rFonts w:ascii="Calibri" w:eastAsia="宋体" w:hAnsi="Calibri" w:cs="Times New Roman"/>
    </w:rPr>
  </w:style>
  <w:style w:type="paragraph" w:customStyle="1" w:styleId="230">
    <w:name w:val="正文文本 23"/>
    <w:basedOn w:val="a0"/>
    <w:rsid w:val="002B01F3"/>
    <w:pPr>
      <w:adjustRightInd w:val="0"/>
      <w:spacing w:before="120" w:line="360" w:lineRule="auto"/>
      <w:ind w:firstLine="480"/>
      <w:textAlignment w:val="baseline"/>
    </w:pPr>
    <w:rPr>
      <w:sz w:val="24"/>
      <w:szCs w:val="20"/>
    </w:rPr>
  </w:style>
  <w:style w:type="paragraph" w:customStyle="1" w:styleId="221">
    <w:name w:val="正文文本缩进 22"/>
    <w:basedOn w:val="a0"/>
    <w:rsid w:val="002B01F3"/>
    <w:pPr>
      <w:adjustRightInd w:val="0"/>
      <w:spacing w:before="120"/>
      <w:ind w:firstLine="420"/>
      <w:textAlignment w:val="baseline"/>
    </w:pPr>
    <w:rPr>
      <w:sz w:val="24"/>
      <w:szCs w:val="20"/>
    </w:rPr>
  </w:style>
  <w:style w:type="paragraph" w:styleId="aff0">
    <w:name w:val="No Spacing"/>
    <w:uiPriority w:val="1"/>
    <w:qFormat/>
    <w:rsid w:val="002B01F3"/>
    <w:pPr>
      <w:widowControl w:val="0"/>
      <w:jc w:val="both"/>
    </w:pPr>
    <w:rPr>
      <w:rFonts w:ascii="Times New Roman" w:eastAsia="宋体" w:hAnsi="Times New Roman" w:cs="Times New Roman"/>
      <w:szCs w:val="24"/>
    </w:rPr>
  </w:style>
  <w:style w:type="paragraph" w:styleId="aff1">
    <w:name w:val="Revision"/>
    <w:hidden/>
    <w:uiPriority w:val="99"/>
    <w:unhideWhenUsed/>
    <w:rsid w:val="002B01F3"/>
    <w:rPr>
      <w:rFonts w:ascii="Times New Roman" w:eastAsia="宋体" w:hAnsi="Times New Roman" w:cs="Times New Roman"/>
      <w:szCs w:val="24"/>
    </w:rPr>
  </w:style>
  <w:style w:type="paragraph" w:customStyle="1" w:styleId="aff2">
    <w:name w:val="本文スタイル"/>
    <w:basedOn w:val="a0"/>
    <w:rsid w:val="002B01F3"/>
    <w:pPr>
      <w:widowControl/>
      <w:spacing w:line="300" w:lineRule="exact"/>
      <w:ind w:leftChars="1450" w:left="3045"/>
      <w:jc w:val="left"/>
    </w:pPr>
    <w:rPr>
      <w:rFonts w:eastAsia="微软雅黑"/>
      <w:b/>
      <w:color w:val="C00000"/>
      <w:kern w:val="0"/>
      <w:szCs w:val="20"/>
    </w:rPr>
  </w:style>
  <w:style w:type="character" w:styleId="aff3">
    <w:name w:val="Placeholder Text"/>
    <w:basedOn w:val="a2"/>
    <w:uiPriority w:val="99"/>
    <w:unhideWhenUsed/>
    <w:rsid w:val="002B01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4613</Words>
  <Characters>26298</Characters>
  <Application>Microsoft Office Word</Application>
  <DocSecurity>0</DocSecurity>
  <Lines>219</Lines>
  <Paragraphs>61</Paragraphs>
  <ScaleCrop>false</ScaleCrop>
  <Company/>
  <LinksUpToDate>false</LinksUpToDate>
  <CharactersWithSpaces>30850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2020-05-22T08:10:00Z</dcterms:created>
  <dcterms:modified xsi:type="dcterms:W3CDTF">2020-05-22T08:10:00Z</dcterms:modified>
</cp:coreProperties>
</file>