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djustRightInd w:val="0"/>
        <w:snapToGrid w:val="0"/>
        <w:spacing w:line="276" w:lineRule="auto"/>
        <w:ind w:left="141" w:leftChars="67"/>
        <w:jc w:val="center"/>
        <w:rPr>
          <w:rFonts w:hint="eastAsia" w:ascii="宋体" w:hAnsi="宋体" w:eastAsia="宋体" w:cs="宋体"/>
          <w:b/>
          <w:sz w:val="28"/>
          <w:szCs w:val="28"/>
          <w:lang w:eastAsia="zh-CN"/>
        </w:rPr>
      </w:pPr>
      <w:r>
        <w:rPr>
          <w:rFonts w:hint="eastAsia" w:ascii="宋体" w:hAnsi="宋体" w:cs="宋体"/>
          <w:b/>
          <w:sz w:val="28"/>
          <w:szCs w:val="28"/>
          <w:lang w:eastAsia="zh-CN"/>
        </w:rPr>
        <w:t>贵州省消防救援队伍疫情防控及公共卫生处置攻坚装备建设项目</w:t>
      </w:r>
    </w:p>
    <w:p>
      <w:pPr>
        <w:widowControl/>
        <w:adjustRightInd w:val="0"/>
        <w:snapToGrid w:val="0"/>
        <w:spacing w:line="276" w:lineRule="auto"/>
        <w:ind w:left="141" w:leftChars="67"/>
        <w:jc w:val="center"/>
        <w:rPr>
          <w:rFonts w:ascii="宋体" w:hAnsi="宋体" w:cs="宋体"/>
          <w:b/>
          <w:sz w:val="28"/>
          <w:szCs w:val="28"/>
        </w:rPr>
      </w:pPr>
      <w:r>
        <w:rPr>
          <w:rFonts w:hint="eastAsia" w:ascii="宋体" w:hAnsi="宋体" w:cs="宋体"/>
          <w:b/>
          <w:sz w:val="28"/>
          <w:szCs w:val="28"/>
          <w:lang w:val="en-US" w:eastAsia="zh-CN"/>
        </w:rPr>
        <w:t>采购需求</w:t>
      </w:r>
    </w:p>
    <w:p>
      <w:pPr>
        <w:widowControl/>
        <w:numPr>
          <w:ilvl w:val="0"/>
          <w:numId w:val="2"/>
        </w:numPr>
        <w:spacing w:before="120" w:after="120" w:line="320" w:lineRule="exact"/>
        <w:ind w:left="141" w:leftChars="67"/>
        <w:jc w:val="left"/>
        <w:rPr>
          <w:rFonts w:hint="eastAsia" w:ascii="宋体" w:hAnsi="宋体" w:eastAsia="宋体" w:cs="宋体"/>
          <w:sz w:val="24"/>
        </w:rPr>
      </w:pPr>
      <w:r>
        <w:rPr>
          <w:rFonts w:hint="eastAsia" w:ascii="宋体" w:hAnsi="宋体" w:eastAsia="宋体" w:cs="宋体"/>
          <w:sz w:val="24"/>
          <w:shd w:val="clear" w:color="auto" w:fill="FFFFFF"/>
        </w:rPr>
        <w:t xml:space="preserve">  重庆如厚建设工程咨询有限公司受贵州省消防救援总队</w:t>
      </w:r>
      <w:r>
        <w:rPr>
          <w:rFonts w:hint="eastAsia" w:ascii="宋体" w:hAnsi="宋体" w:eastAsia="宋体" w:cs="宋体"/>
          <w:sz w:val="24"/>
        </w:rPr>
        <w:t>委托，就</w:t>
      </w:r>
      <w:r>
        <w:rPr>
          <w:rFonts w:hint="eastAsia" w:ascii="宋体" w:hAnsi="宋体" w:cs="宋体"/>
          <w:sz w:val="24"/>
          <w:lang w:eastAsia="zh-CN"/>
        </w:rPr>
        <w:t>贵州省消防救援队伍疫情防控及公共卫生处置攻坚装备建设项目</w:t>
      </w:r>
      <w:r>
        <w:rPr>
          <w:rFonts w:hint="eastAsia" w:ascii="宋体" w:hAnsi="宋体" w:eastAsia="宋体" w:cs="宋体"/>
          <w:sz w:val="24"/>
          <w:shd w:val="clear" w:color="auto" w:fill="FFFFFF"/>
        </w:rPr>
        <w:t>进行</w:t>
      </w:r>
      <w:r>
        <w:rPr>
          <w:rFonts w:hint="eastAsia" w:ascii="宋体" w:hAnsi="宋体" w:eastAsia="宋体" w:cs="宋体"/>
          <w:sz w:val="24"/>
          <w:shd w:val="clear" w:color="auto" w:fill="FFFFFF"/>
          <w:lang w:val="en-US" w:eastAsia="zh-CN"/>
        </w:rPr>
        <w:t>公开</w:t>
      </w:r>
      <w:r>
        <w:rPr>
          <w:rFonts w:hint="eastAsia" w:ascii="宋体" w:hAnsi="宋体" w:eastAsia="宋体" w:cs="宋体"/>
          <w:sz w:val="24"/>
          <w:shd w:val="clear" w:color="auto" w:fill="FFFFFF"/>
        </w:rPr>
        <w:t>招标，</w:t>
      </w:r>
      <w:bookmarkStart w:id="4" w:name="_GoBack"/>
      <w:bookmarkEnd w:id="4"/>
      <w:r>
        <w:rPr>
          <w:rFonts w:hint="eastAsia" w:ascii="宋体" w:hAnsi="宋体" w:eastAsia="宋体" w:cs="宋体"/>
          <w:sz w:val="24"/>
          <w:shd w:val="clear" w:color="auto" w:fill="FFFFFF"/>
        </w:rPr>
        <w:t>欢迎国内合格的潜在投标人前来投标。</w:t>
      </w:r>
    </w:p>
    <w:p>
      <w:pPr>
        <w:widowControl/>
        <w:numPr>
          <w:ilvl w:val="0"/>
          <w:numId w:val="2"/>
        </w:numPr>
        <w:spacing w:before="120" w:after="120" w:line="320" w:lineRule="exact"/>
        <w:ind w:left="141" w:leftChars="67"/>
        <w:jc w:val="left"/>
        <w:rPr>
          <w:rFonts w:hint="eastAsia" w:ascii="宋体" w:hAnsi="宋体" w:eastAsia="宋体" w:cs="宋体"/>
          <w:sz w:val="24"/>
        </w:rPr>
      </w:pPr>
      <w:r>
        <w:rPr>
          <w:rFonts w:hint="eastAsia" w:ascii="宋体" w:hAnsi="宋体" w:eastAsia="宋体" w:cs="宋体"/>
          <w:sz w:val="24"/>
          <w:shd w:val="clear" w:color="auto" w:fill="FFFFFF"/>
        </w:rPr>
        <w:t>项目名称</w:t>
      </w:r>
      <w:r>
        <w:rPr>
          <w:rFonts w:hint="eastAsia" w:ascii="宋体" w:hAnsi="宋体" w:eastAsia="宋体" w:cs="宋体"/>
          <w:sz w:val="24"/>
          <w:shd w:val="clear" w:color="auto" w:fill="FFFFFF"/>
          <w:lang w:eastAsia="zh-CN"/>
        </w:rPr>
        <w:t>：</w:t>
      </w:r>
      <w:r>
        <w:rPr>
          <w:rFonts w:hint="eastAsia" w:ascii="宋体" w:hAnsi="宋体" w:cs="宋体"/>
          <w:sz w:val="24"/>
          <w:lang w:eastAsia="zh-CN"/>
        </w:rPr>
        <w:t>贵州省消防救援队伍疫情防控及公共卫生处置攻坚装备建设项目</w:t>
      </w:r>
    </w:p>
    <w:p>
      <w:pPr>
        <w:widowControl/>
        <w:numPr>
          <w:ilvl w:val="0"/>
          <w:numId w:val="2"/>
        </w:numPr>
        <w:spacing w:before="120" w:after="120" w:line="320" w:lineRule="exact"/>
        <w:ind w:left="141" w:leftChars="67"/>
        <w:jc w:val="left"/>
        <w:rPr>
          <w:rFonts w:hint="eastAsia" w:ascii="宋体" w:hAnsi="宋体" w:eastAsia="宋体" w:cs="宋体"/>
          <w:sz w:val="24"/>
          <w:shd w:val="clear" w:color="auto" w:fill="FFFFFF"/>
        </w:rPr>
      </w:pPr>
      <w:r>
        <w:rPr>
          <w:rFonts w:hint="eastAsia" w:ascii="宋体" w:hAnsi="宋体" w:eastAsia="宋体" w:cs="宋体"/>
          <w:sz w:val="24"/>
          <w:shd w:val="clear" w:color="auto" w:fill="FFFFFF"/>
        </w:rPr>
        <w:t>项目编号</w:t>
      </w:r>
      <w:r>
        <w:rPr>
          <w:rFonts w:hint="eastAsia" w:ascii="宋体" w:hAnsi="宋体" w:eastAsia="宋体" w:cs="宋体"/>
          <w:sz w:val="24"/>
          <w:shd w:val="clear" w:color="auto" w:fill="FFFFFF"/>
          <w:lang w:eastAsia="zh-CN"/>
        </w:rPr>
        <w:t>：</w:t>
      </w:r>
      <w:r>
        <w:rPr>
          <w:rFonts w:hint="eastAsia" w:ascii="宋体" w:hAnsi="宋体" w:eastAsia="宋体" w:cs="宋体"/>
          <w:sz w:val="24"/>
        </w:rPr>
        <w:t>CQRH-202</w:t>
      </w: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GK</w:t>
      </w:r>
      <w:r>
        <w:rPr>
          <w:rFonts w:hint="eastAsia" w:ascii="宋体" w:hAnsi="宋体" w:eastAsia="宋体" w:cs="宋体"/>
          <w:sz w:val="24"/>
        </w:rPr>
        <w:t>0</w:t>
      </w:r>
      <w:r>
        <w:rPr>
          <w:rFonts w:hint="eastAsia" w:ascii="宋体" w:hAnsi="宋体" w:eastAsia="宋体" w:cs="宋体"/>
          <w:sz w:val="24"/>
          <w:lang w:val="en-US" w:eastAsia="zh-CN"/>
        </w:rPr>
        <w:t>1</w:t>
      </w:r>
    </w:p>
    <w:p>
      <w:pPr>
        <w:widowControl/>
        <w:spacing w:before="120" w:after="120" w:line="320" w:lineRule="exact"/>
        <w:ind w:left="141" w:leftChars="67"/>
        <w:jc w:val="left"/>
        <w:rPr>
          <w:rFonts w:hint="eastAsia" w:ascii="宋体" w:hAnsi="宋体" w:eastAsia="宋体" w:cs="宋体"/>
          <w:sz w:val="24"/>
          <w:shd w:val="clear" w:color="auto" w:fill="FFFFFF"/>
        </w:rPr>
      </w:pPr>
      <w:r>
        <w:rPr>
          <w:rFonts w:hint="eastAsia" w:ascii="宋体" w:hAnsi="宋体" w:eastAsia="宋体" w:cs="宋体"/>
          <w:sz w:val="24"/>
          <w:shd w:val="clear" w:color="auto" w:fill="FFFFFF"/>
        </w:rPr>
        <w:t>3、项目序列号</w:t>
      </w:r>
      <w:r>
        <w:rPr>
          <w:rFonts w:hint="eastAsia" w:ascii="宋体" w:hAnsi="宋体" w:eastAsia="宋体" w:cs="宋体"/>
          <w:sz w:val="24"/>
          <w:shd w:val="clear" w:color="auto" w:fill="FFFFFF"/>
          <w:lang w:eastAsia="zh-CN"/>
        </w:rPr>
        <w:t>：S5200100000002640001</w:t>
      </w:r>
    </w:p>
    <w:p>
      <w:pPr>
        <w:widowControl/>
        <w:spacing w:before="120" w:after="120" w:line="320" w:lineRule="exact"/>
        <w:ind w:left="141" w:leftChars="67"/>
        <w:jc w:val="left"/>
        <w:rPr>
          <w:rFonts w:hint="eastAsia" w:ascii="宋体" w:hAnsi="宋体" w:eastAsia="宋体" w:cs="宋体"/>
          <w:sz w:val="24"/>
          <w:shd w:val="clear" w:color="auto" w:fill="FFFFFF"/>
        </w:rPr>
      </w:pPr>
      <w:r>
        <w:rPr>
          <w:rFonts w:hint="eastAsia" w:ascii="宋体" w:hAnsi="宋体" w:eastAsia="宋体" w:cs="宋体"/>
          <w:sz w:val="24"/>
          <w:shd w:val="clear" w:color="auto" w:fill="FFFFFF"/>
        </w:rPr>
        <w:t>4、项目联系人</w:t>
      </w:r>
      <w:r>
        <w:rPr>
          <w:rFonts w:hint="eastAsia" w:ascii="宋体" w:hAnsi="宋体" w:eastAsia="宋体" w:cs="宋体"/>
          <w:sz w:val="24"/>
          <w:shd w:val="clear" w:color="auto" w:fill="FFFFFF"/>
          <w:lang w:eastAsia="zh-CN"/>
        </w:rPr>
        <w:t>：</w:t>
      </w:r>
      <w:r>
        <w:rPr>
          <w:rFonts w:hint="eastAsia" w:ascii="宋体" w:hAnsi="宋体" w:eastAsia="宋体" w:cs="宋体"/>
          <w:sz w:val="24"/>
          <w:shd w:val="clear" w:color="auto" w:fill="FFFFFF"/>
        </w:rPr>
        <w:t>徐月华</w:t>
      </w:r>
    </w:p>
    <w:p>
      <w:pPr>
        <w:widowControl/>
        <w:spacing w:before="120" w:after="120" w:line="320" w:lineRule="exact"/>
        <w:ind w:left="141" w:leftChars="67"/>
        <w:jc w:val="left"/>
        <w:rPr>
          <w:rFonts w:hint="eastAsia" w:ascii="宋体" w:hAnsi="宋体" w:eastAsia="宋体" w:cs="宋体"/>
          <w:sz w:val="24"/>
          <w:shd w:val="clear" w:color="auto" w:fill="FFFFFF"/>
        </w:rPr>
      </w:pPr>
      <w:r>
        <w:rPr>
          <w:rFonts w:hint="eastAsia" w:ascii="宋体" w:hAnsi="宋体" w:eastAsia="宋体" w:cs="宋体"/>
          <w:sz w:val="24"/>
          <w:shd w:val="clear" w:color="auto" w:fill="FFFFFF"/>
        </w:rPr>
        <w:t>5、项目联系电话</w:t>
      </w:r>
      <w:r>
        <w:rPr>
          <w:rFonts w:hint="eastAsia" w:ascii="宋体" w:hAnsi="宋体" w:eastAsia="宋体" w:cs="宋体"/>
          <w:sz w:val="24"/>
          <w:shd w:val="clear" w:color="auto" w:fill="FFFFFF"/>
          <w:lang w:eastAsia="zh-CN"/>
        </w:rPr>
        <w:t>：</w:t>
      </w:r>
      <w:r>
        <w:rPr>
          <w:rFonts w:hint="eastAsia" w:ascii="宋体" w:hAnsi="宋体" w:eastAsia="宋体" w:cs="宋体"/>
          <w:sz w:val="24"/>
        </w:rPr>
        <w:t>13765821374</w:t>
      </w:r>
    </w:p>
    <w:p>
      <w:pPr>
        <w:widowControl/>
        <w:spacing w:before="120" w:after="120" w:line="320" w:lineRule="exact"/>
        <w:ind w:left="141" w:leftChars="67"/>
        <w:jc w:val="left"/>
        <w:rPr>
          <w:rFonts w:hint="eastAsia" w:ascii="宋体" w:hAnsi="宋体" w:eastAsia="宋体" w:cs="宋体"/>
          <w:sz w:val="24"/>
          <w:shd w:val="clear" w:color="auto" w:fill="FFFFFF"/>
          <w:lang w:eastAsia="zh-CN"/>
        </w:rPr>
      </w:pPr>
      <w:r>
        <w:rPr>
          <w:rFonts w:hint="eastAsia" w:ascii="宋体" w:hAnsi="宋体" w:eastAsia="宋体" w:cs="宋体"/>
          <w:sz w:val="24"/>
          <w:shd w:val="clear" w:color="auto" w:fill="FFFFFF"/>
        </w:rPr>
        <w:t>6、采购方式</w:t>
      </w:r>
      <w:r>
        <w:rPr>
          <w:rFonts w:hint="eastAsia" w:ascii="宋体" w:hAnsi="宋体" w:eastAsia="宋体" w:cs="宋体"/>
          <w:sz w:val="24"/>
          <w:shd w:val="clear" w:color="auto" w:fill="FFFFFF"/>
          <w:lang w:eastAsia="zh-CN"/>
        </w:rPr>
        <w:t>：</w:t>
      </w:r>
      <w:r>
        <w:rPr>
          <w:rFonts w:hint="eastAsia" w:ascii="宋体" w:hAnsi="宋体" w:eastAsia="宋体" w:cs="宋体"/>
          <w:sz w:val="24"/>
          <w:shd w:val="clear" w:color="auto" w:fill="FFFFFF"/>
          <w:lang w:val="en-US" w:eastAsia="zh-CN"/>
        </w:rPr>
        <w:t>公开招标</w:t>
      </w:r>
    </w:p>
    <w:p>
      <w:pPr>
        <w:widowControl/>
        <w:spacing w:before="120" w:after="120" w:line="320" w:lineRule="exact"/>
        <w:ind w:left="141" w:leftChars="67"/>
        <w:jc w:val="left"/>
        <w:rPr>
          <w:rFonts w:hint="eastAsia" w:ascii="宋体" w:hAnsi="宋体" w:eastAsia="宋体" w:cs="宋体"/>
          <w:sz w:val="24"/>
          <w:shd w:val="clear" w:color="auto" w:fill="FFFFFF"/>
        </w:rPr>
      </w:pPr>
      <w:r>
        <w:rPr>
          <w:rFonts w:hint="eastAsia" w:ascii="宋体" w:hAnsi="宋体" w:eastAsia="宋体" w:cs="宋体"/>
          <w:sz w:val="24"/>
          <w:shd w:val="clear" w:color="auto" w:fill="FFFFFF"/>
        </w:rPr>
        <w:t>7、采购货物情况</w:t>
      </w:r>
      <w:r>
        <w:rPr>
          <w:rFonts w:hint="eastAsia" w:ascii="宋体" w:hAnsi="宋体" w:eastAsia="宋体" w:cs="宋体"/>
          <w:sz w:val="24"/>
          <w:shd w:val="clear" w:color="auto" w:fill="FFFFFF"/>
          <w:lang w:eastAsia="zh-CN"/>
        </w:rPr>
        <w:t>：</w:t>
      </w:r>
      <w:r>
        <w:rPr>
          <w:rFonts w:hint="eastAsia" w:ascii="宋体" w:hAnsi="宋体" w:eastAsia="宋体" w:cs="宋体"/>
          <w:sz w:val="24"/>
          <w:shd w:val="clear" w:color="auto" w:fill="FFFFFF"/>
        </w:rPr>
        <w:t>（具体要求详见招标文件）</w:t>
      </w:r>
    </w:p>
    <w:p>
      <w:pPr>
        <w:widowControl/>
        <w:spacing w:before="120" w:after="120" w:line="320" w:lineRule="exact"/>
        <w:ind w:left="141" w:leftChars="67"/>
        <w:jc w:val="left"/>
        <w:rPr>
          <w:rFonts w:hint="eastAsia" w:ascii="宋体" w:hAnsi="宋体" w:eastAsia="宋体" w:cs="宋体"/>
          <w:sz w:val="24"/>
        </w:rPr>
      </w:pPr>
      <w:r>
        <w:rPr>
          <w:rFonts w:hint="eastAsia" w:ascii="宋体" w:hAnsi="宋体" w:eastAsia="宋体" w:cs="宋体"/>
          <w:sz w:val="24"/>
          <w:shd w:val="clear" w:color="auto" w:fill="FFFFFF"/>
        </w:rPr>
        <w:t>（1）采购主要内容：</w:t>
      </w:r>
      <w:r>
        <w:rPr>
          <w:rFonts w:hint="eastAsia" w:ascii="宋体" w:hAnsi="宋体" w:cs="宋体"/>
          <w:sz w:val="24"/>
          <w:shd w:val="clear" w:color="auto" w:fill="FFFFFF"/>
          <w:lang w:val="en-US" w:eastAsia="zh-CN"/>
        </w:rPr>
        <w:t>主要</w:t>
      </w:r>
      <w:r>
        <w:rPr>
          <w:rFonts w:hint="eastAsia" w:ascii="宋体" w:hAnsi="宋体" w:cs="宋体"/>
          <w:sz w:val="24"/>
          <w:lang w:val="en-US" w:eastAsia="zh-CN"/>
        </w:rPr>
        <w:t>采购如下表</w:t>
      </w:r>
      <w:r>
        <w:rPr>
          <w:rFonts w:hint="eastAsia" w:ascii="宋体" w:hAnsi="宋体" w:eastAsia="宋体" w:cs="宋体"/>
          <w:sz w:val="24"/>
        </w:rPr>
        <w:t>。</w:t>
      </w:r>
    </w:p>
    <w:tbl>
      <w:tblPr>
        <w:tblStyle w:val="12"/>
        <w:tblpPr w:leftFromText="180" w:rightFromText="180" w:vertAnchor="text" w:horzAnchor="page" w:tblpX="1456" w:tblpY="515"/>
        <w:tblOverlap w:val="never"/>
        <w:tblW w:w="93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4253"/>
        <w:gridCol w:w="2268"/>
        <w:gridCol w:w="1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包号</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采购内容</w:t>
            </w:r>
          </w:p>
        </w:tc>
        <w:tc>
          <w:tcPr>
            <w:tcW w:w="2268"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采购限价（万元）</w:t>
            </w:r>
          </w:p>
        </w:tc>
        <w:tc>
          <w:tcPr>
            <w:tcW w:w="149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包1</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地震预警雷达</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154</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包2</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重型液压破拆工具组</w:t>
            </w:r>
          </w:p>
        </w:tc>
        <w:tc>
          <w:tcPr>
            <w:tcW w:w="2268" w:type="dxa"/>
            <w:vMerge w:val="restar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200.23</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起重气垫（球形）</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包3</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多模雷达生命探测仪</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146.7</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包4</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电动破拆工作组</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639.9</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包5</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重型支撑套具（120件套）</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143.00</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9" w:hRule="atLeast"/>
        </w:trPr>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包6</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无人机（含系流照明、喊话、摄像、抛投、侦检）</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79</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包7</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山岳救援头盔</w:t>
            </w:r>
          </w:p>
        </w:tc>
        <w:tc>
          <w:tcPr>
            <w:tcW w:w="2268" w:type="dxa"/>
            <w:vMerge w:val="restar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278.73</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头灯</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全身式安全带</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双头可调动力挽索</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2.4米动力绳</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6米动力绳</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游动止坠器</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游动止坠器势能吸收器</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自停式下降器</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有柄手式上升器</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无柄手式上升器</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脚踏带</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绳梯</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防脱绳脚式上升器</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单向止停滑轮</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包8</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作业装备包</w:t>
            </w:r>
          </w:p>
        </w:tc>
        <w:tc>
          <w:tcPr>
            <w:tcW w:w="2268" w:type="dxa"/>
            <w:vMerge w:val="restar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288.29</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O型合金主锁</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D型合金主锁</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HC梨型合金主锁</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前进挽索用合金主锁</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成型短扁带</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平板式尼龙扁带80cm</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平板式尼龙扁带120cm</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轻薄山岳手套</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多用途定位锚点挽索</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静力绳（黑色）</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静力绳（红色）</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静力绳（蓝色）</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动力绳（黄色）</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8mm双头成型抓结</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辅助绳</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小号分力板</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中号分力板</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圆形分力盘</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3D分力块</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绳包</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万向结单滑轮</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万向结双滑轮</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心型滑轮</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救援提拉下降器</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成型环形扁带（80cm）</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成型环形扁带（120cm）</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钛合金分体式船型担架</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全包裹超轻担架</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复杂地形组合式救援支架</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多功能救援支架配套圆形分力套件</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过结大滑轮</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4比1提拉套装</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包9</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电动上升器（配套救援支架）</w:t>
            </w:r>
          </w:p>
        </w:tc>
        <w:tc>
          <w:tcPr>
            <w:tcW w:w="2268" w:type="dxa"/>
            <w:vMerge w:val="restar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352.49</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垫布（帆布）</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墙角护轮</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O型钢制主锁</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车修膨胀钉</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L型挂片</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电锤</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5L工具包</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钢缆锚点</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可调节扁带</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攀爬双勾</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万向节</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拉力测力仪</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O型梅隆索</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电动上升器</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高效提拉救援下降器</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索道滑轮</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高空作业连体工作服</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梁卡错锚点</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窗口固定锚点</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墙角绳索保护器</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高端可调节挽索</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机械抓结滑轮拖拉抓绳器上升器</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手动绞盘</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包10</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有毒气体探测仪</w:t>
            </w:r>
          </w:p>
        </w:tc>
        <w:tc>
          <w:tcPr>
            <w:tcW w:w="2268" w:type="dxa"/>
            <w:vMerge w:val="restar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177.88</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可燃气体检测仪</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电子气象仪</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消防用红外热像仪</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漏电探测仪</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电子酸碱测试仪</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测温仪</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激光测距仪</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公众洗消站</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单人洗消帐篷</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简易洗消喷淋器</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强酸、碱洗消器</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强酸、碱清洗剂</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三合一强氧化洗消粉</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三合二洗消剂</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有机磷降解酶</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消毒粉</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包11</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无线复合气体探测仪</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283.33</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包12</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生命探测仪</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493.33</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包13</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外封式堵漏袋</w:t>
            </w:r>
          </w:p>
        </w:tc>
        <w:tc>
          <w:tcPr>
            <w:tcW w:w="2268" w:type="dxa"/>
            <w:vMerge w:val="restar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151.2</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捆绑式堵漏袋</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下水道阻流袋</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包14</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金属堵漏套管</w:t>
            </w:r>
          </w:p>
        </w:tc>
        <w:tc>
          <w:tcPr>
            <w:tcW w:w="2268" w:type="dxa"/>
            <w:vMerge w:val="restar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262.27</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注入式堵漏工具</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磁压式堵漏工具</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包15</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木制堵漏楔</w:t>
            </w:r>
          </w:p>
        </w:tc>
        <w:tc>
          <w:tcPr>
            <w:tcW w:w="2268" w:type="dxa"/>
            <w:vMerge w:val="restar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105.28</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无火花工具</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包16</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手动隔膜抽吸泵</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120.4</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包17</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防爆输转泵</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275.33</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包18</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粘稠液体抽吸泵</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175</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包19</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有毒物质密封桶</w:t>
            </w:r>
          </w:p>
        </w:tc>
        <w:tc>
          <w:tcPr>
            <w:tcW w:w="2268" w:type="dxa"/>
            <w:vMerge w:val="restar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147.65</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围油栏</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吸附垫</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集污袋</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包20</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不明化学物质分析仪</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106</w:t>
            </w:r>
            <w:r>
              <w:rPr>
                <w:rFonts w:hint="eastAsia" w:ascii="宋体" w:hAnsi="宋体" w:cs="宋体"/>
                <w:sz w:val="24"/>
                <w:szCs w:val="24"/>
                <w:lang w:val="en-US" w:eastAsia="zh-CN"/>
              </w:rPr>
              <w:t xml:space="preserve"> </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包21</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军事生化毒剂检测仪</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59</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包22</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便携式气像色谱质谱联用仪</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156.</w:t>
            </w:r>
            <w:r>
              <w:rPr>
                <w:rFonts w:hint="eastAsia" w:ascii="宋体" w:hAnsi="宋体" w:cs="宋体"/>
                <w:sz w:val="24"/>
                <w:szCs w:val="24"/>
                <w:lang w:val="en-US" w:eastAsia="zh-CN"/>
              </w:rPr>
              <w:t>67</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包23</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智能侦检箱</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286.67</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包24</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便携式合成孔径雷达系统</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171.67</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包25</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应急单兵作战系统装备</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261.33</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包26</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高频破拆工具组</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229.2</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包27</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宣传装备</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209.89</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包28</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火灾调查装备</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102.55</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包29</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全勤指挥部装备</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123.33</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包30</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重型多功能电动破拆工具组</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136.58</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包31</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超重型举升泡沫消防车</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753.33</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包32</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水面供气水域救援车（带高压氧仓）</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586.</w:t>
            </w:r>
            <w:r>
              <w:rPr>
                <w:rFonts w:hint="eastAsia" w:ascii="宋体" w:hAnsi="宋体" w:cs="宋体"/>
                <w:sz w:val="24"/>
                <w:szCs w:val="24"/>
                <w:lang w:val="en-US" w:eastAsia="zh-CN"/>
              </w:rPr>
              <w:t>67</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包33</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方舱指挥车</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325</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包34</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60举高喷射消防车</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1474.40</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包35</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50米以上举高喷射平台消防车</w:t>
            </w:r>
          </w:p>
        </w:tc>
        <w:tc>
          <w:tcPr>
            <w:tcW w:w="2268" w:type="dxa"/>
            <w:vMerge w:val="restar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1644.4</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高压喷雾消防车</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包36</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多功能无线遥控排障车</w:t>
            </w:r>
          </w:p>
        </w:tc>
        <w:tc>
          <w:tcPr>
            <w:tcW w:w="2268" w:type="dxa"/>
            <w:vMerge w:val="restart"/>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1052.34</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履带式全地形抗凝除雪车</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pStyle w:val="2"/>
              <w:jc w:val="center"/>
              <w:rPr>
                <w:rFonts w:hint="eastAsia" w:ascii="宋体" w:hAnsi="宋体" w:eastAsia="宋体" w:cs="宋体"/>
                <w:sz w:val="24"/>
                <w:szCs w:val="24"/>
                <w:lang w:val="en-US" w:eastAsia="zh-CN"/>
              </w:rPr>
            </w:pP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轮式抗凝除雪车</w:t>
            </w:r>
          </w:p>
        </w:tc>
        <w:tc>
          <w:tcPr>
            <w:tcW w:w="2268" w:type="dxa"/>
            <w:vMerge w:val="continue"/>
            <w:vAlign w:val="center"/>
          </w:tcPr>
          <w:p>
            <w:pPr>
              <w:pStyle w:val="2"/>
              <w:jc w:val="center"/>
              <w:rPr>
                <w:rFonts w:hint="eastAsia" w:ascii="宋体" w:hAnsi="宋体" w:eastAsia="宋体" w:cs="宋体"/>
                <w:sz w:val="24"/>
                <w:szCs w:val="24"/>
                <w:lang w:val="en-US" w:eastAsia="zh-CN"/>
              </w:rPr>
            </w:pP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包37</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大型防疫超声雾炮消毒车</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224.24</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包38</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化学事故抢险救援车（含处置设备）</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674</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包39</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综合化学洗消车（含洗消设备）</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945</w:t>
            </w:r>
          </w:p>
        </w:tc>
        <w:tc>
          <w:tcPr>
            <w:tcW w:w="1494" w:type="dxa"/>
            <w:vAlign w:val="center"/>
          </w:tcPr>
          <w:p>
            <w:pPr>
              <w:pStyle w:val="2"/>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包40</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防化侦检处置消防车</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rPr>
              <w:t>1731.33</w:t>
            </w:r>
          </w:p>
        </w:tc>
        <w:tc>
          <w:tcPr>
            <w:tcW w:w="149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整车进口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包41</w:t>
            </w:r>
          </w:p>
        </w:tc>
        <w:tc>
          <w:tcPr>
            <w:tcW w:w="4253" w:type="dxa"/>
            <w:vAlign w:val="center"/>
          </w:tcPr>
          <w:p>
            <w:pPr>
              <w:pStyle w:val="2"/>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危化监测设备及系统集成</w:t>
            </w:r>
          </w:p>
        </w:tc>
        <w:tc>
          <w:tcPr>
            <w:tcW w:w="2268" w:type="dxa"/>
            <w:vAlign w:val="center"/>
          </w:tcPr>
          <w:p>
            <w:pPr>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1185</w:t>
            </w:r>
          </w:p>
        </w:tc>
        <w:tc>
          <w:tcPr>
            <w:tcW w:w="1494" w:type="dxa"/>
            <w:vAlign w:val="center"/>
          </w:tcPr>
          <w:p>
            <w:pPr>
              <w:pStyle w:val="2"/>
              <w:jc w:val="center"/>
              <w:rPr>
                <w:rFonts w:hint="eastAsia" w:ascii="宋体" w:hAnsi="宋体" w:eastAsia="宋体" w:cs="宋体"/>
                <w:sz w:val="24"/>
                <w:szCs w:val="24"/>
                <w:lang w:val="en-US" w:eastAsia="zh-CN"/>
              </w:rPr>
            </w:pPr>
          </w:p>
        </w:tc>
      </w:tr>
    </w:tbl>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widowControl/>
        <w:spacing w:before="120" w:after="120" w:line="240" w:lineRule="auto"/>
        <w:ind w:left="141" w:leftChars="67"/>
        <w:jc w:val="left"/>
        <w:rPr>
          <w:rFonts w:hint="eastAsia" w:ascii="宋体" w:hAnsi="宋体" w:eastAsia="宋体" w:cs="宋体"/>
          <w:sz w:val="24"/>
          <w:shd w:val="clear" w:color="auto" w:fill="FFFFFF"/>
        </w:rPr>
      </w:pPr>
      <w:r>
        <w:rPr>
          <w:rFonts w:hint="eastAsia" w:ascii="宋体" w:hAnsi="宋体" w:eastAsia="宋体" w:cs="宋体"/>
          <w:sz w:val="24"/>
          <w:shd w:val="clear" w:color="auto" w:fill="FFFFFF"/>
        </w:rPr>
        <w:t>（5）简要技术要求、服务和安全要求:详见采购文件。</w:t>
      </w:r>
    </w:p>
    <w:p>
      <w:pPr>
        <w:widowControl/>
        <w:spacing w:before="120" w:after="120" w:line="240" w:lineRule="auto"/>
        <w:ind w:left="1581" w:leftChars="67" w:hanging="1440" w:hangingChars="600"/>
        <w:jc w:val="both"/>
        <w:rPr>
          <w:rFonts w:hint="eastAsia" w:ascii="宋体" w:hAnsi="宋体" w:eastAsia="宋体" w:cs="宋体"/>
          <w:sz w:val="24"/>
          <w:shd w:val="clear" w:color="auto" w:fill="FFFFFF"/>
        </w:rPr>
      </w:pPr>
      <w:r>
        <w:rPr>
          <w:rFonts w:hint="eastAsia" w:ascii="宋体" w:hAnsi="宋体" w:eastAsia="宋体" w:cs="宋体"/>
          <w:sz w:val="24"/>
          <w:shd w:val="clear" w:color="auto" w:fill="FFFFFF"/>
        </w:rPr>
        <w:t>（6）交货期：</w:t>
      </w:r>
      <w:r>
        <w:rPr>
          <w:rFonts w:hint="eastAsia" w:ascii="宋体" w:hAnsi="宋体" w:eastAsia="宋体" w:cs="宋体"/>
          <w:sz w:val="24"/>
          <w:shd w:val="clear" w:color="auto" w:fill="FFFFFF"/>
          <w:lang w:eastAsia="zh-CN"/>
        </w:rPr>
        <w:t>（</w:t>
      </w:r>
      <w:r>
        <w:rPr>
          <w:rFonts w:hint="eastAsia" w:ascii="宋体" w:hAnsi="宋体" w:eastAsia="宋体" w:cs="宋体"/>
          <w:sz w:val="24"/>
          <w:shd w:val="clear" w:color="auto" w:fill="FFFFFF"/>
          <w:lang w:val="en-US" w:eastAsia="zh-CN"/>
        </w:rPr>
        <w:t xml:space="preserve"> 1.</w:t>
      </w:r>
      <w:r>
        <w:rPr>
          <w:rFonts w:hint="eastAsia" w:ascii="宋体" w:hAnsi="宋体" w:eastAsia="宋体" w:cs="宋体"/>
          <w:sz w:val="24"/>
          <w:shd w:val="clear" w:color="auto" w:fill="FFFFFF"/>
          <w:lang w:eastAsia="zh-CN"/>
        </w:rPr>
        <w:t>）</w:t>
      </w:r>
      <w:r>
        <w:rPr>
          <w:rFonts w:hint="eastAsia" w:ascii="宋体" w:hAnsi="宋体" w:eastAsia="宋体" w:cs="宋体"/>
          <w:sz w:val="24"/>
          <w:shd w:val="clear" w:color="auto" w:fill="FFFFFF"/>
        </w:rPr>
        <w:t>不办理免税手续的进口设备合同签订后60个日历日内安装、调试并验收完毕；（</w:t>
      </w:r>
      <w:r>
        <w:rPr>
          <w:rFonts w:hint="eastAsia" w:ascii="宋体" w:hAnsi="宋体" w:eastAsia="宋体" w:cs="宋体"/>
          <w:sz w:val="24"/>
          <w:shd w:val="clear" w:color="auto" w:fill="FFFFFF"/>
          <w:lang w:val="en-US" w:eastAsia="zh-CN"/>
        </w:rPr>
        <w:t xml:space="preserve"> </w:t>
      </w:r>
      <w:r>
        <w:rPr>
          <w:rFonts w:hint="eastAsia" w:ascii="宋体" w:hAnsi="宋体" w:eastAsia="宋体" w:cs="宋体"/>
          <w:sz w:val="24"/>
          <w:shd w:val="clear" w:color="auto" w:fill="FFFFFF"/>
        </w:rPr>
        <w:t>2</w:t>
      </w:r>
      <w:r>
        <w:rPr>
          <w:rFonts w:hint="eastAsia" w:ascii="宋体" w:hAnsi="宋体" w:eastAsia="宋体" w:cs="宋体"/>
          <w:sz w:val="24"/>
          <w:shd w:val="clear" w:color="auto" w:fill="FFFFFF"/>
          <w:lang w:val="en-US" w:eastAsia="zh-CN"/>
        </w:rPr>
        <w:t>.</w:t>
      </w:r>
      <w:r>
        <w:rPr>
          <w:rFonts w:hint="eastAsia" w:ascii="宋体" w:hAnsi="宋体" w:eastAsia="宋体" w:cs="宋体"/>
          <w:sz w:val="24"/>
          <w:shd w:val="clear" w:color="auto" w:fill="FFFFFF"/>
        </w:rPr>
        <w:t>）器材装备、设备合同签订后40个日历日内安装、调试并验收完毕；</w:t>
      </w:r>
    </w:p>
    <w:p>
      <w:pPr>
        <w:widowControl/>
        <w:spacing w:before="120" w:after="120" w:line="240" w:lineRule="auto"/>
        <w:ind w:left="1577" w:leftChars="751" w:firstLine="0" w:firstLineChars="0"/>
        <w:jc w:val="both"/>
        <w:rPr>
          <w:rFonts w:hint="eastAsia" w:ascii="宋体" w:hAnsi="宋体" w:eastAsia="宋体" w:cs="宋体"/>
          <w:sz w:val="24"/>
          <w:shd w:val="clear" w:color="auto" w:fill="FFFFFF"/>
          <w:lang w:eastAsia="zh-CN"/>
        </w:rPr>
      </w:pPr>
      <w:r>
        <w:rPr>
          <w:rFonts w:hint="eastAsia" w:ascii="宋体" w:hAnsi="宋体" w:eastAsia="宋体" w:cs="宋体"/>
          <w:sz w:val="24"/>
          <w:shd w:val="clear" w:color="auto" w:fill="FFFFFF"/>
        </w:rPr>
        <w:t>（</w:t>
      </w:r>
      <w:r>
        <w:rPr>
          <w:rFonts w:hint="eastAsia" w:ascii="宋体" w:hAnsi="宋体" w:eastAsia="宋体" w:cs="宋体"/>
          <w:sz w:val="24"/>
          <w:shd w:val="clear" w:color="auto" w:fill="FFFFFF"/>
          <w:lang w:val="en-US" w:eastAsia="zh-CN"/>
        </w:rPr>
        <w:t xml:space="preserve"> </w:t>
      </w:r>
      <w:r>
        <w:rPr>
          <w:rFonts w:hint="eastAsia" w:ascii="宋体" w:hAnsi="宋体" w:eastAsia="宋体" w:cs="宋体"/>
          <w:sz w:val="24"/>
          <w:shd w:val="clear" w:color="auto" w:fill="FFFFFF"/>
        </w:rPr>
        <w:t>3</w:t>
      </w:r>
      <w:r>
        <w:rPr>
          <w:rFonts w:hint="eastAsia" w:ascii="宋体" w:hAnsi="宋体" w:eastAsia="宋体" w:cs="宋体"/>
          <w:sz w:val="24"/>
          <w:shd w:val="clear" w:color="auto" w:fill="FFFFFF"/>
          <w:lang w:val="en-US" w:eastAsia="zh-CN"/>
        </w:rPr>
        <w:t>.</w:t>
      </w:r>
      <w:r>
        <w:rPr>
          <w:rFonts w:hint="eastAsia" w:ascii="宋体" w:hAnsi="宋体" w:eastAsia="宋体" w:cs="宋体"/>
          <w:sz w:val="24"/>
          <w:shd w:val="clear" w:color="auto" w:fill="FFFFFF"/>
        </w:rPr>
        <w:t>）消防车辆交货时间：合同签订后国产车辆60个日历日内交货</w:t>
      </w:r>
      <w:r>
        <w:rPr>
          <w:rFonts w:hint="eastAsia" w:ascii="宋体" w:hAnsi="宋体" w:eastAsia="宋体" w:cs="宋体"/>
          <w:sz w:val="24"/>
          <w:shd w:val="clear" w:color="auto" w:fill="FFFFFF"/>
          <w:lang w:eastAsia="zh-CN"/>
        </w:rPr>
        <w:t>。</w:t>
      </w:r>
    </w:p>
    <w:p>
      <w:pPr>
        <w:widowControl/>
        <w:spacing w:before="120" w:after="120" w:line="240" w:lineRule="auto"/>
        <w:ind w:left="141" w:leftChars="67"/>
        <w:jc w:val="left"/>
        <w:rPr>
          <w:rFonts w:hint="eastAsia" w:ascii="宋体" w:hAnsi="宋体" w:eastAsia="宋体" w:cs="宋体"/>
          <w:sz w:val="24"/>
          <w:shd w:val="clear" w:color="auto" w:fill="FFFFFF"/>
        </w:rPr>
      </w:pPr>
      <w:r>
        <w:rPr>
          <w:rFonts w:hint="eastAsia" w:ascii="宋体" w:hAnsi="宋体" w:eastAsia="宋体" w:cs="宋体"/>
          <w:sz w:val="24"/>
          <w:shd w:val="clear" w:color="auto" w:fill="FFFFFF"/>
        </w:rPr>
        <w:t>（7）</w:t>
      </w:r>
      <w:r>
        <w:rPr>
          <w:rFonts w:hint="eastAsia" w:ascii="宋体" w:hAnsi="宋体" w:eastAsia="宋体" w:cs="宋体"/>
          <w:sz w:val="24"/>
          <w:shd w:val="clear" w:color="auto" w:fill="FFFFFF"/>
          <w:lang w:val="en-US" w:eastAsia="zh-CN"/>
        </w:rPr>
        <w:t>交货</w:t>
      </w:r>
      <w:r>
        <w:rPr>
          <w:rFonts w:hint="eastAsia" w:ascii="宋体" w:hAnsi="宋体" w:eastAsia="宋体" w:cs="宋体"/>
          <w:sz w:val="24"/>
          <w:shd w:val="clear" w:color="auto" w:fill="FFFFFF"/>
        </w:rPr>
        <w:t>地点：采购人指定地点。</w:t>
      </w:r>
    </w:p>
    <w:p>
      <w:pPr>
        <w:widowControl/>
        <w:spacing w:before="120" w:after="120" w:line="240" w:lineRule="auto"/>
        <w:ind w:left="141" w:leftChars="67"/>
        <w:jc w:val="left"/>
        <w:rPr>
          <w:rFonts w:hint="eastAsia" w:ascii="宋体" w:hAnsi="宋体" w:eastAsia="宋体" w:cs="宋体"/>
          <w:sz w:val="24"/>
          <w:shd w:val="clear" w:color="auto" w:fill="FFFFFF"/>
        </w:rPr>
      </w:pPr>
      <w:r>
        <w:rPr>
          <w:rFonts w:hint="eastAsia" w:ascii="宋体" w:hAnsi="宋体" w:eastAsia="宋体" w:cs="宋体"/>
          <w:sz w:val="24"/>
          <w:shd w:val="clear" w:color="auto" w:fill="FFFFFF"/>
        </w:rPr>
        <w:t>（8）其他事项（如样品提交、现场踏勘等）</w:t>
      </w:r>
      <w:r>
        <w:rPr>
          <w:rFonts w:hint="eastAsia" w:ascii="宋体" w:hAnsi="宋体" w:eastAsia="宋体" w:cs="宋体"/>
          <w:sz w:val="24"/>
          <w:shd w:val="clear" w:color="auto" w:fill="FFFFFF"/>
          <w:lang w:eastAsia="zh-CN"/>
        </w:rPr>
        <w:t>：</w:t>
      </w:r>
      <w:r>
        <w:rPr>
          <w:rFonts w:hint="eastAsia" w:ascii="宋体" w:hAnsi="宋体" w:eastAsia="宋体" w:cs="宋体"/>
          <w:sz w:val="24"/>
          <w:shd w:val="clear" w:color="auto" w:fill="FFFFFF"/>
        </w:rPr>
        <w:t>包</w:t>
      </w:r>
      <w:r>
        <w:rPr>
          <w:rFonts w:hint="eastAsia" w:ascii="宋体" w:hAnsi="宋体" w:eastAsia="宋体" w:cs="宋体"/>
          <w:sz w:val="24"/>
          <w:shd w:val="clear" w:color="auto" w:fill="FFFFFF"/>
          <w:lang w:val="en-US" w:eastAsia="zh-CN"/>
        </w:rPr>
        <w:t xml:space="preserve">1 - </w:t>
      </w:r>
      <w:r>
        <w:rPr>
          <w:rFonts w:hint="eastAsia" w:ascii="宋体" w:hAnsi="宋体" w:eastAsia="宋体" w:cs="宋体"/>
          <w:sz w:val="24"/>
          <w:shd w:val="clear" w:color="auto" w:fill="FFFFFF"/>
        </w:rPr>
        <w:t>包</w:t>
      </w:r>
      <w:r>
        <w:rPr>
          <w:rFonts w:hint="eastAsia" w:ascii="宋体" w:hAnsi="宋体" w:eastAsia="宋体" w:cs="宋体"/>
          <w:sz w:val="24"/>
          <w:shd w:val="clear" w:color="auto" w:fill="FFFFFF"/>
          <w:lang w:val="en-US" w:eastAsia="zh-CN"/>
        </w:rPr>
        <w:t>30</w:t>
      </w:r>
      <w:r>
        <w:rPr>
          <w:rFonts w:hint="eastAsia" w:ascii="宋体" w:hAnsi="宋体" w:eastAsia="宋体" w:cs="宋体"/>
          <w:sz w:val="24"/>
          <w:shd w:val="clear" w:color="auto" w:fill="FFFFFF"/>
        </w:rPr>
        <w:t>资格审查合格的供应商，需按采购清单逐项递交样品，递交样品其他要求如下：</w:t>
      </w:r>
    </w:p>
    <w:p>
      <w:pPr>
        <w:widowControl/>
        <w:spacing w:before="120" w:after="120" w:line="240" w:lineRule="auto"/>
        <w:ind w:left="141" w:leftChars="67" w:firstLine="240" w:firstLineChars="100"/>
        <w:jc w:val="left"/>
        <w:rPr>
          <w:rFonts w:hint="eastAsia" w:ascii="宋体" w:hAnsi="宋体" w:eastAsia="宋体" w:cs="宋体"/>
          <w:sz w:val="24"/>
          <w:shd w:val="clear" w:color="auto" w:fill="FFFFFF"/>
        </w:rPr>
      </w:pPr>
      <w:r>
        <w:rPr>
          <w:rFonts w:hint="eastAsia" w:ascii="宋体" w:hAnsi="宋体" w:eastAsia="宋体" w:cs="宋体"/>
          <w:sz w:val="24"/>
          <w:shd w:val="clear" w:color="auto" w:fill="FFFFFF"/>
        </w:rPr>
        <w:t>（一）样品递交时间：2022年</w:t>
      </w:r>
      <w:r>
        <w:rPr>
          <w:rFonts w:hint="eastAsia" w:ascii="宋体" w:hAnsi="宋体" w:cs="宋体"/>
          <w:sz w:val="24"/>
          <w:shd w:val="clear" w:color="auto" w:fill="FFFFFF"/>
          <w:lang w:val="en-US" w:eastAsia="zh-CN"/>
        </w:rPr>
        <w:t>3</w:t>
      </w:r>
      <w:r>
        <w:rPr>
          <w:rFonts w:hint="eastAsia" w:ascii="宋体" w:hAnsi="宋体" w:eastAsia="宋体" w:cs="宋体"/>
          <w:sz w:val="24"/>
          <w:shd w:val="clear" w:color="auto" w:fill="FFFFFF"/>
        </w:rPr>
        <w:t xml:space="preserve"> 月</w:t>
      </w:r>
      <w:r>
        <w:rPr>
          <w:rFonts w:hint="eastAsia" w:ascii="宋体" w:hAnsi="宋体" w:eastAsia="宋体" w:cs="宋体"/>
          <w:sz w:val="24"/>
          <w:shd w:val="clear" w:color="auto" w:fill="FFFFFF"/>
          <w:lang w:val="en-US" w:eastAsia="zh-CN"/>
        </w:rPr>
        <w:t xml:space="preserve"> </w:t>
      </w:r>
      <w:r>
        <w:rPr>
          <w:rFonts w:hint="eastAsia" w:ascii="宋体" w:hAnsi="宋体" w:cs="宋体"/>
          <w:sz w:val="24"/>
          <w:shd w:val="clear" w:color="auto" w:fill="FFFFFF"/>
          <w:lang w:val="en-US" w:eastAsia="zh-CN"/>
        </w:rPr>
        <w:t>8</w:t>
      </w:r>
      <w:r>
        <w:rPr>
          <w:rFonts w:hint="eastAsia" w:ascii="宋体" w:hAnsi="宋体" w:eastAsia="宋体" w:cs="宋体"/>
          <w:sz w:val="24"/>
          <w:shd w:val="clear" w:color="auto" w:fill="FFFFFF"/>
        </w:rPr>
        <w:t xml:space="preserve"> 日(上午8:00-下午20:00)，超过规定时间未将样品送达指定地点的</w:t>
      </w:r>
      <w:r>
        <w:rPr>
          <w:rFonts w:hint="eastAsia" w:ascii="宋体" w:hAnsi="宋体" w:eastAsia="宋体" w:cs="宋体"/>
          <w:sz w:val="24"/>
          <w:shd w:val="clear" w:color="auto" w:fill="FFFFFF"/>
          <w:lang w:eastAsia="zh-CN"/>
        </w:rPr>
        <w:t>，</w:t>
      </w:r>
      <w:r>
        <w:rPr>
          <w:rFonts w:hint="eastAsia" w:ascii="宋体" w:hAnsi="宋体" w:eastAsia="宋体" w:cs="宋体"/>
          <w:sz w:val="24"/>
          <w:shd w:val="clear" w:color="auto" w:fill="FFFFFF"/>
        </w:rPr>
        <w:t>视为未递交。</w:t>
      </w:r>
    </w:p>
    <w:p>
      <w:pPr>
        <w:widowControl/>
        <w:spacing w:before="120" w:after="120" w:line="240" w:lineRule="auto"/>
        <w:ind w:left="141" w:leftChars="67" w:firstLine="240" w:firstLineChars="100"/>
        <w:jc w:val="left"/>
        <w:rPr>
          <w:rFonts w:hint="eastAsia" w:ascii="宋体" w:hAnsi="宋体" w:eastAsia="宋体" w:cs="宋体"/>
          <w:sz w:val="24"/>
          <w:shd w:val="clear" w:color="auto" w:fill="FFFFFF"/>
        </w:rPr>
      </w:pPr>
      <w:r>
        <w:rPr>
          <w:rFonts w:hint="eastAsia" w:ascii="宋体" w:hAnsi="宋体" w:eastAsia="宋体" w:cs="宋体"/>
          <w:sz w:val="24"/>
          <w:szCs w:val="24"/>
        </w:rPr>
        <w:t>（二）</w:t>
      </w:r>
      <w:r>
        <w:rPr>
          <w:rFonts w:hint="eastAsia" w:ascii="宋体" w:hAnsi="宋体" w:eastAsia="宋体" w:cs="宋体"/>
          <w:sz w:val="24"/>
          <w:szCs w:val="24"/>
          <w:lang w:val="en-US" w:eastAsia="zh-CN"/>
        </w:rPr>
        <w:t>样品递交地点：</w:t>
      </w:r>
      <w:r>
        <w:rPr>
          <w:rFonts w:hint="eastAsia" w:ascii="宋体" w:hAnsi="宋体" w:eastAsia="宋体" w:cs="宋体"/>
          <w:sz w:val="24"/>
          <w:szCs w:val="24"/>
        </w:rPr>
        <w:t>贵阳市消防支队应急救援综合训练基地(金清大道何官村)。</w:t>
      </w:r>
    </w:p>
    <w:p>
      <w:pPr>
        <w:widowControl/>
        <w:spacing w:before="120" w:after="120" w:line="240" w:lineRule="auto"/>
        <w:ind w:left="141" w:leftChars="67"/>
        <w:jc w:val="left"/>
        <w:rPr>
          <w:rFonts w:hint="eastAsia"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8、</w:t>
      </w:r>
      <w:bookmarkStart w:id="0" w:name="_Toc406671092"/>
      <w:bookmarkEnd w:id="0"/>
      <w:bookmarkStart w:id="1" w:name="_Toc406670721"/>
      <w:bookmarkEnd w:id="1"/>
      <w:bookmarkStart w:id="2" w:name="_Toc406671680"/>
      <w:bookmarkEnd w:id="2"/>
      <w:bookmarkStart w:id="3" w:name="_Toc406672385"/>
      <w:bookmarkEnd w:id="3"/>
      <w:r>
        <w:rPr>
          <w:rFonts w:hint="eastAsia" w:ascii="宋体" w:hAnsi="宋体" w:eastAsia="宋体" w:cs="宋体"/>
          <w:color w:val="000000" w:themeColor="text1"/>
          <w:sz w:val="24"/>
          <w:shd w:val="clear" w:color="auto" w:fill="FFFFFF"/>
          <w14:textFill>
            <w14:solidFill>
              <w14:schemeClr w14:val="tx1"/>
            </w14:solidFill>
          </w14:textFill>
        </w:rPr>
        <w:t>（一）</w:t>
      </w:r>
      <w:r>
        <w:rPr>
          <w:rFonts w:hint="eastAsia" w:ascii="宋体" w:hAnsi="宋体" w:eastAsia="宋体" w:cs="宋体"/>
          <w:color w:val="000000" w:themeColor="text1"/>
          <w:sz w:val="24"/>
          <w14:textFill>
            <w14:solidFill>
              <w14:schemeClr w14:val="tx1"/>
            </w14:solidFill>
          </w14:textFill>
        </w:rPr>
        <w:t>本项目投标人资格条件要求如下：</w:t>
      </w:r>
    </w:p>
    <w:p>
      <w:pPr>
        <w:widowControl/>
        <w:spacing w:before="120" w:after="120" w:line="240" w:lineRule="auto"/>
        <w:ind w:firstLine="480" w:firstLineChars="200"/>
        <w:jc w:val="left"/>
        <w:rPr>
          <w:rFonts w:hint="eastAsia" w:ascii="宋体" w:hAnsi="宋体" w:eastAsia="宋体" w:cs="宋体"/>
          <w:sz w:val="24"/>
          <w:shd w:val="clear" w:color="auto" w:fill="FFFFFF"/>
        </w:rPr>
      </w:pPr>
      <w:r>
        <w:rPr>
          <w:rFonts w:hint="eastAsia" w:ascii="宋体" w:hAnsi="宋体" w:eastAsia="宋体" w:cs="宋体"/>
          <w:sz w:val="24"/>
          <w:shd w:val="clear" w:color="auto" w:fill="FFFFFF"/>
        </w:rPr>
        <w:t>本项目供应商资格条件要求如下：</w:t>
      </w:r>
    </w:p>
    <w:p>
      <w:pPr>
        <w:widowControl/>
        <w:spacing w:before="120" w:after="120" w:line="240" w:lineRule="auto"/>
        <w:ind w:firstLine="240" w:firstLineChars="100"/>
        <w:jc w:val="left"/>
        <w:rPr>
          <w:rFonts w:hint="eastAsia" w:ascii="宋体" w:hAnsi="宋体" w:eastAsia="宋体" w:cs="宋体"/>
          <w:sz w:val="24"/>
          <w:shd w:val="clear" w:color="auto" w:fill="FFFFFF"/>
          <w:lang w:val="en-US" w:eastAsia="zh-CN"/>
        </w:rPr>
      </w:pPr>
      <w:r>
        <w:rPr>
          <w:rFonts w:hint="eastAsia" w:ascii="宋体" w:hAnsi="宋体" w:eastAsia="宋体" w:cs="宋体"/>
          <w:sz w:val="24"/>
          <w:shd w:val="clear" w:color="auto" w:fill="FFFFFF"/>
          <w:lang w:val="en-US" w:eastAsia="zh-CN"/>
        </w:rPr>
        <w:t>①具有独立承担民事责任的能力：提供有效的多证合一的营业执照或自然人的身份证明（复印件加盖投标人公章）；</w:t>
      </w:r>
    </w:p>
    <w:p>
      <w:pPr>
        <w:widowControl/>
        <w:spacing w:before="120" w:after="120" w:line="240" w:lineRule="auto"/>
        <w:ind w:firstLine="240" w:firstLineChars="100"/>
        <w:jc w:val="left"/>
        <w:rPr>
          <w:rFonts w:hint="eastAsia" w:ascii="宋体" w:hAnsi="宋体" w:eastAsia="宋体" w:cs="宋体"/>
          <w:sz w:val="24"/>
          <w:shd w:val="clear" w:color="auto" w:fill="FFFFFF"/>
          <w:lang w:val="en-US" w:eastAsia="zh-CN"/>
        </w:rPr>
      </w:pPr>
      <w:r>
        <w:rPr>
          <w:rFonts w:hint="eastAsia" w:ascii="宋体" w:hAnsi="宋体" w:eastAsia="宋体" w:cs="宋体"/>
          <w:sz w:val="24"/>
          <w:shd w:val="clear" w:color="auto" w:fill="FFFFFF"/>
          <w:lang w:val="en-US" w:eastAsia="zh-CN"/>
        </w:rPr>
        <w:t>②具有良好的商业信誉和健全的财务会计制度：供应商是法人的，应提供经审计的2020年的财务报告，或基本开户银行出具的近一个月的资信证明。部分其他组织和自然人，没有经审计的财务报告，可以提供银行出具的2021年的资信证明；</w:t>
      </w:r>
    </w:p>
    <w:p>
      <w:pPr>
        <w:widowControl/>
        <w:spacing w:before="120" w:after="120" w:line="240" w:lineRule="auto"/>
        <w:ind w:firstLine="240" w:firstLineChars="100"/>
        <w:jc w:val="left"/>
        <w:rPr>
          <w:rFonts w:hint="eastAsia" w:ascii="宋体" w:hAnsi="宋体" w:eastAsia="宋体" w:cs="宋体"/>
          <w:sz w:val="24"/>
          <w:shd w:val="clear" w:color="auto" w:fill="FFFFFF"/>
          <w:lang w:val="en-US" w:eastAsia="zh-CN"/>
        </w:rPr>
      </w:pPr>
      <w:r>
        <w:rPr>
          <w:rFonts w:hint="eastAsia" w:ascii="宋体" w:hAnsi="宋体" w:eastAsia="宋体" w:cs="宋体"/>
          <w:sz w:val="24"/>
          <w:shd w:val="clear" w:color="auto" w:fill="FFFFFF"/>
          <w:lang w:val="en-US" w:eastAsia="zh-CN"/>
        </w:rPr>
        <w:t>③具有履行合同所必需的设备和专业技术能力：提供具备履行合同所必需的设备和专业技术能力的承诺函；</w:t>
      </w:r>
    </w:p>
    <w:p>
      <w:pPr>
        <w:widowControl/>
        <w:spacing w:before="120" w:after="120" w:line="240" w:lineRule="auto"/>
        <w:ind w:firstLine="240" w:firstLineChars="100"/>
        <w:jc w:val="left"/>
        <w:rPr>
          <w:rFonts w:hint="eastAsia" w:ascii="宋体" w:hAnsi="宋体" w:eastAsia="宋体" w:cs="宋体"/>
          <w:sz w:val="24"/>
          <w:shd w:val="clear" w:color="auto" w:fill="FFFFFF"/>
          <w:lang w:val="en-US" w:eastAsia="zh-CN"/>
        </w:rPr>
      </w:pPr>
      <w:r>
        <w:rPr>
          <w:rFonts w:hint="eastAsia" w:ascii="宋体" w:hAnsi="宋体" w:eastAsia="宋体" w:cs="宋体"/>
          <w:sz w:val="24"/>
          <w:shd w:val="clear" w:color="auto" w:fill="FFFFFF"/>
          <w:lang w:val="en-US" w:eastAsia="zh-CN"/>
        </w:rPr>
        <w:t>④具有依法缴纳税收和社会保障资金的良好记录：提供2021年任意三个月依法缴纳税收和社会保障资金的有效证明材料并加盖投标人公章；</w:t>
      </w:r>
    </w:p>
    <w:p>
      <w:pPr>
        <w:widowControl/>
        <w:spacing w:before="120" w:after="120" w:line="240" w:lineRule="auto"/>
        <w:ind w:firstLine="240" w:firstLineChars="100"/>
        <w:jc w:val="left"/>
        <w:rPr>
          <w:rFonts w:hint="eastAsia" w:ascii="宋体" w:hAnsi="宋体" w:eastAsia="宋体" w:cs="宋体"/>
          <w:sz w:val="24"/>
          <w:shd w:val="clear" w:color="auto" w:fill="FFFFFF"/>
          <w:lang w:val="en-US" w:eastAsia="zh-CN"/>
        </w:rPr>
      </w:pPr>
      <w:r>
        <w:rPr>
          <w:rFonts w:hint="eastAsia" w:ascii="宋体" w:hAnsi="宋体" w:eastAsia="宋体" w:cs="宋体"/>
          <w:sz w:val="24"/>
          <w:shd w:val="clear" w:color="auto" w:fill="FFFFFF"/>
          <w:lang w:val="en-US" w:eastAsia="zh-CN"/>
        </w:rPr>
        <w:t>⑤参加本次政府采购活动前三年内，在经营活动中没有违法违规记录：提供参加政府采购活动前3年内在经营活动中没有重大违法记录的书面声明（格式文件详见投标文件范本）；</w:t>
      </w:r>
    </w:p>
    <w:p>
      <w:pPr>
        <w:widowControl/>
        <w:spacing w:before="120" w:after="120" w:line="240" w:lineRule="auto"/>
        <w:ind w:firstLine="240" w:firstLineChars="100"/>
        <w:jc w:val="left"/>
        <w:rPr>
          <w:rFonts w:hint="eastAsia" w:ascii="宋体" w:hAnsi="宋体" w:eastAsia="宋体" w:cs="宋体"/>
          <w:sz w:val="24"/>
          <w:shd w:val="clear" w:color="auto" w:fill="FFFFFF"/>
          <w:lang w:val="en-US" w:eastAsia="zh-CN"/>
        </w:rPr>
      </w:pPr>
      <w:r>
        <w:rPr>
          <w:rFonts w:hint="eastAsia" w:ascii="宋体" w:hAnsi="宋体" w:eastAsia="宋体" w:cs="宋体"/>
          <w:sz w:val="24"/>
          <w:shd w:val="clear" w:color="auto" w:fill="FFFFFF"/>
          <w:lang w:val="en-US" w:eastAsia="zh-CN"/>
        </w:rPr>
        <w:t>⑥投标人需提供承诺函：供应商须承诺：在“信用中国”网站（www.creditchina.gov.cn）、中国政府采购网（www.ccgp.gov.cn）网站渠道查询中未被列入失信被执行人名单、重大税收违法案件当事人名单、政府采购严重违法失信行为记录名单中，如被列入失信被执行人、重大税收违法案件当事人名单、政府采购严重违法失信行为记录名单中的供应商取消其投标资格，并承担由此造成的一切法律责任及后果。</w:t>
      </w:r>
    </w:p>
    <w:p>
      <w:pPr>
        <w:widowControl/>
        <w:spacing w:before="120" w:after="120" w:line="320" w:lineRule="exact"/>
        <w:ind w:left="141" w:leftChars="67"/>
        <w:jc w:val="left"/>
        <w:rPr>
          <w:rFonts w:hint="eastAsia" w:asciiTheme="minorEastAsia" w:hAnsiTheme="minorEastAsia" w:eastAsiaTheme="minorEastAsia" w:cstheme="minorEastAsia"/>
          <w:sz w:val="24"/>
          <w:shd w:val="clear" w:color="auto" w:fill="FFFFFF"/>
        </w:rPr>
      </w:pPr>
    </w:p>
    <w:p>
      <w:pPr>
        <w:widowControl/>
        <w:spacing w:before="120" w:after="120" w:line="320" w:lineRule="exact"/>
        <w:jc w:val="left"/>
        <w:rPr>
          <w:rFonts w:hint="eastAsia" w:asciiTheme="minorEastAsia" w:hAnsiTheme="minorEastAsia" w:eastAsiaTheme="minorEastAsia" w:cstheme="minorEastAsia"/>
          <w:sz w:val="24"/>
          <w:shd w:val="clear" w:color="auto" w:fill="FFFFFF"/>
        </w:rPr>
      </w:pPr>
    </w:p>
    <w:p>
      <w:pPr>
        <w:widowControl/>
        <w:spacing w:before="120" w:after="120" w:line="320" w:lineRule="exact"/>
        <w:ind w:left="141" w:leftChars="67"/>
        <w:jc w:val="left"/>
        <w:rPr>
          <w:rFonts w:hint="eastAsia" w:asciiTheme="minorEastAsia" w:hAnsiTheme="minorEastAsia" w:eastAsiaTheme="minorEastAsia" w:cstheme="minorEastAsia"/>
          <w:sz w:val="24"/>
          <w:shd w:val="clear" w:color="auto" w:fill="FFFFFF"/>
        </w:rPr>
      </w:pPr>
    </w:p>
    <w:p>
      <w:pPr>
        <w:widowControl/>
        <w:spacing w:before="120" w:after="120" w:line="320" w:lineRule="exact"/>
        <w:ind w:left="141" w:leftChars="67"/>
        <w:jc w:val="left"/>
        <w:rPr>
          <w:rFonts w:hint="eastAsia" w:asciiTheme="minorEastAsia" w:hAnsiTheme="minorEastAsia" w:eastAsiaTheme="minorEastAsia" w:cstheme="minorEastAsia"/>
          <w:sz w:val="24"/>
          <w:shd w:val="clear" w:color="auto" w:fill="FFFFFF"/>
        </w:rPr>
      </w:pPr>
    </w:p>
    <w:p>
      <w:pPr>
        <w:widowControl/>
        <w:spacing w:before="120" w:after="120" w:line="320" w:lineRule="exact"/>
        <w:jc w:val="left"/>
        <w:rPr>
          <w:rFonts w:hint="eastAsia" w:asciiTheme="minorEastAsia" w:hAnsiTheme="minorEastAsia" w:eastAsiaTheme="minorEastAsia" w:cstheme="minorEastAsia"/>
          <w:sz w:val="24"/>
          <w:shd w:val="clear" w:color="auto" w:fill="FFFFFF"/>
        </w:rPr>
      </w:pPr>
    </w:p>
    <w:p>
      <w:pPr>
        <w:widowControl/>
        <w:spacing w:before="120" w:after="120" w:line="320" w:lineRule="exact"/>
        <w:ind w:left="141" w:leftChars="67"/>
        <w:jc w:val="left"/>
        <w:rPr>
          <w:rFonts w:hint="eastAsia" w:asciiTheme="minorEastAsia" w:hAnsiTheme="minorEastAsia" w:eastAsiaTheme="minorEastAsia" w:cstheme="minorEastAsia"/>
          <w:sz w:val="24"/>
          <w:shd w:val="clear" w:color="auto" w:fill="FFFFFF"/>
        </w:rPr>
      </w:pP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default"/>
          <w:lang w:val="en-US" w:eastAsia="zh-CN"/>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ind w:firstLine="36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ind w:firstLine="360"/>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106</w:t>
                    </w:r>
                    <w:r>
                      <w:fldChar w:fldCharType="end"/>
                    </w:r>
                    <w:r>
                      <w:t xml:space="preserve"> 页</w:t>
                    </w:r>
                  </w:p>
                </w:txbxContent>
              </v:textbox>
            </v:shape>
          </w:pict>
        </mc:Fallback>
      </mc:AlternateContent>
    </w:r>
  </w:p>
  <w:p>
    <w:pPr>
      <w:pStyle w:val="7"/>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13AED"/>
    <w:multiLevelType w:val="singleLevel"/>
    <w:tmpl w:val="80C13AED"/>
    <w:lvl w:ilvl="0" w:tentative="0">
      <w:start w:val="1"/>
      <w:numFmt w:val="decimal"/>
      <w:suff w:val="nothing"/>
      <w:lvlText w:val="%1、"/>
      <w:lvlJc w:val="left"/>
    </w:lvl>
  </w:abstractNum>
  <w:abstractNum w:abstractNumId="1">
    <w:nsid w:val="56566D59"/>
    <w:multiLevelType w:val="multilevel"/>
    <w:tmpl w:val="56566D59"/>
    <w:lvl w:ilvl="0" w:tentative="0">
      <w:start w:val="1"/>
      <w:numFmt w:val="decimal"/>
      <w:lvlText w:val="%1."/>
      <w:lvlJc w:val="left"/>
      <w:pPr>
        <w:tabs>
          <w:tab w:val="left" w:pos="420"/>
        </w:tabs>
        <w:ind w:left="430" w:hanging="430"/>
      </w:pPr>
      <w:rPr>
        <w:rFonts w:cs="Times New Roman"/>
      </w:rPr>
    </w:lvl>
    <w:lvl w:ilvl="1" w:tentative="0">
      <w:start w:val="1"/>
      <w:numFmt w:val="decimal"/>
      <w:pStyle w:val="22"/>
      <w:lvlText w:val="%1.%2"/>
      <w:lvlJc w:val="left"/>
      <w:pPr>
        <w:tabs>
          <w:tab w:val="left" w:pos="700"/>
        </w:tabs>
        <w:ind w:left="700" w:hanging="700"/>
      </w:pPr>
      <w:rPr>
        <w:rFonts w:hint="eastAsia" w:ascii="宋体" w:hAnsi="宋体" w:eastAsia="宋体" w:cs="宋体"/>
        <w:b w:val="0"/>
      </w:rPr>
    </w:lvl>
    <w:lvl w:ilvl="2" w:tentative="0">
      <w:start w:val="1"/>
      <w:numFmt w:val="decimal"/>
      <w:lvlText w:val="%1.%2.%3"/>
      <w:lvlJc w:val="left"/>
      <w:pPr>
        <w:tabs>
          <w:tab w:val="left" w:pos="1000"/>
        </w:tabs>
        <w:ind w:left="1000" w:hanging="1000"/>
      </w:pPr>
      <w:rPr>
        <w:rFonts w:hint="eastAsia" w:ascii="宋体" w:hAnsi="宋体" w:eastAsia="宋体" w:cs="宋体"/>
      </w:rPr>
    </w:lvl>
    <w:lvl w:ilvl="3" w:tentative="0">
      <w:start w:val="1"/>
      <w:numFmt w:val="decimal"/>
      <w:lvlText w:val="%1.%2.%3.%4"/>
      <w:lvlJc w:val="left"/>
      <w:pPr>
        <w:tabs>
          <w:tab w:val="left" w:pos="0"/>
        </w:tabs>
        <w:ind w:left="1984" w:hanging="1984"/>
      </w:pPr>
      <w:rPr>
        <w:rFonts w:cs="Times New Roman"/>
      </w:rPr>
    </w:lvl>
    <w:lvl w:ilvl="4" w:tentative="0">
      <w:start w:val="1"/>
      <w:numFmt w:val="decimal"/>
      <w:lvlText w:val="%1.%2.%3.%4.%5"/>
      <w:lvlJc w:val="left"/>
      <w:pPr>
        <w:tabs>
          <w:tab w:val="left" w:pos="2551"/>
        </w:tabs>
        <w:ind w:left="2551" w:hanging="850"/>
      </w:pPr>
      <w:rPr>
        <w:rFonts w:cs="Times New Roman"/>
      </w:rPr>
    </w:lvl>
    <w:lvl w:ilvl="5" w:tentative="0">
      <w:start w:val="1"/>
      <w:numFmt w:val="decimal"/>
      <w:lvlText w:val="%1.%2.%3.%4.%5.%6"/>
      <w:lvlJc w:val="left"/>
      <w:pPr>
        <w:tabs>
          <w:tab w:val="left" w:pos="3260"/>
        </w:tabs>
        <w:ind w:left="3260" w:hanging="1135"/>
      </w:pPr>
      <w:rPr>
        <w:rFonts w:cs="Times New Roman"/>
      </w:rPr>
    </w:lvl>
    <w:lvl w:ilvl="6" w:tentative="0">
      <w:start w:val="1"/>
      <w:numFmt w:val="decimal"/>
      <w:lvlText w:val="%1.%2.%3.%4.%5.%6.%7"/>
      <w:lvlJc w:val="left"/>
      <w:pPr>
        <w:tabs>
          <w:tab w:val="left" w:pos="3827"/>
        </w:tabs>
        <w:ind w:left="3827" w:hanging="1276"/>
      </w:pPr>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231"/>
    <w:rsid w:val="0001705A"/>
    <w:rsid w:val="00024A0B"/>
    <w:rsid w:val="0002500B"/>
    <w:rsid w:val="0004134E"/>
    <w:rsid w:val="0004546A"/>
    <w:rsid w:val="00073DC2"/>
    <w:rsid w:val="00077610"/>
    <w:rsid w:val="00083BBA"/>
    <w:rsid w:val="000912F7"/>
    <w:rsid w:val="000A0492"/>
    <w:rsid w:val="000A1321"/>
    <w:rsid w:val="000A34F2"/>
    <w:rsid w:val="000A49E2"/>
    <w:rsid w:val="000B7B77"/>
    <w:rsid w:val="000C3DA3"/>
    <w:rsid w:val="000D34D4"/>
    <w:rsid w:val="000D4F18"/>
    <w:rsid w:val="000E20E8"/>
    <w:rsid w:val="00100DDC"/>
    <w:rsid w:val="00106315"/>
    <w:rsid w:val="00121A2C"/>
    <w:rsid w:val="00122A7F"/>
    <w:rsid w:val="0012368F"/>
    <w:rsid w:val="00131218"/>
    <w:rsid w:val="0013595F"/>
    <w:rsid w:val="00152B48"/>
    <w:rsid w:val="00160926"/>
    <w:rsid w:val="0016132A"/>
    <w:rsid w:val="00172A27"/>
    <w:rsid w:val="00175F33"/>
    <w:rsid w:val="001760C6"/>
    <w:rsid w:val="001825A6"/>
    <w:rsid w:val="001834E2"/>
    <w:rsid w:val="00194CC4"/>
    <w:rsid w:val="001A1421"/>
    <w:rsid w:val="001A2170"/>
    <w:rsid w:val="001A47E5"/>
    <w:rsid w:val="001B79B8"/>
    <w:rsid w:val="001C0404"/>
    <w:rsid w:val="001C6CF8"/>
    <w:rsid w:val="001D69E1"/>
    <w:rsid w:val="001E0539"/>
    <w:rsid w:val="001E13EB"/>
    <w:rsid w:val="001F485F"/>
    <w:rsid w:val="00203B74"/>
    <w:rsid w:val="00203E55"/>
    <w:rsid w:val="002069E0"/>
    <w:rsid w:val="002226CE"/>
    <w:rsid w:val="002232A3"/>
    <w:rsid w:val="0024266C"/>
    <w:rsid w:val="00246379"/>
    <w:rsid w:val="00251F3D"/>
    <w:rsid w:val="00253E8D"/>
    <w:rsid w:val="002655F0"/>
    <w:rsid w:val="00271B41"/>
    <w:rsid w:val="002746A3"/>
    <w:rsid w:val="00287EA6"/>
    <w:rsid w:val="002A66EB"/>
    <w:rsid w:val="002B0D4C"/>
    <w:rsid w:val="002B423F"/>
    <w:rsid w:val="002D1D39"/>
    <w:rsid w:val="002D1D97"/>
    <w:rsid w:val="00314DAB"/>
    <w:rsid w:val="00327118"/>
    <w:rsid w:val="0032722A"/>
    <w:rsid w:val="00346F63"/>
    <w:rsid w:val="00353B80"/>
    <w:rsid w:val="003642ED"/>
    <w:rsid w:val="00366D99"/>
    <w:rsid w:val="0037182B"/>
    <w:rsid w:val="003B232B"/>
    <w:rsid w:val="003B7049"/>
    <w:rsid w:val="003B7646"/>
    <w:rsid w:val="003D11FB"/>
    <w:rsid w:val="003D557A"/>
    <w:rsid w:val="003E3B46"/>
    <w:rsid w:val="00401276"/>
    <w:rsid w:val="00423177"/>
    <w:rsid w:val="004513DC"/>
    <w:rsid w:val="00461162"/>
    <w:rsid w:val="004634D3"/>
    <w:rsid w:val="00474FC0"/>
    <w:rsid w:val="00483C77"/>
    <w:rsid w:val="004A0866"/>
    <w:rsid w:val="004B1F8B"/>
    <w:rsid w:val="004B5EB3"/>
    <w:rsid w:val="004B7523"/>
    <w:rsid w:val="004C383F"/>
    <w:rsid w:val="004C47DB"/>
    <w:rsid w:val="004C5127"/>
    <w:rsid w:val="004E0AA9"/>
    <w:rsid w:val="004F2048"/>
    <w:rsid w:val="00511B0C"/>
    <w:rsid w:val="005340CB"/>
    <w:rsid w:val="005431AD"/>
    <w:rsid w:val="00545342"/>
    <w:rsid w:val="00553524"/>
    <w:rsid w:val="005612F4"/>
    <w:rsid w:val="00564865"/>
    <w:rsid w:val="00564C1E"/>
    <w:rsid w:val="00583C4D"/>
    <w:rsid w:val="005A3194"/>
    <w:rsid w:val="005B15D0"/>
    <w:rsid w:val="005E1EB1"/>
    <w:rsid w:val="005F235D"/>
    <w:rsid w:val="005F3C89"/>
    <w:rsid w:val="00606AF7"/>
    <w:rsid w:val="0061770E"/>
    <w:rsid w:val="00617B05"/>
    <w:rsid w:val="00620CD2"/>
    <w:rsid w:val="00622F6E"/>
    <w:rsid w:val="00624D89"/>
    <w:rsid w:val="00632F3E"/>
    <w:rsid w:val="006337BB"/>
    <w:rsid w:val="00634582"/>
    <w:rsid w:val="00643575"/>
    <w:rsid w:val="006458BA"/>
    <w:rsid w:val="00662486"/>
    <w:rsid w:val="00662CDF"/>
    <w:rsid w:val="00665F0F"/>
    <w:rsid w:val="00684A66"/>
    <w:rsid w:val="00686BC6"/>
    <w:rsid w:val="00686CBB"/>
    <w:rsid w:val="006A2902"/>
    <w:rsid w:val="006E53A4"/>
    <w:rsid w:val="007143D0"/>
    <w:rsid w:val="00734D33"/>
    <w:rsid w:val="00737AEC"/>
    <w:rsid w:val="00760EAE"/>
    <w:rsid w:val="00761D41"/>
    <w:rsid w:val="00764D41"/>
    <w:rsid w:val="00770A4F"/>
    <w:rsid w:val="00784427"/>
    <w:rsid w:val="007A5B1F"/>
    <w:rsid w:val="008021A1"/>
    <w:rsid w:val="008103D4"/>
    <w:rsid w:val="0081353D"/>
    <w:rsid w:val="00815CBD"/>
    <w:rsid w:val="0082188C"/>
    <w:rsid w:val="00825448"/>
    <w:rsid w:val="0082798E"/>
    <w:rsid w:val="00844D67"/>
    <w:rsid w:val="00850943"/>
    <w:rsid w:val="00850D8C"/>
    <w:rsid w:val="008534A0"/>
    <w:rsid w:val="00891C89"/>
    <w:rsid w:val="008A0BB2"/>
    <w:rsid w:val="008A4BA1"/>
    <w:rsid w:val="008B3276"/>
    <w:rsid w:val="008C1D39"/>
    <w:rsid w:val="008D7C1B"/>
    <w:rsid w:val="008E29FA"/>
    <w:rsid w:val="00903675"/>
    <w:rsid w:val="0091612E"/>
    <w:rsid w:val="0092509F"/>
    <w:rsid w:val="00936FC0"/>
    <w:rsid w:val="0095200F"/>
    <w:rsid w:val="00952B0F"/>
    <w:rsid w:val="00952E05"/>
    <w:rsid w:val="00954DEC"/>
    <w:rsid w:val="00981FD1"/>
    <w:rsid w:val="00991D96"/>
    <w:rsid w:val="00995C51"/>
    <w:rsid w:val="009A1990"/>
    <w:rsid w:val="009A4BBC"/>
    <w:rsid w:val="009A5E5B"/>
    <w:rsid w:val="009A665B"/>
    <w:rsid w:val="009B2012"/>
    <w:rsid w:val="009B3863"/>
    <w:rsid w:val="009C208D"/>
    <w:rsid w:val="009C401A"/>
    <w:rsid w:val="009E0746"/>
    <w:rsid w:val="009E68CD"/>
    <w:rsid w:val="009E7D6F"/>
    <w:rsid w:val="009F355C"/>
    <w:rsid w:val="00A15FCE"/>
    <w:rsid w:val="00A17633"/>
    <w:rsid w:val="00A22CDF"/>
    <w:rsid w:val="00A3102D"/>
    <w:rsid w:val="00A41147"/>
    <w:rsid w:val="00A61D31"/>
    <w:rsid w:val="00A64E70"/>
    <w:rsid w:val="00A676F2"/>
    <w:rsid w:val="00A72F6C"/>
    <w:rsid w:val="00A75587"/>
    <w:rsid w:val="00A83178"/>
    <w:rsid w:val="00AA58B0"/>
    <w:rsid w:val="00AB3B6C"/>
    <w:rsid w:val="00AB4FFD"/>
    <w:rsid w:val="00AB5769"/>
    <w:rsid w:val="00AE74B8"/>
    <w:rsid w:val="00B043B1"/>
    <w:rsid w:val="00B42372"/>
    <w:rsid w:val="00B455F6"/>
    <w:rsid w:val="00B565E0"/>
    <w:rsid w:val="00B576F9"/>
    <w:rsid w:val="00B62E36"/>
    <w:rsid w:val="00B67DCF"/>
    <w:rsid w:val="00B84391"/>
    <w:rsid w:val="00B87A91"/>
    <w:rsid w:val="00B910FE"/>
    <w:rsid w:val="00B92A0D"/>
    <w:rsid w:val="00B933E7"/>
    <w:rsid w:val="00B97A4F"/>
    <w:rsid w:val="00BB19E4"/>
    <w:rsid w:val="00BB5291"/>
    <w:rsid w:val="00BD1890"/>
    <w:rsid w:val="00BE4069"/>
    <w:rsid w:val="00BF1AFA"/>
    <w:rsid w:val="00C0597B"/>
    <w:rsid w:val="00C103BD"/>
    <w:rsid w:val="00C212C9"/>
    <w:rsid w:val="00C322EE"/>
    <w:rsid w:val="00C35260"/>
    <w:rsid w:val="00C36BB8"/>
    <w:rsid w:val="00C401A9"/>
    <w:rsid w:val="00C52435"/>
    <w:rsid w:val="00C5321C"/>
    <w:rsid w:val="00C53F04"/>
    <w:rsid w:val="00C60F42"/>
    <w:rsid w:val="00C855DF"/>
    <w:rsid w:val="00C859D3"/>
    <w:rsid w:val="00C86F93"/>
    <w:rsid w:val="00CA733C"/>
    <w:rsid w:val="00CB05F4"/>
    <w:rsid w:val="00CB4902"/>
    <w:rsid w:val="00CC58BE"/>
    <w:rsid w:val="00CC6A54"/>
    <w:rsid w:val="00CC6CE6"/>
    <w:rsid w:val="00CD510A"/>
    <w:rsid w:val="00CD689C"/>
    <w:rsid w:val="00CD69F3"/>
    <w:rsid w:val="00CE7A51"/>
    <w:rsid w:val="00CF61F1"/>
    <w:rsid w:val="00D16972"/>
    <w:rsid w:val="00D318EC"/>
    <w:rsid w:val="00D34AE7"/>
    <w:rsid w:val="00D400CD"/>
    <w:rsid w:val="00D46A75"/>
    <w:rsid w:val="00D849CB"/>
    <w:rsid w:val="00DA31E0"/>
    <w:rsid w:val="00DE18BC"/>
    <w:rsid w:val="00DE5337"/>
    <w:rsid w:val="00DE7C83"/>
    <w:rsid w:val="00DF646C"/>
    <w:rsid w:val="00E03167"/>
    <w:rsid w:val="00E06573"/>
    <w:rsid w:val="00E0761F"/>
    <w:rsid w:val="00E233EF"/>
    <w:rsid w:val="00E328F2"/>
    <w:rsid w:val="00E407C5"/>
    <w:rsid w:val="00E5141E"/>
    <w:rsid w:val="00E6031A"/>
    <w:rsid w:val="00E61D31"/>
    <w:rsid w:val="00E628B5"/>
    <w:rsid w:val="00E67229"/>
    <w:rsid w:val="00E91AC3"/>
    <w:rsid w:val="00EA481E"/>
    <w:rsid w:val="00EB7E4A"/>
    <w:rsid w:val="00EC1C4C"/>
    <w:rsid w:val="00ED55D2"/>
    <w:rsid w:val="00EF1685"/>
    <w:rsid w:val="00EF23C1"/>
    <w:rsid w:val="00EF2628"/>
    <w:rsid w:val="00EF6C72"/>
    <w:rsid w:val="00F0146D"/>
    <w:rsid w:val="00F01902"/>
    <w:rsid w:val="00F12290"/>
    <w:rsid w:val="00F133AB"/>
    <w:rsid w:val="00F3280E"/>
    <w:rsid w:val="00F45DA7"/>
    <w:rsid w:val="00F5207D"/>
    <w:rsid w:val="00F56BCC"/>
    <w:rsid w:val="00F60B2D"/>
    <w:rsid w:val="00F773EF"/>
    <w:rsid w:val="00F826D2"/>
    <w:rsid w:val="00F83004"/>
    <w:rsid w:val="00F9656B"/>
    <w:rsid w:val="00FA2329"/>
    <w:rsid w:val="00FB26B0"/>
    <w:rsid w:val="00FE7E37"/>
    <w:rsid w:val="00FF2255"/>
    <w:rsid w:val="00FF43D3"/>
    <w:rsid w:val="012F174F"/>
    <w:rsid w:val="01CE3BDD"/>
    <w:rsid w:val="05AB0364"/>
    <w:rsid w:val="0643096C"/>
    <w:rsid w:val="075A6025"/>
    <w:rsid w:val="07BD61D5"/>
    <w:rsid w:val="09451729"/>
    <w:rsid w:val="094E5C1B"/>
    <w:rsid w:val="0C0D4BA3"/>
    <w:rsid w:val="0C96187C"/>
    <w:rsid w:val="0EBC75A6"/>
    <w:rsid w:val="11B90321"/>
    <w:rsid w:val="1351481C"/>
    <w:rsid w:val="147374B2"/>
    <w:rsid w:val="148D3711"/>
    <w:rsid w:val="14EE4C04"/>
    <w:rsid w:val="16E65A33"/>
    <w:rsid w:val="177F1A41"/>
    <w:rsid w:val="17CC3081"/>
    <w:rsid w:val="188C234E"/>
    <w:rsid w:val="197213FD"/>
    <w:rsid w:val="199D629D"/>
    <w:rsid w:val="199E7715"/>
    <w:rsid w:val="1A805240"/>
    <w:rsid w:val="1BA90642"/>
    <w:rsid w:val="1CB63EE0"/>
    <w:rsid w:val="1D1D5D1D"/>
    <w:rsid w:val="1DB37BCA"/>
    <w:rsid w:val="1EEA6B19"/>
    <w:rsid w:val="23AD4A15"/>
    <w:rsid w:val="23AF7C54"/>
    <w:rsid w:val="23DA7987"/>
    <w:rsid w:val="24211873"/>
    <w:rsid w:val="249B32A4"/>
    <w:rsid w:val="253D5128"/>
    <w:rsid w:val="25711A56"/>
    <w:rsid w:val="25A57FCF"/>
    <w:rsid w:val="25F51136"/>
    <w:rsid w:val="2667762E"/>
    <w:rsid w:val="283B6D0F"/>
    <w:rsid w:val="28C83C61"/>
    <w:rsid w:val="29386DB9"/>
    <w:rsid w:val="29664DC7"/>
    <w:rsid w:val="29A92769"/>
    <w:rsid w:val="29BC3DEC"/>
    <w:rsid w:val="2A5A1ACE"/>
    <w:rsid w:val="2B9416B7"/>
    <w:rsid w:val="2B941993"/>
    <w:rsid w:val="2C084DAA"/>
    <w:rsid w:val="2C20263D"/>
    <w:rsid w:val="2CDD477A"/>
    <w:rsid w:val="2F527F81"/>
    <w:rsid w:val="30B60A50"/>
    <w:rsid w:val="30E65DCB"/>
    <w:rsid w:val="31AD7060"/>
    <w:rsid w:val="33182BCB"/>
    <w:rsid w:val="332C4F28"/>
    <w:rsid w:val="33643FC5"/>
    <w:rsid w:val="33CE6FDC"/>
    <w:rsid w:val="34A12E03"/>
    <w:rsid w:val="36B94E9A"/>
    <w:rsid w:val="37145636"/>
    <w:rsid w:val="379C5DE8"/>
    <w:rsid w:val="389849B6"/>
    <w:rsid w:val="39ED647B"/>
    <w:rsid w:val="39F314C4"/>
    <w:rsid w:val="3A4316B0"/>
    <w:rsid w:val="3AEA5F17"/>
    <w:rsid w:val="3B652421"/>
    <w:rsid w:val="3BE00BF0"/>
    <w:rsid w:val="3D8010C2"/>
    <w:rsid w:val="3E95661C"/>
    <w:rsid w:val="3E9858C6"/>
    <w:rsid w:val="4034583B"/>
    <w:rsid w:val="40C73FD6"/>
    <w:rsid w:val="40D127BB"/>
    <w:rsid w:val="41FE1AD4"/>
    <w:rsid w:val="42AA1BED"/>
    <w:rsid w:val="42C25719"/>
    <w:rsid w:val="431B700F"/>
    <w:rsid w:val="43474248"/>
    <w:rsid w:val="4348003E"/>
    <w:rsid w:val="43F55AA8"/>
    <w:rsid w:val="44022EDF"/>
    <w:rsid w:val="44D27DBE"/>
    <w:rsid w:val="45917432"/>
    <w:rsid w:val="45CE593E"/>
    <w:rsid w:val="45D9011F"/>
    <w:rsid w:val="47265843"/>
    <w:rsid w:val="473B3BEA"/>
    <w:rsid w:val="47876B8D"/>
    <w:rsid w:val="48E027E1"/>
    <w:rsid w:val="4B941EF3"/>
    <w:rsid w:val="4D1246D8"/>
    <w:rsid w:val="4E0F2FDB"/>
    <w:rsid w:val="4E607BDC"/>
    <w:rsid w:val="4FF758BC"/>
    <w:rsid w:val="50DF183A"/>
    <w:rsid w:val="51C80A9F"/>
    <w:rsid w:val="52354ACD"/>
    <w:rsid w:val="535A648C"/>
    <w:rsid w:val="54516A20"/>
    <w:rsid w:val="547748A2"/>
    <w:rsid w:val="547C67AB"/>
    <w:rsid w:val="55062E8C"/>
    <w:rsid w:val="575D4759"/>
    <w:rsid w:val="58661B99"/>
    <w:rsid w:val="58DF34DC"/>
    <w:rsid w:val="5AD463CE"/>
    <w:rsid w:val="5AD95430"/>
    <w:rsid w:val="5B8F5867"/>
    <w:rsid w:val="5BE138D1"/>
    <w:rsid w:val="5D122F42"/>
    <w:rsid w:val="5DC4633E"/>
    <w:rsid w:val="5DEF3A58"/>
    <w:rsid w:val="5E363F9E"/>
    <w:rsid w:val="5EFF1CA8"/>
    <w:rsid w:val="5FA42BB7"/>
    <w:rsid w:val="600C5C1F"/>
    <w:rsid w:val="609E398D"/>
    <w:rsid w:val="60E61EE2"/>
    <w:rsid w:val="61087A0E"/>
    <w:rsid w:val="61D67AEB"/>
    <w:rsid w:val="61DC2B1A"/>
    <w:rsid w:val="636F631C"/>
    <w:rsid w:val="638068DD"/>
    <w:rsid w:val="63970271"/>
    <w:rsid w:val="672209EC"/>
    <w:rsid w:val="67AC049F"/>
    <w:rsid w:val="68473272"/>
    <w:rsid w:val="69324F98"/>
    <w:rsid w:val="6B3218ED"/>
    <w:rsid w:val="6B94610F"/>
    <w:rsid w:val="6BD77E7D"/>
    <w:rsid w:val="6D2F5EB0"/>
    <w:rsid w:val="6DBC587E"/>
    <w:rsid w:val="6FF5211C"/>
    <w:rsid w:val="70C40F7D"/>
    <w:rsid w:val="727956C2"/>
    <w:rsid w:val="72A00CF6"/>
    <w:rsid w:val="72BB3C0F"/>
    <w:rsid w:val="72F87F71"/>
    <w:rsid w:val="72FE226B"/>
    <w:rsid w:val="73495B4E"/>
    <w:rsid w:val="73515E9F"/>
    <w:rsid w:val="738628CE"/>
    <w:rsid w:val="7485411C"/>
    <w:rsid w:val="7553580B"/>
    <w:rsid w:val="759323D3"/>
    <w:rsid w:val="75CA4550"/>
    <w:rsid w:val="761C4FE6"/>
    <w:rsid w:val="77CE5F1F"/>
    <w:rsid w:val="77E15F6C"/>
    <w:rsid w:val="798F53D1"/>
    <w:rsid w:val="7A0A4503"/>
    <w:rsid w:val="7AA17D3E"/>
    <w:rsid w:val="7B145C4D"/>
    <w:rsid w:val="7B417E4B"/>
    <w:rsid w:val="7B5E5BD3"/>
    <w:rsid w:val="7B9B4947"/>
    <w:rsid w:val="7C99137B"/>
    <w:rsid w:val="7D0F0FB9"/>
    <w:rsid w:val="7D5F58C0"/>
    <w:rsid w:val="7E363A61"/>
    <w:rsid w:val="7F8C2F1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szCs w:val="22"/>
    </w:rPr>
  </w:style>
  <w:style w:type="paragraph" w:styleId="3">
    <w:name w:val="table of authorities"/>
    <w:basedOn w:val="1"/>
    <w:next w:val="1"/>
    <w:qFormat/>
    <w:uiPriority w:val="0"/>
    <w:pPr>
      <w:ind w:left="420" w:leftChars="200"/>
    </w:pPr>
  </w:style>
  <w:style w:type="paragraph" w:styleId="4">
    <w:name w:val="annotation text"/>
    <w:basedOn w:val="1"/>
    <w:link w:val="23"/>
    <w:unhideWhenUsed/>
    <w:qFormat/>
    <w:uiPriority w:val="99"/>
    <w:pPr>
      <w:spacing w:before="100" w:beforeAutospacing="1" w:after="100" w:afterAutospacing="1" w:line="360" w:lineRule="auto"/>
      <w:jc w:val="left"/>
    </w:pPr>
    <w:rPr>
      <w:kern w:val="0"/>
      <w:sz w:val="20"/>
      <w:szCs w:val="20"/>
    </w:rPr>
  </w:style>
  <w:style w:type="paragraph" w:styleId="5">
    <w:name w:val="Body Text Indent"/>
    <w:basedOn w:val="1"/>
    <w:qFormat/>
    <w:uiPriority w:val="0"/>
    <w:pPr>
      <w:spacing w:line="380" w:lineRule="exact"/>
      <w:ind w:firstLine="480"/>
    </w:pPr>
    <w:rPr>
      <w:rFonts w:eastAsia="方正书宋简体"/>
      <w:szCs w:val="20"/>
    </w:rPr>
  </w:style>
  <w:style w:type="paragraph" w:styleId="6">
    <w:name w:val="Balloon Text"/>
    <w:basedOn w:val="1"/>
    <w:link w:val="24"/>
    <w:unhideWhenUsed/>
    <w:qFormat/>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kern w:val="0"/>
      <w:sz w:val="24"/>
    </w:rPr>
  </w:style>
  <w:style w:type="paragraph" w:styleId="10">
    <w:name w:val="Body Text First Indent 2"/>
    <w:basedOn w:val="5"/>
    <w:unhideWhenUsed/>
    <w:qFormat/>
    <w:uiPriority w:val="0"/>
    <w:pPr>
      <w:adjustRightInd w:val="0"/>
      <w:spacing w:after="120"/>
      <w:ind w:left="420" w:leftChars="200" w:firstLine="420" w:firstLineChars="200"/>
      <w:jc w:val="left"/>
      <w:textAlignment w:val="baseline"/>
    </w:pPr>
    <w:rPr>
      <w:sz w:val="34"/>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basedOn w:val="13"/>
    <w:qFormat/>
    <w:uiPriority w:val="99"/>
    <w:rPr>
      <w:rFonts w:ascii="黑体" w:hAnsi="宋体" w:eastAsia="黑体" w:cs="黑体"/>
    </w:rPr>
  </w:style>
  <w:style w:type="character" w:styleId="15">
    <w:name w:val="annotation reference"/>
    <w:unhideWhenUsed/>
    <w:qFormat/>
    <w:uiPriority w:val="0"/>
    <w:rPr>
      <w:sz w:val="21"/>
      <w:szCs w:val="21"/>
    </w:rPr>
  </w:style>
  <w:style w:type="character" w:customStyle="1" w:styleId="16">
    <w:name w:val="页脚 Char"/>
    <w:link w:val="7"/>
    <w:qFormat/>
    <w:locked/>
    <w:uiPriority w:val="99"/>
    <w:rPr>
      <w:rFonts w:ascii="Calibri" w:hAnsi="Calibri" w:eastAsia="宋体" w:cs="Times New Roman"/>
      <w:kern w:val="2"/>
      <w:sz w:val="18"/>
      <w:szCs w:val="18"/>
    </w:rPr>
  </w:style>
  <w:style w:type="character" w:customStyle="1" w:styleId="17">
    <w:name w:val="页眉 Char"/>
    <w:link w:val="8"/>
    <w:qFormat/>
    <w:locked/>
    <w:uiPriority w:val="99"/>
    <w:rPr>
      <w:rFonts w:ascii="Calibri" w:hAnsi="Calibri" w:eastAsia="宋体" w:cs="Times New Roman"/>
      <w:kern w:val="2"/>
      <w:sz w:val="18"/>
      <w:szCs w:val="18"/>
    </w:rPr>
  </w:style>
  <w:style w:type="character" w:customStyle="1" w:styleId="18">
    <w:name w:val="gpa"/>
    <w:qFormat/>
    <w:uiPriority w:val="99"/>
    <w:rPr>
      <w:rFonts w:ascii="Arial" w:hAnsi="Arial" w:cs="Arial"/>
      <w:sz w:val="15"/>
      <w:szCs w:val="15"/>
    </w:rPr>
  </w:style>
  <w:style w:type="character" w:customStyle="1" w:styleId="19">
    <w:name w:val="selected"/>
    <w:qFormat/>
    <w:uiPriority w:val="99"/>
    <w:rPr>
      <w:rFonts w:cs="Times New Roman"/>
      <w:shd w:val="clear" w:color="auto" w:fill="B00006"/>
    </w:rPr>
  </w:style>
  <w:style w:type="character" w:customStyle="1" w:styleId="20">
    <w:name w:val="displayarti"/>
    <w:qFormat/>
    <w:uiPriority w:val="99"/>
    <w:rPr>
      <w:rFonts w:cs="Times New Roman"/>
      <w:color w:val="FFFFFF"/>
      <w:shd w:val="clear" w:color="auto" w:fill="A00000"/>
    </w:rPr>
  </w:style>
  <w:style w:type="paragraph" w:customStyle="1" w:styleId="21">
    <w:name w:val="列出段落1"/>
    <w:basedOn w:val="1"/>
    <w:qFormat/>
    <w:uiPriority w:val="99"/>
    <w:pPr>
      <w:spacing w:line="360" w:lineRule="auto"/>
      <w:ind w:firstLine="420" w:firstLineChars="200"/>
      <w:jc w:val="left"/>
    </w:pPr>
    <w:rPr>
      <w:rFonts w:ascii="Times New Roman" w:hAnsi="Times New Roman" w:eastAsia="仿宋_GB2312"/>
      <w:sz w:val="24"/>
    </w:rPr>
  </w:style>
  <w:style w:type="paragraph" w:customStyle="1" w:styleId="22">
    <w:name w:val="（符号）三标题1.1"/>
    <w:basedOn w:val="1"/>
    <w:qFormat/>
    <w:uiPriority w:val="99"/>
    <w:pPr>
      <w:numPr>
        <w:ilvl w:val="1"/>
        <w:numId w:val="1"/>
      </w:numPr>
      <w:spacing w:line="500" w:lineRule="exact"/>
    </w:pPr>
    <w:rPr>
      <w:rFonts w:ascii="宋体" w:hAnsi="Times New Roman"/>
      <w:sz w:val="24"/>
    </w:rPr>
  </w:style>
  <w:style w:type="character" w:customStyle="1" w:styleId="23">
    <w:name w:val="批注文字 Char"/>
    <w:basedOn w:val="13"/>
    <w:link w:val="4"/>
    <w:qFormat/>
    <w:uiPriority w:val="99"/>
  </w:style>
  <w:style w:type="character" w:customStyle="1" w:styleId="24">
    <w:name w:val="批注框文本 Char"/>
    <w:link w:val="6"/>
    <w:semiHidden/>
    <w:qFormat/>
    <w:uiPriority w:val="99"/>
    <w:rPr>
      <w:kern w:val="2"/>
      <w:sz w:val="18"/>
      <w:szCs w:val="18"/>
    </w:rPr>
  </w:style>
  <w:style w:type="paragraph" w:customStyle="1" w:styleId="25">
    <w:name w:val="p0"/>
    <w:basedOn w:val="1"/>
    <w:qFormat/>
    <w:uiPriority w:val="0"/>
    <w:pPr>
      <w:widowControl/>
    </w:pPr>
    <w:rPr>
      <w:rFonts w:ascii="Times New Roman" w:hAnsi="Times New Roman"/>
      <w:kern w:val="0"/>
      <w:szCs w:val="21"/>
    </w:rPr>
  </w:style>
  <w:style w:type="character" w:customStyle="1" w:styleId="26">
    <w:name w:val="fontstyle01"/>
    <w:basedOn w:val="13"/>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317</Words>
  <Characters>1809</Characters>
  <Lines>15</Lines>
  <Paragraphs>4</Paragraphs>
  <TotalTime>19</TotalTime>
  <ScaleCrop>false</ScaleCrop>
  <LinksUpToDate>false</LinksUpToDate>
  <CharactersWithSpaces>2122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2021-10-25T02:49:00Z</dcterms:created>
  <dc:creator>Administrator</dc:creator>
  <cp:lastModifiedBy>Xmm 〰</cp:lastModifiedBy>
  <cp:lastPrinted>2022-01-29T11:23:00Z</cp:lastPrinted>
  <dcterms:modified xsi:type="dcterms:W3CDTF">2022-02-09T09:26:26Z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065CA37DD1DE412496205A33A5E26A93</vt:lpwstr>
  </property>
</Properties>
</file>