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8E" w:rsidRPr="00CE098E" w:rsidRDefault="00CE098E" w:rsidP="00CE098E">
      <w:pPr>
        <w:spacing w:line="360" w:lineRule="auto"/>
        <w:ind w:firstLineChars="200" w:firstLine="643"/>
        <w:rPr>
          <w:rFonts w:ascii="宋体" w:hAnsi="宋体"/>
          <w:b/>
          <w:sz w:val="32"/>
        </w:rPr>
      </w:pPr>
      <w:r w:rsidRPr="00CE098E">
        <w:rPr>
          <w:rFonts w:ascii="宋体" w:hAnsi="宋体" w:hint="eastAsia"/>
          <w:b/>
          <w:sz w:val="32"/>
        </w:rPr>
        <w:t>2018中央民族大学太赫兹测量与通信实验室采购项目</w:t>
      </w:r>
    </w:p>
    <w:p w:rsidR="00CE098E" w:rsidRPr="00CE098E" w:rsidRDefault="00CE098E" w:rsidP="00CE098E">
      <w:pPr>
        <w:spacing w:line="360" w:lineRule="auto"/>
        <w:ind w:firstLineChars="200" w:firstLine="643"/>
        <w:jc w:val="center"/>
        <w:rPr>
          <w:rFonts w:ascii="宋体" w:hAnsi="宋体"/>
          <w:b/>
          <w:sz w:val="32"/>
        </w:rPr>
      </w:pPr>
      <w:r w:rsidRPr="00CE098E">
        <w:rPr>
          <w:rFonts w:ascii="宋体" w:hAnsi="宋体" w:hint="eastAsia"/>
          <w:b/>
          <w:sz w:val="32"/>
        </w:rPr>
        <w:t>投标邀请</w:t>
      </w:r>
    </w:p>
    <w:p w:rsidR="00CE098E" w:rsidRPr="00D22A3E" w:rsidRDefault="00CE098E" w:rsidP="00CE098E">
      <w:pPr>
        <w:spacing w:line="360" w:lineRule="auto"/>
        <w:ind w:firstLineChars="200" w:firstLine="480"/>
        <w:rPr>
          <w:rFonts w:ascii="宋体" w:hAnsi="宋体"/>
          <w:sz w:val="24"/>
        </w:rPr>
      </w:pPr>
      <w:r w:rsidRPr="00D22A3E">
        <w:rPr>
          <w:rFonts w:ascii="宋体" w:hAnsi="宋体" w:hint="eastAsia"/>
          <w:sz w:val="24"/>
          <w:u w:val="single"/>
        </w:rPr>
        <w:t>中辰工程咨询有限公司</w:t>
      </w:r>
      <w:r w:rsidRPr="00D22A3E">
        <w:rPr>
          <w:rFonts w:ascii="宋体" w:hAnsi="宋体" w:hint="eastAsia"/>
          <w:sz w:val="24"/>
        </w:rPr>
        <w:t>受</w:t>
      </w:r>
      <w:r w:rsidRPr="00D22A3E">
        <w:rPr>
          <w:rFonts w:ascii="宋体" w:hAnsi="宋体" w:hint="eastAsia"/>
          <w:sz w:val="24"/>
          <w:u w:val="single"/>
        </w:rPr>
        <w:t>中央民族大学</w:t>
      </w:r>
      <w:r w:rsidRPr="00D22A3E">
        <w:rPr>
          <w:rFonts w:ascii="宋体" w:hAnsi="宋体" w:hint="eastAsia"/>
          <w:sz w:val="24"/>
        </w:rPr>
        <w:t>的委托，对其“</w:t>
      </w:r>
      <w:r w:rsidRPr="00D22A3E">
        <w:rPr>
          <w:rFonts w:ascii="宋体" w:hAnsi="宋体" w:hint="eastAsia"/>
          <w:sz w:val="24"/>
          <w:u w:val="single"/>
        </w:rPr>
        <w:t>2018中央民族大学太赫兹测量与通信实验室采购项目</w:t>
      </w:r>
      <w:r w:rsidRPr="00D22A3E">
        <w:rPr>
          <w:rFonts w:ascii="宋体" w:hAnsi="宋体" w:hint="eastAsia"/>
          <w:sz w:val="24"/>
        </w:rPr>
        <w:t>”进行国内公开招标，现邀请合格供应商前来投标。</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招标编号：</w:t>
      </w:r>
      <w:r w:rsidR="000F09AB">
        <w:rPr>
          <w:rFonts w:ascii="宋体" w:hAnsi="宋体"/>
          <w:sz w:val="24"/>
        </w:rPr>
        <w:t xml:space="preserve"> </w:t>
      </w:r>
      <w:r w:rsidR="00BA2D7D">
        <w:rPr>
          <w:rFonts w:ascii="宋体" w:hAnsi="宋体"/>
          <w:sz w:val="24"/>
        </w:rPr>
        <w:t>201800113</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采购人：中央民族大学</w:t>
      </w:r>
      <w:r w:rsidRPr="00D22A3E">
        <w:rPr>
          <w:rFonts w:ascii="宋体" w:hAnsi="宋体"/>
          <w:sz w:val="24"/>
        </w:rPr>
        <w:t xml:space="preserve"> </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采购代理机构：中辰工程咨询有限公司</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采购项目名称：2018中央民族大学太赫兹测量与通信实验室采购项目</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采购方式：公开招标</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财政预算金额：人民币</w:t>
      </w:r>
      <w:r w:rsidRPr="00D22A3E">
        <w:rPr>
          <w:rFonts w:ascii="宋体" w:hAnsi="宋体"/>
          <w:sz w:val="24"/>
          <w:u w:val="single"/>
        </w:rPr>
        <w:t>519.87</w:t>
      </w:r>
      <w:r w:rsidRPr="00D22A3E">
        <w:rPr>
          <w:rFonts w:ascii="宋体" w:hAnsi="宋体" w:hint="eastAsia"/>
          <w:sz w:val="24"/>
          <w:u w:val="single"/>
        </w:rPr>
        <w:t>万元</w:t>
      </w:r>
      <w:r w:rsidRPr="00D22A3E">
        <w:rPr>
          <w:rFonts w:ascii="宋体" w:hAnsi="宋体" w:hint="eastAsia"/>
          <w:sz w:val="24"/>
        </w:rPr>
        <w:t>。</w:t>
      </w:r>
      <w:r w:rsidRPr="00D22A3E">
        <w:rPr>
          <w:rFonts w:ascii="宋体" w:hAnsi="宋体"/>
          <w:sz w:val="24"/>
        </w:rPr>
        <w:t xml:space="preserve"> </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 xml:space="preserve">采购内容：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4900"/>
        <w:gridCol w:w="1465"/>
      </w:tblGrid>
      <w:tr w:rsidR="00CE098E" w:rsidRPr="00D22A3E" w:rsidTr="00742C37">
        <w:trPr>
          <w:trHeight w:val="718"/>
          <w:tblHeader/>
        </w:trPr>
        <w:tc>
          <w:tcPr>
            <w:tcW w:w="2163" w:type="dxa"/>
            <w:tcBorders>
              <w:top w:val="double" w:sz="4" w:space="0" w:color="auto"/>
              <w:left w:val="double" w:sz="4" w:space="0" w:color="auto"/>
              <w:right w:val="single" w:sz="4" w:space="0" w:color="auto"/>
            </w:tcBorders>
            <w:shd w:val="clear" w:color="auto" w:fill="EEECE1"/>
            <w:vAlign w:val="center"/>
          </w:tcPr>
          <w:p w:rsidR="00CE098E" w:rsidRPr="00D22A3E" w:rsidRDefault="00CE098E" w:rsidP="00742C37">
            <w:pPr>
              <w:jc w:val="center"/>
              <w:rPr>
                <w:rFonts w:asciiTheme="minorEastAsia" w:eastAsiaTheme="minorEastAsia" w:hAnsiTheme="minorEastAsia"/>
                <w:b/>
                <w:szCs w:val="21"/>
              </w:rPr>
            </w:pPr>
            <w:r w:rsidRPr="00D22A3E">
              <w:rPr>
                <w:rFonts w:asciiTheme="minorEastAsia" w:eastAsiaTheme="minorEastAsia" w:hAnsiTheme="minorEastAsia" w:hint="eastAsia"/>
                <w:b/>
                <w:szCs w:val="21"/>
              </w:rPr>
              <w:t>品目号</w:t>
            </w:r>
          </w:p>
        </w:tc>
        <w:tc>
          <w:tcPr>
            <w:tcW w:w="4900" w:type="dxa"/>
            <w:tcBorders>
              <w:top w:val="double" w:sz="4" w:space="0" w:color="auto"/>
              <w:left w:val="single" w:sz="4" w:space="0" w:color="auto"/>
            </w:tcBorders>
            <w:shd w:val="clear" w:color="auto" w:fill="EEECE1"/>
            <w:vAlign w:val="center"/>
          </w:tcPr>
          <w:p w:rsidR="00CE098E" w:rsidRPr="00D22A3E" w:rsidRDefault="00CE098E" w:rsidP="00742C37">
            <w:pPr>
              <w:jc w:val="center"/>
              <w:rPr>
                <w:rFonts w:asciiTheme="minorEastAsia" w:eastAsiaTheme="minorEastAsia" w:hAnsiTheme="minorEastAsia"/>
                <w:b/>
                <w:szCs w:val="21"/>
              </w:rPr>
            </w:pPr>
            <w:r w:rsidRPr="00D22A3E">
              <w:rPr>
                <w:rFonts w:asciiTheme="minorEastAsia" w:eastAsiaTheme="minorEastAsia" w:hAnsiTheme="minorEastAsia" w:hint="eastAsia"/>
                <w:b/>
                <w:szCs w:val="21"/>
              </w:rPr>
              <w:t>采购品目</w:t>
            </w:r>
          </w:p>
        </w:tc>
        <w:tc>
          <w:tcPr>
            <w:tcW w:w="1465" w:type="dxa"/>
            <w:tcBorders>
              <w:top w:val="double" w:sz="4" w:space="0" w:color="auto"/>
              <w:right w:val="double" w:sz="4" w:space="0" w:color="auto"/>
            </w:tcBorders>
            <w:shd w:val="clear" w:color="auto" w:fill="EEECE1"/>
            <w:vAlign w:val="center"/>
          </w:tcPr>
          <w:p w:rsidR="00CE098E" w:rsidRPr="00D22A3E" w:rsidRDefault="00CE098E" w:rsidP="00742C37">
            <w:pPr>
              <w:jc w:val="center"/>
              <w:rPr>
                <w:rFonts w:asciiTheme="minorEastAsia" w:eastAsiaTheme="minorEastAsia" w:hAnsiTheme="minorEastAsia"/>
                <w:b/>
                <w:szCs w:val="21"/>
              </w:rPr>
            </w:pPr>
            <w:r w:rsidRPr="00D22A3E">
              <w:rPr>
                <w:rFonts w:asciiTheme="minorEastAsia" w:eastAsiaTheme="minorEastAsia" w:hAnsiTheme="minorEastAsia" w:hint="eastAsia"/>
                <w:b/>
                <w:szCs w:val="21"/>
              </w:rPr>
              <w:t>采购数量</w:t>
            </w:r>
          </w:p>
        </w:tc>
      </w:tr>
      <w:tr w:rsidR="00CE098E" w:rsidRPr="00D22A3E" w:rsidTr="00742C37">
        <w:trPr>
          <w:trHeight w:val="340"/>
        </w:trPr>
        <w:tc>
          <w:tcPr>
            <w:tcW w:w="2163" w:type="dxa"/>
            <w:tcBorders>
              <w:left w:val="double" w:sz="4" w:space="0" w:color="auto"/>
              <w:right w:val="single" w:sz="4" w:space="0" w:color="auto"/>
            </w:tcBorders>
          </w:tcPr>
          <w:p w:rsidR="00CE098E" w:rsidRPr="00D22A3E" w:rsidRDefault="00CE098E" w:rsidP="00742C37">
            <w:pPr>
              <w:jc w:val="center"/>
            </w:pPr>
            <w:r w:rsidRPr="00D22A3E">
              <w:rPr>
                <w:rFonts w:hint="eastAsia"/>
              </w:rPr>
              <w:t>1</w:t>
            </w:r>
          </w:p>
        </w:tc>
        <w:tc>
          <w:tcPr>
            <w:tcW w:w="4900" w:type="dxa"/>
            <w:tcBorders>
              <w:left w:val="single" w:sz="4" w:space="0" w:color="auto"/>
            </w:tcBorders>
          </w:tcPr>
          <w:p w:rsidR="00CE098E" w:rsidRPr="00D22A3E" w:rsidRDefault="00CE098E" w:rsidP="00742C37">
            <w:pPr>
              <w:jc w:val="center"/>
            </w:pPr>
            <w:r w:rsidRPr="00D22A3E">
              <w:rPr>
                <w:rFonts w:hint="eastAsia"/>
              </w:rPr>
              <w:t>矢量网络分析仪</w:t>
            </w:r>
          </w:p>
        </w:tc>
        <w:tc>
          <w:tcPr>
            <w:tcW w:w="1465" w:type="dxa"/>
            <w:tcBorders>
              <w:right w:val="double" w:sz="4" w:space="0" w:color="auto"/>
            </w:tcBorders>
          </w:tcPr>
          <w:p w:rsidR="00CE098E" w:rsidRPr="00D22A3E" w:rsidRDefault="00CE098E" w:rsidP="00742C37">
            <w:pPr>
              <w:jc w:val="center"/>
            </w:pPr>
            <w:r w:rsidRPr="00D22A3E">
              <w:rPr>
                <w:rFonts w:hint="eastAsia"/>
              </w:rPr>
              <w:t>1</w:t>
            </w:r>
            <w:r w:rsidRPr="00D22A3E">
              <w:rPr>
                <w:rFonts w:hint="eastAsia"/>
              </w:rPr>
              <w:t>套</w:t>
            </w:r>
          </w:p>
        </w:tc>
      </w:tr>
      <w:tr w:rsidR="00CE098E" w:rsidRPr="00D22A3E" w:rsidTr="00742C37">
        <w:trPr>
          <w:trHeight w:val="340"/>
        </w:trPr>
        <w:tc>
          <w:tcPr>
            <w:tcW w:w="2163" w:type="dxa"/>
            <w:tcBorders>
              <w:left w:val="double" w:sz="4" w:space="0" w:color="auto"/>
              <w:right w:val="single" w:sz="4" w:space="0" w:color="auto"/>
            </w:tcBorders>
          </w:tcPr>
          <w:p w:rsidR="00CE098E" w:rsidRPr="00D22A3E" w:rsidRDefault="00CE098E" w:rsidP="00742C37">
            <w:pPr>
              <w:jc w:val="center"/>
            </w:pPr>
            <w:r w:rsidRPr="00D22A3E">
              <w:rPr>
                <w:rFonts w:hint="eastAsia"/>
              </w:rPr>
              <w:t>2</w:t>
            </w:r>
          </w:p>
        </w:tc>
        <w:tc>
          <w:tcPr>
            <w:tcW w:w="4900" w:type="dxa"/>
            <w:tcBorders>
              <w:left w:val="single" w:sz="4" w:space="0" w:color="auto"/>
            </w:tcBorders>
          </w:tcPr>
          <w:p w:rsidR="00CE098E" w:rsidRPr="00D22A3E" w:rsidRDefault="00CE098E" w:rsidP="00742C37">
            <w:pPr>
              <w:jc w:val="center"/>
            </w:pPr>
            <w:r w:rsidRPr="00D22A3E">
              <w:rPr>
                <w:rFonts w:hint="eastAsia"/>
              </w:rPr>
              <w:t>网络参数扩频装置</w:t>
            </w:r>
          </w:p>
        </w:tc>
        <w:tc>
          <w:tcPr>
            <w:tcW w:w="1465" w:type="dxa"/>
            <w:tcBorders>
              <w:right w:val="double" w:sz="4" w:space="0" w:color="auto"/>
            </w:tcBorders>
          </w:tcPr>
          <w:p w:rsidR="00CE098E" w:rsidRPr="00D22A3E" w:rsidRDefault="00CE098E" w:rsidP="00742C37">
            <w:pPr>
              <w:jc w:val="center"/>
            </w:pPr>
            <w:r w:rsidRPr="00D22A3E">
              <w:rPr>
                <w:rFonts w:hint="eastAsia"/>
              </w:rPr>
              <w:t>2</w:t>
            </w:r>
            <w:r w:rsidRPr="00D22A3E">
              <w:rPr>
                <w:rFonts w:hint="eastAsia"/>
              </w:rPr>
              <w:t>套</w:t>
            </w:r>
          </w:p>
        </w:tc>
      </w:tr>
      <w:tr w:rsidR="00CE098E" w:rsidRPr="00D22A3E" w:rsidTr="00742C37">
        <w:trPr>
          <w:trHeight w:val="340"/>
        </w:trPr>
        <w:tc>
          <w:tcPr>
            <w:tcW w:w="2163" w:type="dxa"/>
            <w:tcBorders>
              <w:left w:val="double" w:sz="4" w:space="0" w:color="auto"/>
              <w:right w:val="single" w:sz="4" w:space="0" w:color="auto"/>
            </w:tcBorders>
          </w:tcPr>
          <w:p w:rsidR="00CE098E" w:rsidRPr="00D22A3E" w:rsidRDefault="00CE098E" w:rsidP="00742C37">
            <w:pPr>
              <w:jc w:val="center"/>
            </w:pPr>
            <w:r w:rsidRPr="00D22A3E">
              <w:rPr>
                <w:rFonts w:hint="eastAsia"/>
              </w:rPr>
              <w:t>3</w:t>
            </w:r>
          </w:p>
        </w:tc>
        <w:tc>
          <w:tcPr>
            <w:tcW w:w="4900" w:type="dxa"/>
            <w:tcBorders>
              <w:left w:val="single" w:sz="4" w:space="0" w:color="auto"/>
            </w:tcBorders>
          </w:tcPr>
          <w:p w:rsidR="00CE098E" w:rsidRPr="00D22A3E" w:rsidRDefault="00CE098E" w:rsidP="00742C37">
            <w:pPr>
              <w:jc w:val="center"/>
            </w:pPr>
            <w:r w:rsidRPr="00D22A3E">
              <w:rPr>
                <w:rFonts w:hint="eastAsia"/>
              </w:rPr>
              <w:t>天线测试扩展装置</w:t>
            </w:r>
          </w:p>
        </w:tc>
        <w:tc>
          <w:tcPr>
            <w:tcW w:w="1465" w:type="dxa"/>
            <w:tcBorders>
              <w:right w:val="double" w:sz="4" w:space="0" w:color="auto"/>
            </w:tcBorders>
          </w:tcPr>
          <w:p w:rsidR="00CE098E" w:rsidRPr="00D22A3E" w:rsidRDefault="00CE098E" w:rsidP="00742C37">
            <w:pPr>
              <w:jc w:val="center"/>
            </w:pPr>
            <w:r w:rsidRPr="00D22A3E">
              <w:rPr>
                <w:rFonts w:hint="eastAsia"/>
              </w:rPr>
              <w:t>2</w:t>
            </w:r>
            <w:r w:rsidRPr="00D22A3E">
              <w:rPr>
                <w:rFonts w:hint="eastAsia"/>
              </w:rPr>
              <w:t>套</w:t>
            </w:r>
          </w:p>
        </w:tc>
      </w:tr>
      <w:tr w:rsidR="00CE098E" w:rsidRPr="00D22A3E" w:rsidTr="00742C37">
        <w:trPr>
          <w:trHeight w:val="340"/>
        </w:trPr>
        <w:tc>
          <w:tcPr>
            <w:tcW w:w="2163" w:type="dxa"/>
            <w:tcBorders>
              <w:left w:val="double" w:sz="4" w:space="0" w:color="auto"/>
              <w:right w:val="single" w:sz="4" w:space="0" w:color="auto"/>
            </w:tcBorders>
          </w:tcPr>
          <w:p w:rsidR="00CE098E" w:rsidRPr="00D22A3E" w:rsidRDefault="00CE098E" w:rsidP="00742C37">
            <w:pPr>
              <w:jc w:val="center"/>
            </w:pPr>
            <w:r w:rsidRPr="00D22A3E">
              <w:rPr>
                <w:rFonts w:hint="eastAsia"/>
              </w:rPr>
              <w:t>4</w:t>
            </w:r>
          </w:p>
        </w:tc>
        <w:tc>
          <w:tcPr>
            <w:tcW w:w="4900" w:type="dxa"/>
            <w:tcBorders>
              <w:left w:val="single" w:sz="4" w:space="0" w:color="auto"/>
            </w:tcBorders>
          </w:tcPr>
          <w:p w:rsidR="00CE098E" w:rsidRPr="00D22A3E" w:rsidRDefault="00CE098E" w:rsidP="00742C37">
            <w:pPr>
              <w:jc w:val="center"/>
            </w:pPr>
            <w:r w:rsidRPr="00D22A3E">
              <w:rPr>
                <w:rFonts w:hint="eastAsia"/>
              </w:rPr>
              <w:t>S</w:t>
            </w:r>
            <w:r w:rsidRPr="00D22A3E">
              <w:rPr>
                <w:rFonts w:hint="eastAsia"/>
              </w:rPr>
              <w:t>参数测试模块</w:t>
            </w:r>
          </w:p>
        </w:tc>
        <w:tc>
          <w:tcPr>
            <w:tcW w:w="1465" w:type="dxa"/>
            <w:tcBorders>
              <w:right w:val="double" w:sz="4" w:space="0" w:color="auto"/>
            </w:tcBorders>
          </w:tcPr>
          <w:p w:rsidR="00CE098E" w:rsidRPr="00D22A3E" w:rsidRDefault="00CE098E" w:rsidP="00742C37">
            <w:pPr>
              <w:jc w:val="center"/>
            </w:pPr>
            <w:r w:rsidRPr="00D22A3E">
              <w:rPr>
                <w:rFonts w:hint="eastAsia"/>
              </w:rPr>
              <w:t>2</w:t>
            </w:r>
            <w:r w:rsidRPr="00D22A3E">
              <w:rPr>
                <w:rFonts w:hint="eastAsia"/>
              </w:rPr>
              <w:t>套</w:t>
            </w:r>
          </w:p>
        </w:tc>
      </w:tr>
      <w:tr w:rsidR="00CE098E" w:rsidRPr="00D22A3E" w:rsidTr="00742C37">
        <w:trPr>
          <w:trHeight w:val="340"/>
        </w:trPr>
        <w:tc>
          <w:tcPr>
            <w:tcW w:w="2163" w:type="dxa"/>
            <w:tcBorders>
              <w:left w:val="double" w:sz="4" w:space="0" w:color="auto"/>
              <w:right w:val="single" w:sz="4" w:space="0" w:color="auto"/>
            </w:tcBorders>
          </w:tcPr>
          <w:p w:rsidR="00CE098E" w:rsidRPr="00D22A3E" w:rsidRDefault="00CE098E" w:rsidP="00742C37">
            <w:pPr>
              <w:jc w:val="center"/>
            </w:pPr>
            <w:r w:rsidRPr="00D22A3E">
              <w:rPr>
                <w:rFonts w:hint="eastAsia"/>
              </w:rPr>
              <w:t>5</w:t>
            </w:r>
          </w:p>
        </w:tc>
        <w:tc>
          <w:tcPr>
            <w:tcW w:w="4900" w:type="dxa"/>
            <w:tcBorders>
              <w:left w:val="single" w:sz="4" w:space="0" w:color="auto"/>
            </w:tcBorders>
          </w:tcPr>
          <w:p w:rsidR="00CE098E" w:rsidRPr="00D22A3E" w:rsidRDefault="00CE098E" w:rsidP="00742C37">
            <w:pPr>
              <w:jc w:val="center"/>
            </w:pPr>
            <w:r w:rsidRPr="00D22A3E">
              <w:rPr>
                <w:rFonts w:hint="eastAsia"/>
              </w:rPr>
              <w:t>网络分析仪扩展装</w:t>
            </w:r>
          </w:p>
        </w:tc>
        <w:tc>
          <w:tcPr>
            <w:tcW w:w="1465" w:type="dxa"/>
            <w:tcBorders>
              <w:right w:val="double" w:sz="4" w:space="0" w:color="auto"/>
            </w:tcBorders>
          </w:tcPr>
          <w:p w:rsidR="00CE098E" w:rsidRPr="00D22A3E" w:rsidRDefault="00CE098E" w:rsidP="00742C37">
            <w:pPr>
              <w:jc w:val="center"/>
            </w:pPr>
            <w:r w:rsidRPr="00D22A3E">
              <w:rPr>
                <w:rFonts w:hint="eastAsia"/>
              </w:rPr>
              <w:t>2</w:t>
            </w:r>
            <w:r w:rsidRPr="00D22A3E">
              <w:rPr>
                <w:rFonts w:hint="eastAsia"/>
              </w:rPr>
              <w:t>套</w:t>
            </w:r>
          </w:p>
        </w:tc>
      </w:tr>
      <w:tr w:rsidR="00CE098E" w:rsidRPr="00D22A3E" w:rsidTr="00742C37">
        <w:trPr>
          <w:trHeight w:val="340"/>
        </w:trPr>
        <w:tc>
          <w:tcPr>
            <w:tcW w:w="2163" w:type="dxa"/>
            <w:tcBorders>
              <w:left w:val="double" w:sz="4" w:space="0" w:color="auto"/>
              <w:right w:val="single" w:sz="4" w:space="0" w:color="auto"/>
            </w:tcBorders>
          </w:tcPr>
          <w:p w:rsidR="00CE098E" w:rsidRPr="00D22A3E" w:rsidRDefault="00CE098E" w:rsidP="00742C37">
            <w:pPr>
              <w:jc w:val="center"/>
            </w:pPr>
            <w:r w:rsidRPr="00D22A3E">
              <w:rPr>
                <w:rFonts w:hint="eastAsia"/>
              </w:rPr>
              <w:t>6</w:t>
            </w:r>
          </w:p>
        </w:tc>
        <w:tc>
          <w:tcPr>
            <w:tcW w:w="4900" w:type="dxa"/>
            <w:tcBorders>
              <w:left w:val="single" w:sz="4" w:space="0" w:color="auto"/>
            </w:tcBorders>
          </w:tcPr>
          <w:p w:rsidR="00CE098E" w:rsidRPr="00D22A3E" w:rsidRDefault="00CE098E" w:rsidP="00742C37">
            <w:pPr>
              <w:jc w:val="center"/>
            </w:pPr>
            <w:r w:rsidRPr="00D22A3E">
              <w:rPr>
                <w:rFonts w:hint="eastAsia"/>
              </w:rPr>
              <w:t>RCS</w:t>
            </w:r>
            <w:r w:rsidRPr="00D22A3E">
              <w:rPr>
                <w:rFonts w:hint="eastAsia"/>
              </w:rPr>
              <w:t>测试扩展装置</w:t>
            </w:r>
          </w:p>
        </w:tc>
        <w:tc>
          <w:tcPr>
            <w:tcW w:w="1465" w:type="dxa"/>
            <w:tcBorders>
              <w:right w:val="double" w:sz="4" w:space="0" w:color="auto"/>
            </w:tcBorders>
          </w:tcPr>
          <w:p w:rsidR="00CE098E" w:rsidRPr="00D22A3E" w:rsidRDefault="00CE098E" w:rsidP="00742C37">
            <w:pPr>
              <w:jc w:val="center"/>
            </w:pPr>
            <w:r w:rsidRPr="00D22A3E">
              <w:rPr>
                <w:rFonts w:hint="eastAsia"/>
              </w:rPr>
              <w:t>2</w:t>
            </w:r>
            <w:r w:rsidRPr="00D22A3E">
              <w:rPr>
                <w:rFonts w:hint="eastAsia"/>
              </w:rPr>
              <w:t>套</w:t>
            </w:r>
          </w:p>
        </w:tc>
      </w:tr>
      <w:tr w:rsidR="00CE098E" w:rsidRPr="00D22A3E" w:rsidTr="00742C37">
        <w:trPr>
          <w:trHeight w:val="340"/>
        </w:trPr>
        <w:tc>
          <w:tcPr>
            <w:tcW w:w="2163" w:type="dxa"/>
            <w:tcBorders>
              <w:left w:val="double" w:sz="4" w:space="0" w:color="auto"/>
              <w:right w:val="single" w:sz="4" w:space="0" w:color="auto"/>
            </w:tcBorders>
          </w:tcPr>
          <w:p w:rsidR="00CE098E" w:rsidRPr="00D22A3E" w:rsidRDefault="00CE098E" w:rsidP="00742C37">
            <w:pPr>
              <w:jc w:val="center"/>
            </w:pPr>
            <w:r w:rsidRPr="00D22A3E">
              <w:rPr>
                <w:rFonts w:hint="eastAsia"/>
              </w:rPr>
              <w:t>7</w:t>
            </w:r>
          </w:p>
        </w:tc>
        <w:tc>
          <w:tcPr>
            <w:tcW w:w="4900" w:type="dxa"/>
            <w:tcBorders>
              <w:left w:val="single" w:sz="4" w:space="0" w:color="auto"/>
            </w:tcBorders>
          </w:tcPr>
          <w:p w:rsidR="00CE098E" w:rsidRPr="00D22A3E" w:rsidRDefault="00CE098E" w:rsidP="00742C37">
            <w:pPr>
              <w:jc w:val="center"/>
            </w:pPr>
            <w:r w:rsidRPr="00D22A3E">
              <w:rPr>
                <w:rFonts w:hint="eastAsia"/>
              </w:rPr>
              <w:t>太赫兹网络分析仪</w:t>
            </w:r>
          </w:p>
        </w:tc>
        <w:tc>
          <w:tcPr>
            <w:tcW w:w="1465" w:type="dxa"/>
            <w:tcBorders>
              <w:right w:val="double" w:sz="4" w:space="0" w:color="auto"/>
            </w:tcBorders>
          </w:tcPr>
          <w:p w:rsidR="00CE098E" w:rsidRPr="00D22A3E" w:rsidRDefault="00CE098E" w:rsidP="00742C37">
            <w:pPr>
              <w:jc w:val="center"/>
            </w:pPr>
            <w:r w:rsidRPr="00D22A3E">
              <w:rPr>
                <w:rFonts w:hint="eastAsia"/>
              </w:rPr>
              <w:t>2</w:t>
            </w:r>
            <w:r w:rsidRPr="00D22A3E">
              <w:rPr>
                <w:rFonts w:hint="eastAsia"/>
              </w:rPr>
              <w:t>套</w:t>
            </w:r>
          </w:p>
        </w:tc>
      </w:tr>
      <w:tr w:rsidR="00CE098E" w:rsidRPr="00D22A3E" w:rsidTr="00742C37">
        <w:trPr>
          <w:trHeight w:val="340"/>
        </w:trPr>
        <w:tc>
          <w:tcPr>
            <w:tcW w:w="2163" w:type="dxa"/>
            <w:tcBorders>
              <w:left w:val="double" w:sz="4" w:space="0" w:color="auto"/>
              <w:bottom w:val="double" w:sz="4" w:space="0" w:color="auto"/>
              <w:right w:val="single" w:sz="4" w:space="0" w:color="auto"/>
            </w:tcBorders>
          </w:tcPr>
          <w:p w:rsidR="00CE098E" w:rsidRPr="00D22A3E" w:rsidRDefault="00CE098E" w:rsidP="00742C37">
            <w:pPr>
              <w:jc w:val="center"/>
            </w:pPr>
            <w:r w:rsidRPr="00D22A3E">
              <w:rPr>
                <w:rFonts w:hint="eastAsia"/>
              </w:rPr>
              <w:t>8</w:t>
            </w:r>
          </w:p>
        </w:tc>
        <w:tc>
          <w:tcPr>
            <w:tcW w:w="4900" w:type="dxa"/>
            <w:tcBorders>
              <w:left w:val="single" w:sz="4" w:space="0" w:color="auto"/>
              <w:bottom w:val="double" w:sz="4" w:space="0" w:color="auto"/>
            </w:tcBorders>
          </w:tcPr>
          <w:p w:rsidR="00CE098E" w:rsidRPr="00D22A3E" w:rsidRDefault="00CE098E" w:rsidP="00742C37">
            <w:pPr>
              <w:jc w:val="center"/>
            </w:pPr>
            <w:r w:rsidRPr="00D22A3E">
              <w:rPr>
                <w:rFonts w:hint="eastAsia"/>
              </w:rPr>
              <w:t>光子态密度分析与调控软件</w:t>
            </w:r>
          </w:p>
        </w:tc>
        <w:tc>
          <w:tcPr>
            <w:tcW w:w="1465" w:type="dxa"/>
            <w:tcBorders>
              <w:bottom w:val="double" w:sz="4" w:space="0" w:color="auto"/>
              <w:right w:val="double" w:sz="4" w:space="0" w:color="auto"/>
            </w:tcBorders>
          </w:tcPr>
          <w:p w:rsidR="00CE098E" w:rsidRPr="00D22A3E" w:rsidRDefault="00CE098E" w:rsidP="00742C37">
            <w:pPr>
              <w:jc w:val="center"/>
            </w:pPr>
            <w:r w:rsidRPr="00D22A3E">
              <w:rPr>
                <w:rFonts w:hint="eastAsia"/>
              </w:rPr>
              <w:t>1</w:t>
            </w:r>
            <w:r w:rsidRPr="00D22A3E">
              <w:rPr>
                <w:rFonts w:hint="eastAsia"/>
              </w:rPr>
              <w:t>套</w:t>
            </w:r>
          </w:p>
        </w:tc>
      </w:tr>
    </w:tbl>
    <w:p w:rsidR="00CE098E" w:rsidRPr="00D22A3E" w:rsidRDefault="00CE098E" w:rsidP="00CE098E">
      <w:pPr>
        <w:spacing w:beforeLines="50" w:before="156" w:line="360" w:lineRule="auto"/>
        <w:ind w:firstLineChars="250" w:firstLine="600"/>
        <w:rPr>
          <w:rFonts w:ascii="宋体" w:hAnsi="宋体"/>
          <w:sz w:val="24"/>
        </w:rPr>
      </w:pPr>
      <w:r w:rsidRPr="00D22A3E">
        <w:rPr>
          <w:rFonts w:ascii="宋体" w:hAnsi="宋体" w:hint="eastAsia"/>
          <w:sz w:val="24"/>
        </w:rPr>
        <w:t>具体参数详见招标文件“</w:t>
      </w:r>
      <w:r w:rsidRPr="00D22A3E">
        <w:rPr>
          <w:rFonts w:hAnsi="宋体" w:hint="eastAsia"/>
          <w:sz w:val="24"/>
        </w:rPr>
        <w:t>第六章</w:t>
      </w:r>
      <w:r w:rsidRPr="00D22A3E">
        <w:rPr>
          <w:rFonts w:hAnsi="宋体"/>
          <w:sz w:val="24"/>
        </w:rPr>
        <w:t xml:space="preserve">  </w:t>
      </w:r>
      <w:r w:rsidRPr="00D22A3E">
        <w:rPr>
          <w:rFonts w:ascii="宋体" w:hAnsi="宋体" w:hint="eastAsia"/>
          <w:sz w:val="24"/>
        </w:rPr>
        <w:t>采购需求及技术要求</w:t>
      </w:r>
      <w:r w:rsidRPr="00D22A3E">
        <w:rPr>
          <w:rFonts w:hAnsi="宋体" w:hint="eastAsia"/>
          <w:sz w:val="24"/>
        </w:rPr>
        <w:t>”。</w:t>
      </w:r>
    </w:p>
    <w:p w:rsidR="00CE098E" w:rsidRPr="00D22A3E" w:rsidRDefault="00CE098E" w:rsidP="00CE098E">
      <w:pPr>
        <w:numPr>
          <w:ilvl w:val="0"/>
          <w:numId w:val="1"/>
        </w:numPr>
        <w:spacing w:line="360" w:lineRule="auto"/>
        <w:rPr>
          <w:rFonts w:ascii="宋体" w:hAnsi="宋体"/>
          <w:sz w:val="24"/>
        </w:rPr>
      </w:pPr>
      <w:r w:rsidRPr="00D22A3E">
        <w:rPr>
          <w:rFonts w:ascii="宋体" w:hAnsi="宋体" w:hint="eastAsia"/>
          <w:sz w:val="24"/>
        </w:rPr>
        <w:t>供应商资格要求</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 xml:space="preserve">（1）具有独立承担民事责任的能力； </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 xml:space="preserve">（2）具有良好的商业信誉和健全的财务会计制度； </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 xml:space="preserve">（3）具有履行合同所必需的设备和专业技术能力； </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 xml:space="preserve">（4）有依法缴纳税收和社会保障资金的良好记录； </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 xml:space="preserve">（5）参加政府采购活动前三年内，在经营活动中没有重大违法记录； </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（6）不得为“信用中国”网站（www.creditchina.gov.cn）中列入失信被执行人和重大税收违法案件当事人名单的供应商，不得为中国政府采购网</w:t>
      </w:r>
      <w:r w:rsidRPr="00D22A3E">
        <w:rPr>
          <w:rFonts w:ascii="宋体" w:hAnsi="宋体" w:hint="eastAsia"/>
          <w:sz w:val="24"/>
        </w:rPr>
        <w:lastRenderedPageBreak/>
        <w:t>（www.ccgp.gov.cn）政府采购严重违法失信行为记录名单中被财政部门禁止参加政府采购活动的供应商</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w:t>
      </w:r>
      <w:r w:rsidRPr="00D22A3E">
        <w:rPr>
          <w:rFonts w:ascii="宋体" w:hAnsi="宋体"/>
          <w:sz w:val="24"/>
        </w:rPr>
        <w:t>7</w:t>
      </w:r>
      <w:r w:rsidRPr="00D22A3E">
        <w:rPr>
          <w:rFonts w:ascii="宋体" w:hAnsi="宋体" w:hint="eastAsia"/>
          <w:sz w:val="24"/>
        </w:rPr>
        <w:t>）法律、行政法规规定的其他条件；</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（8）本项目不接受进口产品；</w:t>
      </w:r>
    </w:p>
    <w:p w:rsidR="00CE098E" w:rsidRPr="00D22A3E" w:rsidRDefault="00CE098E" w:rsidP="00CE098E">
      <w:pPr>
        <w:spacing w:line="360" w:lineRule="auto"/>
        <w:ind w:left="601"/>
        <w:rPr>
          <w:rFonts w:ascii="宋体" w:hAnsi="宋体"/>
          <w:sz w:val="24"/>
        </w:rPr>
      </w:pPr>
      <w:r w:rsidRPr="00D22A3E">
        <w:rPr>
          <w:rFonts w:ascii="宋体" w:hAnsi="宋体" w:hint="eastAsia"/>
          <w:sz w:val="24"/>
        </w:rPr>
        <w:t>（</w:t>
      </w:r>
      <w:r w:rsidRPr="00D22A3E">
        <w:rPr>
          <w:rFonts w:ascii="宋体" w:hAnsi="宋体"/>
          <w:sz w:val="24"/>
        </w:rPr>
        <w:t>9</w:t>
      </w:r>
      <w:r w:rsidRPr="00D22A3E">
        <w:rPr>
          <w:rFonts w:ascii="宋体" w:hAnsi="宋体" w:hint="eastAsia"/>
          <w:sz w:val="24"/>
        </w:rPr>
        <w:t>）本项目不接受联合体投标。</w:t>
      </w:r>
    </w:p>
    <w:p w:rsidR="00CE098E" w:rsidRPr="00D22A3E" w:rsidRDefault="00CE098E" w:rsidP="00CE098E">
      <w:pPr>
        <w:spacing w:line="360" w:lineRule="auto"/>
        <w:ind w:left="600" w:hanging="600"/>
        <w:rPr>
          <w:rFonts w:ascii="宋体" w:hAnsi="宋体"/>
          <w:sz w:val="24"/>
        </w:rPr>
      </w:pPr>
      <w:r w:rsidRPr="00D22A3E">
        <w:rPr>
          <w:rFonts w:ascii="宋体" w:hAnsi="宋体" w:hint="eastAsia"/>
          <w:sz w:val="24"/>
        </w:rPr>
        <w:t>9</w:t>
      </w:r>
      <w:r w:rsidRPr="00D22A3E">
        <w:rPr>
          <w:rFonts w:ascii="宋体" w:hAnsi="宋体"/>
          <w:sz w:val="24"/>
        </w:rPr>
        <w:t>.</w:t>
      </w:r>
      <w:r w:rsidRPr="00D22A3E">
        <w:rPr>
          <w:rFonts w:ascii="宋体" w:hAnsi="宋体"/>
          <w:sz w:val="24"/>
        </w:rPr>
        <w:tab/>
      </w:r>
      <w:r w:rsidRPr="00D22A3E">
        <w:rPr>
          <w:rFonts w:ascii="宋体" w:hAnsi="宋体" w:hint="eastAsia"/>
          <w:sz w:val="24"/>
        </w:rPr>
        <w:t>招标文件售价：</w:t>
      </w:r>
    </w:p>
    <w:p w:rsidR="00CE098E" w:rsidRPr="00D22A3E" w:rsidRDefault="00CE098E" w:rsidP="00CE098E">
      <w:pPr>
        <w:spacing w:line="360" w:lineRule="auto"/>
        <w:ind w:left="600" w:hanging="600"/>
        <w:rPr>
          <w:rFonts w:ascii="宋体" w:hAnsi="宋体"/>
          <w:sz w:val="24"/>
        </w:rPr>
      </w:pPr>
      <w:r w:rsidRPr="00D22A3E">
        <w:rPr>
          <w:rFonts w:ascii="宋体" w:hAnsi="宋体"/>
          <w:sz w:val="24"/>
        </w:rPr>
        <w:tab/>
      </w:r>
      <w:r w:rsidRPr="00D22A3E">
        <w:rPr>
          <w:rFonts w:ascii="宋体" w:hAnsi="宋体" w:hint="eastAsia"/>
          <w:sz w:val="24"/>
        </w:rPr>
        <w:t>招标文件每包售价人民币</w:t>
      </w:r>
      <w:r w:rsidRPr="00D22A3E">
        <w:rPr>
          <w:rFonts w:ascii="宋体" w:hAnsi="宋体" w:hint="eastAsia"/>
          <w:sz w:val="24"/>
          <w:u w:val="single"/>
        </w:rPr>
        <w:t>500</w:t>
      </w:r>
      <w:r w:rsidRPr="00D22A3E">
        <w:rPr>
          <w:rFonts w:ascii="宋体" w:hAnsi="宋体" w:hint="eastAsia"/>
          <w:sz w:val="24"/>
        </w:rPr>
        <w:t>元；若邮购，每份加收</w:t>
      </w:r>
      <w:r w:rsidRPr="00D22A3E">
        <w:rPr>
          <w:rFonts w:ascii="宋体" w:hAnsi="宋体" w:hint="eastAsia"/>
          <w:sz w:val="24"/>
          <w:u w:val="single"/>
        </w:rPr>
        <w:t>50</w:t>
      </w:r>
      <w:r w:rsidRPr="00D22A3E">
        <w:rPr>
          <w:rFonts w:ascii="宋体" w:hAnsi="宋体" w:hint="eastAsia"/>
          <w:sz w:val="24"/>
        </w:rPr>
        <w:t>元，招标文件售后不退。如汇款购买招标文件请在汇款附言栏内写明本项目招标编号并及时联系采购代理机构确认。</w:t>
      </w:r>
    </w:p>
    <w:p w:rsidR="00CE098E" w:rsidRPr="00D22A3E" w:rsidRDefault="00CE098E" w:rsidP="00CE098E">
      <w:pPr>
        <w:spacing w:line="360" w:lineRule="auto"/>
        <w:ind w:left="600" w:hanging="600"/>
        <w:rPr>
          <w:rFonts w:ascii="宋体" w:hAnsi="宋体"/>
        </w:rPr>
      </w:pPr>
      <w:r w:rsidRPr="00D22A3E">
        <w:rPr>
          <w:rFonts w:ascii="宋体" w:hAnsi="宋体" w:hint="eastAsia"/>
          <w:sz w:val="24"/>
        </w:rPr>
        <w:t>10.</w:t>
      </w:r>
      <w:r w:rsidRPr="00D22A3E">
        <w:rPr>
          <w:rFonts w:ascii="宋体" w:hAnsi="宋体" w:hint="eastAsia"/>
        </w:rPr>
        <w:t xml:space="preserve"> </w:t>
      </w:r>
      <w:r w:rsidRPr="00D22A3E">
        <w:rPr>
          <w:rFonts w:ascii="宋体" w:hAnsi="宋体"/>
        </w:rPr>
        <w:t xml:space="preserve"> </w:t>
      </w:r>
      <w:r w:rsidRPr="00D22A3E">
        <w:rPr>
          <w:rFonts w:ascii="宋体" w:hAnsi="宋体" w:hint="eastAsia"/>
        </w:rPr>
        <w:t>现场购买（或查阅）招标文件时间和地点：</w:t>
      </w:r>
    </w:p>
    <w:p w:rsidR="00CE098E" w:rsidRPr="00D22A3E" w:rsidRDefault="00CE098E" w:rsidP="00CE098E">
      <w:pPr>
        <w:pStyle w:val="a8"/>
        <w:spacing w:line="360" w:lineRule="auto"/>
        <w:ind w:left="600" w:firstLineChars="0" w:firstLine="0"/>
        <w:rPr>
          <w:rFonts w:ascii="宋体" w:hAnsi="宋体"/>
        </w:rPr>
      </w:pPr>
      <w:r w:rsidRPr="00D22A3E">
        <w:rPr>
          <w:rFonts w:ascii="宋体" w:hAnsi="宋体" w:hint="eastAsia"/>
        </w:rPr>
        <w:t>时间：</w:t>
      </w:r>
      <w:r w:rsidRPr="00D22A3E">
        <w:rPr>
          <w:rFonts w:ascii="宋体" w:hAnsi="宋体" w:hint="eastAsia"/>
          <w:u w:val="single"/>
        </w:rPr>
        <w:t>2018</w:t>
      </w:r>
      <w:r w:rsidRPr="00D22A3E">
        <w:rPr>
          <w:rFonts w:ascii="宋体" w:hAnsi="宋体" w:hint="eastAsia"/>
          <w:u w:val="single"/>
        </w:rPr>
        <w:t>年</w:t>
      </w:r>
      <w:r w:rsidRPr="00D22A3E">
        <w:rPr>
          <w:rFonts w:ascii="宋体" w:hAnsi="宋体" w:hint="eastAsia"/>
          <w:u w:val="single"/>
        </w:rPr>
        <w:t>1</w:t>
      </w:r>
      <w:r w:rsidRPr="00D22A3E">
        <w:rPr>
          <w:rFonts w:ascii="宋体" w:hAnsi="宋体" w:hint="eastAsia"/>
          <w:u w:val="single"/>
        </w:rPr>
        <w:t>月</w:t>
      </w:r>
      <w:r w:rsidRPr="00D22A3E">
        <w:rPr>
          <w:rFonts w:ascii="宋体" w:hAnsi="宋体"/>
          <w:u w:val="single"/>
        </w:rPr>
        <w:t>24</w:t>
      </w:r>
      <w:r w:rsidRPr="00D22A3E">
        <w:rPr>
          <w:rFonts w:ascii="宋体" w:hAnsi="宋体" w:hint="eastAsia"/>
          <w:u w:val="single"/>
        </w:rPr>
        <w:t>日</w:t>
      </w:r>
      <w:r w:rsidRPr="00D22A3E">
        <w:rPr>
          <w:rFonts w:ascii="宋体" w:hAnsi="宋体" w:hint="eastAsia"/>
        </w:rPr>
        <w:t>至</w:t>
      </w:r>
      <w:r w:rsidRPr="00D22A3E">
        <w:rPr>
          <w:rFonts w:ascii="宋体" w:hAnsi="宋体" w:hint="eastAsia"/>
          <w:u w:val="single"/>
        </w:rPr>
        <w:t>2018</w:t>
      </w:r>
      <w:r w:rsidRPr="00D22A3E">
        <w:rPr>
          <w:rFonts w:ascii="宋体" w:hAnsi="宋体" w:hint="eastAsia"/>
          <w:u w:val="single"/>
        </w:rPr>
        <w:t>年</w:t>
      </w:r>
      <w:r w:rsidRPr="00D22A3E">
        <w:rPr>
          <w:rFonts w:ascii="宋体" w:hAnsi="宋体" w:hint="eastAsia"/>
          <w:u w:val="single"/>
        </w:rPr>
        <w:t>1</w:t>
      </w:r>
      <w:r w:rsidRPr="00D22A3E">
        <w:rPr>
          <w:rFonts w:ascii="宋体" w:hAnsi="宋体" w:hint="eastAsia"/>
          <w:u w:val="single"/>
        </w:rPr>
        <w:t>月</w:t>
      </w:r>
      <w:r w:rsidRPr="00D22A3E">
        <w:rPr>
          <w:rFonts w:ascii="宋体" w:hAnsi="宋体"/>
          <w:u w:val="single"/>
        </w:rPr>
        <w:t>30</w:t>
      </w:r>
      <w:r w:rsidRPr="00D22A3E">
        <w:rPr>
          <w:rFonts w:ascii="宋体" w:hAnsi="宋体" w:hint="eastAsia"/>
          <w:u w:val="single"/>
        </w:rPr>
        <w:t>日</w:t>
      </w:r>
      <w:r w:rsidRPr="00D22A3E">
        <w:rPr>
          <w:rFonts w:ascii="宋体" w:hAnsi="宋体"/>
        </w:rPr>
        <w:t>(</w:t>
      </w:r>
      <w:r w:rsidRPr="00D22A3E">
        <w:rPr>
          <w:rFonts w:ascii="宋体" w:hAnsi="宋体" w:hint="eastAsia"/>
        </w:rPr>
        <w:t>节假日除外</w:t>
      </w:r>
      <w:r w:rsidRPr="00D22A3E">
        <w:rPr>
          <w:rFonts w:ascii="宋体" w:hAnsi="宋体"/>
        </w:rPr>
        <w:t>)</w:t>
      </w:r>
      <w:r w:rsidRPr="00D22A3E">
        <w:rPr>
          <w:rFonts w:ascii="宋体" w:hAnsi="宋体" w:hint="eastAsia"/>
        </w:rPr>
        <w:t>，上午</w:t>
      </w:r>
      <w:r w:rsidRPr="00D22A3E">
        <w:rPr>
          <w:rFonts w:ascii="宋体" w:hAnsi="宋体"/>
        </w:rPr>
        <w:t>9:00</w:t>
      </w:r>
      <w:r w:rsidRPr="00D22A3E">
        <w:rPr>
          <w:rFonts w:ascii="宋体" w:hAnsi="宋体" w:hint="eastAsia"/>
        </w:rPr>
        <w:t>至</w:t>
      </w:r>
      <w:r w:rsidRPr="00D22A3E">
        <w:rPr>
          <w:rFonts w:ascii="宋体" w:hAnsi="宋体"/>
        </w:rPr>
        <w:t>11:00</w:t>
      </w:r>
      <w:r w:rsidRPr="00D22A3E">
        <w:rPr>
          <w:rFonts w:ascii="宋体" w:hAnsi="宋体" w:hint="eastAsia"/>
        </w:rPr>
        <w:t>；下午</w:t>
      </w:r>
      <w:r w:rsidRPr="00D22A3E">
        <w:rPr>
          <w:rFonts w:ascii="宋体" w:hAnsi="宋体"/>
        </w:rPr>
        <w:t>1</w:t>
      </w:r>
      <w:r w:rsidRPr="00D22A3E">
        <w:rPr>
          <w:rFonts w:ascii="宋体" w:hAnsi="宋体" w:hint="eastAsia"/>
        </w:rPr>
        <w:t>3</w:t>
      </w:r>
      <w:r w:rsidRPr="00D22A3E">
        <w:rPr>
          <w:rFonts w:ascii="宋体" w:hAnsi="宋体"/>
        </w:rPr>
        <w:t>:</w:t>
      </w:r>
      <w:r w:rsidRPr="00D22A3E">
        <w:rPr>
          <w:rFonts w:ascii="宋体" w:hAnsi="宋体" w:hint="eastAsia"/>
        </w:rPr>
        <w:t>3</w:t>
      </w:r>
      <w:r w:rsidRPr="00D22A3E">
        <w:rPr>
          <w:rFonts w:ascii="宋体" w:hAnsi="宋体"/>
        </w:rPr>
        <w:t>0</w:t>
      </w:r>
      <w:r w:rsidRPr="00D22A3E">
        <w:rPr>
          <w:rFonts w:ascii="宋体" w:hAnsi="宋体" w:hint="eastAsia"/>
        </w:rPr>
        <w:t>至</w:t>
      </w:r>
      <w:r w:rsidRPr="00D22A3E">
        <w:rPr>
          <w:rFonts w:ascii="宋体" w:hAnsi="宋体" w:hint="eastAsia"/>
        </w:rPr>
        <w:t>16</w:t>
      </w:r>
      <w:r w:rsidRPr="00D22A3E">
        <w:rPr>
          <w:rFonts w:ascii="宋体" w:hAnsi="宋体"/>
        </w:rPr>
        <w:t>:00</w:t>
      </w:r>
      <w:r w:rsidRPr="00D22A3E">
        <w:rPr>
          <w:rFonts w:ascii="宋体" w:hAnsi="宋体" w:hint="eastAsia"/>
        </w:rPr>
        <w:t>（北京时间）。</w:t>
      </w:r>
    </w:p>
    <w:p w:rsidR="00CE098E" w:rsidRPr="00D22A3E" w:rsidRDefault="00CE098E" w:rsidP="00CE098E">
      <w:pPr>
        <w:spacing w:line="360" w:lineRule="auto"/>
        <w:ind w:left="600"/>
        <w:rPr>
          <w:rFonts w:ascii="宋体" w:hAnsi="宋体"/>
          <w:sz w:val="24"/>
        </w:rPr>
      </w:pPr>
      <w:r w:rsidRPr="00D22A3E">
        <w:rPr>
          <w:rFonts w:ascii="宋体" w:hAnsi="宋体" w:hint="eastAsia"/>
          <w:sz w:val="24"/>
        </w:rPr>
        <w:t>地点：北京市海淀区车公庄西路乙19号外文文化创意园12A号楼天职国际3层</w:t>
      </w:r>
    </w:p>
    <w:p w:rsidR="00CE098E" w:rsidRPr="00D22A3E" w:rsidRDefault="00CE098E" w:rsidP="00CE098E">
      <w:pPr>
        <w:spacing w:line="360" w:lineRule="auto"/>
        <w:ind w:left="600"/>
        <w:rPr>
          <w:rFonts w:ascii="宋体" w:hAnsi="宋体"/>
          <w:sz w:val="24"/>
        </w:rPr>
      </w:pPr>
      <w:r w:rsidRPr="00D22A3E">
        <w:rPr>
          <w:rFonts w:ascii="宋体" w:hAnsi="宋体" w:hint="eastAsia"/>
          <w:sz w:val="24"/>
        </w:rPr>
        <w:t>现场购买招标文件时请携带营业执照副本，（如不是三证合一的单位还需提供税务登记证、组织机构代码），近6个月内任意1个月依法纳税，近6个月内连续3个月缴纳社保的票据凭证，法人授权书及被授权人身份证。以上材料除法人授权书须提供原件外，其它资料均须携带复印件并加盖单位公章（原件备查）。</w:t>
      </w:r>
    </w:p>
    <w:p w:rsidR="00CE098E" w:rsidRPr="00D22A3E" w:rsidRDefault="00CE098E" w:rsidP="00CE098E">
      <w:pPr>
        <w:spacing w:line="360" w:lineRule="auto"/>
        <w:ind w:left="600" w:hangingChars="250" w:hanging="600"/>
        <w:rPr>
          <w:rFonts w:ascii="宋体" w:hAnsi="宋体"/>
          <w:sz w:val="24"/>
        </w:rPr>
      </w:pPr>
      <w:r w:rsidRPr="00D22A3E">
        <w:rPr>
          <w:rFonts w:ascii="宋体" w:hAnsi="宋体"/>
          <w:sz w:val="24"/>
        </w:rPr>
        <w:t>1</w:t>
      </w:r>
      <w:r w:rsidRPr="00D22A3E">
        <w:rPr>
          <w:rFonts w:ascii="宋体" w:hAnsi="宋体" w:hint="eastAsia"/>
          <w:sz w:val="24"/>
        </w:rPr>
        <w:t>1</w:t>
      </w:r>
      <w:r w:rsidRPr="00D22A3E">
        <w:rPr>
          <w:rFonts w:ascii="宋体" w:hAnsi="宋体"/>
          <w:sz w:val="24"/>
        </w:rPr>
        <w:t>.</w:t>
      </w:r>
      <w:r w:rsidRPr="00D22A3E">
        <w:rPr>
          <w:rFonts w:ascii="宋体" w:hAnsi="宋体"/>
          <w:sz w:val="24"/>
        </w:rPr>
        <w:tab/>
      </w:r>
      <w:r w:rsidRPr="00D22A3E">
        <w:rPr>
          <w:rFonts w:ascii="宋体" w:hAnsi="宋体" w:hint="eastAsia"/>
          <w:sz w:val="24"/>
        </w:rPr>
        <w:t>投标截止时间：</w:t>
      </w:r>
      <w:r w:rsidRPr="00D22A3E">
        <w:rPr>
          <w:rFonts w:ascii="宋体" w:hAnsi="宋体" w:hint="eastAsia"/>
          <w:sz w:val="24"/>
          <w:u w:val="single"/>
        </w:rPr>
        <w:t>2018年</w:t>
      </w:r>
      <w:r w:rsidRPr="00D22A3E">
        <w:rPr>
          <w:rFonts w:ascii="宋体" w:hAnsi="宋体"/>
          <w:sz w:val="24"/>
          <w:u w:val="single"/>
        </w:rPr>
        <w:t>2</w:t>
      </w:r>
      <w:r w:rsidRPr="00D22A3E">
        <w:rPr>
          <w:rFonts w:ascii="宋体" w:hAnsi="宋体" w:hint="eastAsia"/>
          <w:sz w:val="24"/>
          <w:u w:val="single"/>
        </w:rPr>
        <w:t>月</w:t>
      </w:r>
      <w:r w:rsidRPr="00D22A3E">
        <w:rPr>
          <w:rFonts w:ascii="宋体" w:hAnsi="宋体"/>
          <w:sz w:val="24"/>
          <w:u w:val="single"/>
        </w:rPr>
        <w:t>26</w:t>
      </w:r>
      <w:r w:rsidRPr="00D22A3E">
        <w:rPr>
          <w:rFonts w:ascii="宋体" w:hAnsi="宋体" w:hint="eastAsia"/>
          <w:sz w:val="24"/>
          <w:u w:val="single"/>
        </w:rPr>
        <w:t>日上午09</w:t>
      </w:r>
      <w:r w:rsidRPr="00D22A3E">
        <w:rPr>
          <w:rFonts w:ascii="宋体" w:hAnsi="宋体"/>
          <w:sz w:val="24"/>
          <w:u w:val="single"/>
        </w:rPr>
        <w:t>:</w:t>
      </w:r>
      <w:r w:rsidRPr="00D22A3E">
        <w:rPr>
          <w:rFonts w:ascii="宋体" w:hAnsi="宋体" w:hint="eastAsia"/>
          <w:sz w:val="24"/>
          <w:u w:val="single"/>
        </w:rPr>
        <w:t>30</w:t>
      </w:r>
      <w:r w:rsidRPr="00D22A3E">
        <w:rPr>
          <w:rFonts w:ascii="宋体" w:hAnsi="宋体" w:hint="eastAsia"/>
          <w:sz w:val="24"/>
        </w:rPr>
        <w:t>（北京时间），逾期送达或不符合规定的投标文件恕不接受。</w:t>
      </w:r>
    </w:p>
    <w:p w:rsidR="00CE098E" w:rsidRPr="00D22A3E" w:rsidRDefault="00CE098E" w:rsidP="00CE098E">
      <w:pPr>
        <w:spacing w:line="360" w:lineRule="auto"/>
        <w:ind w:left="600" w:hangingChars="250" w:hanging="600"/>
        <w:rPr>
          <w:rFonts w:ascii="宋体" w:hAnsi="宋体"/>
          <w:sz w:val="24"/>
        </w:rPr>
      </w:pPr>
      <w:r w:rsidRPr="00D22A3E">
        <w:rPr>
          <w:rFonts w:ascii="宋体" w:hAnsi="宋体"/>
          <w:sz w:val="24"/>
        </w:rPr>
        <w:t>1</w:t>
      </w:r>
      <w:r w:rsidRPr="00D22A3E">
        <w:rPr>
          <w:rFonts w:ascii="宋体" w:hAnsi="宋体" w:hint="eastAsia"/>
          <w:sz w:val="24"/>
        </w:rPr>
        <w:t>2</w:t>
      </w:r>
      <w:r w:rsidRPr="00D22A3E">
        <w:rPr>
          <w:rFonts w:ascii="宋体" w:hAnsi="宋体"/>
          <w:sz w:val="24"/>
        </w:rPr>
        <w:t>.</w:t>
      </w:r>
      <w:r w:rsidRPr="00D22A3E">
        <w:rPr>
          <w:rFonts w:ascii="宋体" w:hAnsi="宋体"/>
          <w:sz w:val="24"/>
        </w:rPr>
        <w:tab/>
      </w:r>
      <w:r w:rsidRPr="00D22A3E">
        <w:rPr>
          <w:rFonts w:ascii="宋体" w:hAnsi="宋体" w:hint="eastAsia"/>
          <w:sz w:val="24"/>
        </w:rPr>
        <w:t>开标时间：</w:t>
      </w:r>
      <w:r w:rsidRPr="00D22A3E">
        <w:rPr>
          <w:rFonts w:ascii="宋体" w:hAnsi="宋体" w:hint="eastAsia"/>
          <w:sz w:val="24"/>
          <w:u w:val="single"/>
        </w:rPr>
        <w:t>2018年</w:t>
      </w:r>
      <w:r w:rsidRPr="00D22A3E">
        <w:rPr>
          <w:rFonts w:ascii="宋体" w:hAnsi="宋体"/>
          <w:sz w:val="24"/>
          <w:u w:val="single"/>
        </w:rPr>
        <w:t>2</w:t>
      </w:r>
      <w:r w:rsidRPr="00D22A3E">
        <w:rPr>
          <w:rFonts w:ascii="宋体" w:hAnsi="宋体" w:hint="eastAsia"/>
          <w:sz w:val="24"/>
          <w:u w:val="single"/>
        </w:rPr>
        <w:t>月</w:t>
      </w:r>
      <w:r w:rsidRPr="00D22A3E">
        <w:rPr>
          <w:rFonts w:ascii="宋体" w:hAnsi="宋体"/>
          <w:sz w:val="24"/>
          <w:u w:val="single"/>
        </w:rPr>
        <w:t>26</w:t>
      </w:r>
      <w:r w:rsidRPr="00D22A3E">
        <w:rPr>
          <w:rFonts w:ascii="宋体" w:hAnsi="宋体" w:hint="eastAsia"/>
          <w:sz w:val="24"/>
          <w:u w:val="single"/>
        </w:rPr>
        <w:t>日上午09</w:t>
      </w:r>
      <w:r w:rsidRPr="00D22A3E">
        <w:rPr>
          <w:rFonts w:ascii="宋体" w:hAnsi="宋体"/>
          <w:sz w:val="24"/>
          <w:u w:val="single"/>
        </w:rPr>
        <w:t>:</w:t>
      </w:r>
      <w:r w:rsidRPr="00D22A3E">
        <w:rPr>
          <w:rFonts w:ascii="宋体" w:hAnsi="宋体" w:hint="eastAsia"/>
          <w:sz w:val="24"/>
          <w:u w:val="single"/>
        </w:rPr>
        <w:t>30</w:t>
      </w:r>
      <w:r w:rsidRPr="00D22A3E">
        <w:rPr>
          <w:rFonts w:ascii="宋体" w:hAnsi="宋体" w:hint="eastAsia"/>
          <w:sz w:val="24"/>
        </w:rPr>
        <w:t>（北京时间）。</w:t>
      </w:r>
    </w:p>
    <w:p w:rsidR="00CE098E" w:rsidRPr="00D22A3E" w:rsidRDefault="00CE098E" w:rsidP="00CE098E">
      <w:pPr>
        <w:spacing w:line="360" w:lineRule="auto"/>
        <w:ind w:left="600" w:hanging="600"/>
        <w:rPr>
          <w:rFonts w:ascii="宋体" w:hAnsi="宋体"/>
          <w:sz w:val="24"/>
        </w:rPr>
      </w:pPr>
      <w:r w:rsidRPr="00D22A3E">
        <w:rPr>
          <w:rFonts w:ascii="宋体" w:hAnsi="宋体"/>
          <w:sz w:val="24"/>
        </w:rPr>
        <w:t>1</w:t>
      </w:r>
      <w:r w:rsidRPr="00D22A3E">
        <w:rPr>
          <w:rFonts w:ascii="宋体" w:hAnsi="宋体" w:hint="eastAsia"/>
          <w:sz w:val="24"/>
        </w:rPr>
        <w:t>3</w:t>
      </w:r>
      <w:r w:rsidRPr="00D22A3E">
        <w:rPr>
          <w:rFonts w:ascii="宋体" w:hAnsi="宋体"/>
          <w:sz w:val="24"/>
        </w:rPr>
        <w:t xml:space="preserve">.  </w:t>
      </w:r>
      <w:r w:rsidRPr="00D22A3E">
        <w:rPr>
          <w:rFonts w:ascii="宋体" w:hAnsi="宋体" w:hint="eastAsia"/>
          <w:sz w:val="24"/>
        </w:rPr>
        <w:t>投标文件的递交地点：</w:t>
      </w:r>
    </w:p>
    <w:p w:rsidR="00CE098E" w:rsidRPr="00D22A3E" w:rsidRDefault="00CE098E" w:rsidP="00CE098E">
      <w:pPr>
        <w:spacing w:line="360" w:lineRule="auto"/>
        <w:ind w:leftChars="285" w:left="598"/>
        <w:rPr>
          <w:rFonts w:ascii="宋体" w:hAnsi="宋体"/>
          <w:sz w:val="24"/>
        </w:rPr>
      </w:pPr>
      <w:r w:rsidRPr="00D22A3E">
        <w:rPr>
          <w:rFonts w:ascii="宋体" w:hAnsi="宋体" w:hint="eastAsia"/>
          <w:sz w:val="24"/>
        </w:rPr>
        <w:t>北京市海淀区车公庄西路乙19号外文文化创意园12A号楼天职国际会议室。</w:t>
      </w:r>
    </w:p>
    <w:p w:rsidR="00CE098E" w:rsidRPr="00D22A3E" w:rsidRDefault="00CE098E" w:rsidP="00CE098E">
      <w:pPr>
        <w:spacing w:line="360" w:lineRule="auto"/>
        <w:ind w:left="600" w:hangingChars="250" w:hanging="600"/>
        <w:rPr>
          <w:rFonts w:ascii="宋体" w:hAnsi="宋体"/>
          <w:sz w:val="24"/>
        </w:rPr>
      </w:pPr>
      <w:r w:rsidRPr="00D22A3E">
        <w:rPr>
          <w:rFonts w:ascii="宋体" w:hAnsi="宋体"/>
          <w:sz w:val="24"/>
        </w:rPr>
        <w:t>1</w:t>
      </w:r>
      <w:r w:rsidRPr="00D22A3E">
        <w:rPr>
          <w:rFonts w:ascii="宋体" w:hAnsi="宋体" w:hint="eastAsia"/>
          <w:sz w:val="24"/>
        </w:rPr>
        <w:t>4</w:t>
      </w:r>
      <w:r w:rsidRPr="00D22A3E">
        <w:rPr>
          <w:rFonts w:ascii="宋体" w:hAnsi="宋体"/>
          <w:sz w:val="24"/>
        </w:rPr>
        <w:t xml:space="preserve">.  </w:t>
      </w:r>
      <w:r w:rsidRPr="00D22A3E">
        <w:rPr>
          <w:rFonts w:ascii="宋体" w:hAnsi="宋体" w:hint="eastAsia"/>
          <w:sz w:val="24"/>
        </w:rPr>
        <w:t>开标地点：北京市海淀区车公庄西路乙19号外文文化创意园12A号楼天职国际会议室。</w:t>
      </w:r>
    </w:p>
    <w:p w:rsidR="00CE098E" w:rsidRPr="00D22A3E" w:rsidRDefault="00CE098E" w:rsidP="00CE098E">
      <w:pPr>
        <w:spacing w:line="360" w:lineRule="auto"/>
        <w:ind w:left="600" w:hangingChars="250" w:hanging="600"/>
        <w:rPr>
          <w:rFonts w:ascii="宋体" w:hAnsi="宋体"/>
          <w:sz w:val="24"/>
        </w:rPr>
      </w:pPr>
      <w:r w:rsidRPr="00D22A3E">
        <w:rPr>
          <w:rFonts w:ascii="宋体" w:hAnsi="宋体"/>
          <w:sz w:val="24"/>
        </w:rPr>
        <w:t>1</w:t>
      </w:r>
      <w:r w:rsidRPr="00D22A3E">
        <w:rPr>
          <w:rFonts w:ascii="宋体" w:hAnsi="宋体" w:hint="eastAsia"/>
          <w:sz w:val="24"/>
        </w:rPr>
        <w:t>5</w:t>
      </w:r>
      <w:r w:rsidRPr="00D22A3E">
        <w:rPr>
          <w:rFonts w:ascii="宋体" w:hAnsi="宋体"/>
          <w:sz w:val="24"/>
        </w:rPr>
        <w:t xml:space="preserve">.  </w:t>
      </w:r>
      <w:r w:rsidRPr="00D22A3E">
        <w:rPr>
          <w:rFonts w:ascii="宋体" w:hAnsi="宋体" w:hint="eastAsia"/>
          <w:sz w:val="24"/>
        </w:rPr>
        <w:t>评标方法：综合评分法</w:t>
      </w:r>
    </w:p>
    <w:p w:rsidR="00CE098E" w:rsidRPr="00D22A3E" w:rsidRDefault="00CE098E" w:rsidP="00CE098E">
      <w:pPr>
        <w:spacing w:line="360" w:lineRule="auto"/>
        <w:rPr>
          <w:rFonts w:ascii="宋体" w:hAnsi="宋体"/>
          <w:sz w:val="24"/>
        </w:rPr>
      </w:pPr>
    </w:p>
    <w:p w:rsidR="00CE098E" w:rsidRPr="00D22A3E" w:rsidRDefault="00CE098E" w:rsidP="00CE098E">
      <w:pPr>
        <w:spacing w:line="360" w:lineRule="auto"/>
        <w:rPr>
          <w:rFonts w:ascii="宋体" w:hAnsi="宋体"/>
          <w:sz w:val="24"/>
        </w:rPr>
      </w:pPr>
      <w:r w:rsidRPr="00D22A3E">
        <w:rPr>
          <w:rFonts w:ascii="宋体" w:hAnsi="宋体" w:hint="eastAsia"/>
          <w:sz w:val="24"/>
        </w:rPr>
        <w:lastRenderedPageBreak/>
        <w:t>采购人：</w:t>
      </w:r>
      <w:r w:rsidRPr="00D22A3E">
        <w:rPr>
          <w:rFonts w:ascii="宋体" w:hAnsi="宋体"/>
          <w:sz w:val="24"/>
        </w:rPr>
        <w:t xml:space="preserve"> </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中央民族大学</w:t>
      </w:r>
    </w:p>
    <w:p w:rsidR="00CE098E" w:rsidRPr="00D22A3E" w:rsidRDefault="00CE098E" w:rsidP="00CE098E">
      <w:pPr>
        <w:spacing w:line="360" w:lineRule="auto"/>
        <w:rPr>
          <w:rFonts w:ascii="宋体" w:hAnsi="宋体"/>
          <w:sz w:val="24"/>
        </w:rPr>
      </w:pPr>
      <w:r w:rsidRPr="00D22A3E">
        <w:rPr>
          <w:rFonts w:ascii="宋体" w:hAnsi="宋体"/>
          <w:sz w:val="24"/>
        </w:rPr>
        <w:tab/>
      </w:r>
      <w:r w:rsidRPr="00D22A3E">
        <w:rPr>
          <w:rFonts w:ascii="宋体" w:hAnsi="宋体"/>
          <w:sz w:val="24"/>
        </w:rPr>
        <w:tab/>
      </w:r>
      <w:r w:rsidRPr="00D22A3E">
        <w:rPr>
          <w:rFonts w:ascii="宋体" w:hAnsi="宋体" w:hint="eastAsia"/>
          <w:sz w:val="24"/>
        </w:rPr>
        <w:t>地　　址：北京市海淀区中关村南大街27号</w:t>
      </w:r>
      <w:r w:rsidRPr="00D22A3E">
        <w:rPr>
          <w:rFonts w:ascii="宋体" w:hAnsi="宋体"/>
          <w:sz w:val="24"/>
        </w:rPr>
        <w:t xml:space="preserve"> </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电　　话：010-68932610</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联 系 人：王老师</w:t>
      </w:r>
      <w:r w:rsidRPr="00D22A3E">
        <w:rPr>
          <w:rFonts w:ascii="宋体" w:hAnsi="宋体"/>
          <w:sz w:val="24"/>
        </w:rPr>
        <w:t xml:space="preserve"> </w:t>
      </w:r>
    </w:p>
    <w:p w:rsidR="00CE098E" w:rsidRPr="00D22A3E" w:rsidRDefault="00CE098E" w:rsidP="00CE098E">
      <w:pPr>
        <w:spacing w:line="360" w:lineRule="auto"/>
        <w:rPr>
          <w:rFonts w:ascii="宋体" w:hAnsi="宋体"/>
          <w:sz w:val="24"/>
        </w:rPr>
      </w:pPr>
    </w:p>
    <w:p w:rsidR="00CE098E" w:rsidRPr="00D22A3E" w:rsidRDefault="00CE098E" w:rsidP="00CE098E">
      <w:pPr>
        <w:spacing w:line="360" w:lineRule="auto"/>
        <w:rPr>
          <w:rFonts w:ascii="宋体" w:hAnsi="宋体"/>
          <w:sz w:val="24"/>
        </w:rPr>
      </w:pPr>
      <w:r w:rsidRPr="00D22A3E">
        <w:rPr>
          <w:rFonts w:ascii="宋体" w:hAnsi="宋体" w:hint="eastAsia"/>
          <w:sz w:val="24"/>
        </w:rPr>
        <w:t>采购代理机构：</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中辰工程咨询有限公司</w:t>
      </w:r>
    </w:p>
    <w:p w:rsidR="00CE098E" w:rsidRPr="00D22A3E" w:rsidRDefault="00CE098E" w:rsidP="00CE098E">
      <w:pPr>
        <w:spacing w:line="360" w:lineRule="auto"/>
        <w:rPr>
          <w:rFonts w:ascii="宋体" w:hAnsi="宋体"/>
          <w:sz w:val="24"/>
        </w:rPr>
      </w:pPr>
      <w:r w:rsidRPr="00D22A3E">
        <w:rPr>
          <w:rFonts w:ascii="宋体" w:hAnsi="宋体" w:hint="eastAsia"/>
          <w:sz w:val="24"/>
        </w:rPr>
        <w:tab/>
      </w:r>
      <w:r w:rsidRPr="00D22A3E">
        <w:rPr>
          <w:rFonts w:ascii="宋体" w:hAnsi="宋体" w:hint="eastAsia"/>
          <w:sz w:val="24"/>
        </w:rPr>
        <w:tab/>
        <w:t>地　　址：北京市海淀区车公庄西路乙19号外文文化创意园12A号楼</w:t>
      </w:r>
    </w:p>
    <w:p w:rsidR="00CE098E" w:rsidRPr="00D22A3E" w:rsidRDefault="00CE098E" w:rsidP="00CE098E">
      <w:pPr>
        <w:spacing w:line="360" w:lineRule="auto"/>
        <w:rPr>
          <w:rFonts w:ascii="宋体" w:hAnsi="宋体"/>
          <w:sz w:val="24"/>
        </w:rPr>
      </w:pPr>
      <w:r w:rsidRPr="00D22A3E">
        <w:rPr>
          <w:rFonts w:ascii="宋体" w:hAnsi="宋体" w:hint="eastAsia"/>
          <w:sz w:val="24"/>
        </w:rPr>
        <w:tab/>
      </w:r>
      <w:r w:rsidRPr="00D22A3E">
        <w:rPr>
          <w:rFonts w:ascii="宋体" w:hAnsi="宋体" w:hint="eastAsia"/>
          <w:sz w:val="24"/>
        </w:rPr>
        <w:tab/>
        <w:t>电　　话：</w:t>
      </w:r>
      <w:r w:rsidR="00BA2D7D" w:rsidRPr="00111C90">
        <w:rPr>
          <w:rFonts w:ascii="宋体" w:hAnsi="宋体" w:hint="eastAsia"/>
          <w:sz w:val="24"/>
        </w:rPr>
        <w:t>13810430246、18612689788、010-88827825</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电子信箱：zhanghanqing@tzecc.com     邮　　编：100048</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联 系 人：</w:t>
      </w:r>
      <w:r w:rsidR="00BA2D7D" w:rsidRPr="00111C90">
        <w:rPr>
          <w:rFonts w:ascii="宋体" w:hAnsi="宋体" w:hint="eastAsia"/>
          <w:sz w:val="24"/>
        </w:rPr>
        <w:t>孙芳婷、张汉青</w:t>
      </w:r>
    </w:p>
    <w:p w:rsidR="00CE098E" w:rsidRPr="00D22A3E" w:rsidRDefault="00CE098E" w:rsidP="00CE098E">
      <w:pPr>
        <w:spacing w:line="360" w:lineRule="auto"/>
        <w:ind w:firstLineChars="350" w:firstLine="840"/>
        <w:rPr>
          <w:rFonts w:ascii="宋体" w:hAnsi="宋体"/>
          <w:sz w:val="24"/>
        </w:rPr>
      </w:pPr>
      <w:bookmarkStart w:id="0" w:name="_GoBack"/>
      <w:bookmarkEnd w:id="0"/>
    </w:p>
    <w:p w:rsidR="00CE098E" w:rsidRPr="00D22A3E" w:rsidRDefault="00CE098E" w:rsidP="00CE098E">
      <w:pPr>
        <w:spacing w:line="360" w:lineRule="auto"/>
        <w:ind w:firstLineChars="350" w:firstLine="843"/>
        <w:rPr>
          <w:rFonts w:ascii="宋体" w:hAnsi="宋体"/>
          <w:b/>
          <w:sz w:val="24"/>
        </w:rPr>
      </w:pPr>
      <w:r w:rsidRPr="00D22A3E">
        <w:rPr>
          <w:rFonts w:ascii="宋体" w:hAnsi="宋体" w:hint="eastAsia"/>
          <w:b/>
          <w:sz w:val="24"/>
        </w:rPr>
        <w:t>标书款、招标代理服务费账户：</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开户名（全称）：中辰工程咨询有限公司北京分公司</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开户行：中国工商银行股份有限公司北京四道口支行</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账号：0200 0493 0920 1257 410</w:t>
      </w:r>
    </w:p>
    <w:p w:rsidR="00CE098E" w:rsidRPr="00D22A3E" w:rsidRDefault="00CE098E" w:rsidP="00CE098E">
      <w:pPr>
        <w:spacing w:line="360" w:lineRule="auto"/>
        <w:ind w:firstLineChars="350" w:firstLine="840"/>
        <w:rPr>
          <w:rFonts w:ascii="宋体" w:hAnsi="宋体"/>
          <w:sz w:val="24"/>
        </w:rPr>
      </w:pPr>
    </w:p>
    <w:p w:rsidR="00CE098E" w:rsidRPr="00D22A3E" w:rsidRDefault="00CE098E" w:rsidP="00CE098E">
      <w:pPr>
        <w:spacing w:line="360" w:lineRule="auto"/>
        <w:ind w:firstLineChars="350" w:firstLine="843"/>
        <w:rPr>
          <w:rFonts w:ascii="宋体" w:hAnsi="宋体"/>
          <w:b/>
          <w:sz w:val="24"/>
        </w:rPr>
      </w:pPr>
      <w:r w:rsidRPr="00D22A3E">
        <w:rPr>
          <w:rFonts w:ascii="宋体" w:hAnsi="宋体" w:hint="eastAsia"/>
          <w:b/>
          <w:sz w:val="24"/>
        </w:rPr>
        <w:t>保证金专用账户：</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开户名（全称）：中辰工程咨询有限公司北京分公司</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开户银行：工商银行海淀西区紫竹院支行</w:t>
      </w:r>
    </w:p>
    <w:p w:rsidR="00CE098E" w:rsidRPr="00D22A3E" w:rsidRDefault="00CE098E" w:rsidP="00CE098E">
      <w:pPr>
        <w:spacing w:line="360" w:lineRule="auto"/>
        <w:ind w:firstLineChars="350" w:firstLine="840"/>
        <w:rPr>
          <w:rFonts w:ascii="宋体" w:hAnsi="宋体"/>
          <w:sz w:val="24"/>
        </w:rPr>
      </w:pPr>
      <w:r w:rsidRPr="00D22A3E">
        <w:rPr>
          <w:rFonts w:ascii="宋体" w:hAnsi="宋体" w:hint="eastAsia"/>
          <w:sz w:val="24"/>
        </w:rPr>
        <w:t>帐    号： 0200007619201090771</w:t>
      </w:r>
    </w:p>
    <w:p w:rsidR="00CE098E" w:rsidRPr="00D22A3E" w:rsidRDefault="00CE098E" w:rsidP="00CE098E">
      <w:pPr>
        <w:spacing w:line="360" w:lineRule="auto"/>
        <w:ind w:firstLineChars="350" w:firstLine="840"/>
        <w:rPr>
          <w:rFonts w:ascii="宋体" w:hAnsi="宋体"/>
          <w:sz w:val="24"/>
        </w:rPr>
      </w:pPr>
    </w:p>
    <w:p w:rsidR="00CE098E" w:rsidRPr="00D22A3E" w:rsidRDefault="00CE098E" w:rsidP="00CE098E">
      <w:pPr>
        <w:spacing w:line="360" w:lineRule="auto"/>
        <w:ind w:firstLineChars="350" w:firstLine="840"/>
        <w:rPr>
          <w:rFonts w:ascii="宋体" w:hAnsi="宋体"/>
          <w:sz w:val="24"/>
        </w:rPr>
      </w:pPr>
    </w:p>
    <w:p w:rsidR="00CE098E" w:rsidRPr="00D22A3E" w:rsidRDefault="00CE098E" w:rsidP="00CE098E">
      <w:pPr>
        <w:spacing w:line="360" w:lineRule="auto"/>
        <w:ind w:firstLineChars="350" w:firstLine="843"/>
        <w:jc w:val="right"/>
        <w:rPr>
          <w:rFonts w:ascii="宋体" w:hAnsi="宋体"/>
          <w:b/>
          <w:sz w:val="24"/>
        </w:rPr>
      </w:pPr>
      <w:r w:rsidRPr="00D22A3E">
        <w:rPr>
          <w:rFonts w:ascii="宋体" w:hAnsi="宋体" w:hint="eastAsia"/>
          <w:b/>
          <w:sz w:val="24"/>
        </w:rPr>
        <w:t>中辰工程咨询有限公司</w:t>
      </w:r>
    </w:p>
    <w:p w:rsidR="007165CF" w:rsidRDefault="00CE098E" w:rsidP="001F778C">
      <w:pPr>
        <w:jc w:val="right"/>
      </w:pPr>
      <w:r w:rsidRPr="00D22A3E">
        <w:rPr>
          <w:rFonts w:ascii="宋体" w:hAnsi="宋体" w:hint="eastAsia"/>
          <w:sz w:val="24"/>
          <w:u w:val="single"/>
        </w:rPr>
        <w:t>2018年</w:t>
      </w:r>
      <w:r w:rsidRPr="00D22A3E">
        <w:rPr>
          <w:rFonts w:ascii="宋体" w:hAnsi="宋体"/>
          <w:sz w:val="24"/>
          <w:u w:val="single"/>
        </w:rPr>
        <w:t>1</w:t>
      </w:r>
      <w:r w:rsidRPr="00D22A3E">
        <w:rPr>
          <w:rFonts w:ascii="宋体" w:hAnsi="宋体" w:hint="eastAsia"/>
          <w:sz w:val="24"/>
          <w:u w:val="single"/>
        </w:rPr>
        <w:t>月</w:t>
      </w:r>
      <w:r w:rsidRPr="00D22A3E">
        <w:rPr>
          <w:rFonts w:ascii="宋体" w:hAnsi="宋体"/>
          <w:sz w:val="24"/>
          <w:u w:val="single"/>
        </w:rPr>
        <w:t>24</w:t>
      </w:r>
      <w:r w:rsidRPr="00D22A3E">
        <w:rPr>
          <w:rFonts w:ascii="宋体" w:hAnsi="宋体" w:hint="eastAsia"/>
          <w:sz w:val="24"/>
        </w:rPr>
        <w:t>日</w:t>
      </w:r>
    </w:p>
    <w:sectPr w:rsidR="007165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B4" w:rsidRDefault="005F6DB4" w:rsidP="00CE098E">
      <w:r>
        <w:separator/>
      </w:r>
    </w:p>
  </w:endnote>
  <w:endnote w:type="continuationSeparator" w:id="0">
    <w:p w:rsidR="005F6DB4" w:rsidRDefault="005F6DB4" w:rsidP="00C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B4" w:rsidRDefault="005F6DB4" w:rsidP="00CE098E">
      <w:r>
        <w:separator/>
      </w:r>
    </w:p>
  </w:footnote>
  <w:footnote w:type="continuationSeparator" w:id="0">
    <w:p w:rsidR="005F6DB4" w:rsidRDefault="005F6DB4" w:rsidP="00CE0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600"/>
        </w:tabs>
        <w:ind w:left="600" w:hanging="60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D8"/>
    <w:rsid w:val="000F09AB"/>
    <w:rsid w:val="001F778C"/>
    <w:rsid w:val="005F6DB4"/>
    <w:rsid w:val="007165CF"/>
    <w:rsid w:val="00746ED8"/>
    <w:rsid w:val="00B90AB9"/>
    <w:rsid w:val="00BA2D7D"/>
    <w:rsid w:val="00CE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E24E"/>
  <w15:chartTrackingRefBased/>
  <w15:docId w15:val="{F39B5734-A98A-4AF0-A440-CF0EF00D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9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98E"/>
    <w:rPr>
      <w:sz w:val="18"/>
      <w:szCs w:val="18"/>
    </w:rPr>
  </w:style>
  <w:style w:type="paragraph" w:styleId="a5">
    <w:name w:val="footer"/>
    <w:basedOn w:val="a"/>
    <w:link w:val="a6"/>
    <w:uiPriority w:val="99"/>
    <w:unhideWhenUsed/>
    <w:rsid w:val="00CE098E"/>
    <w:pPr>
      <w:tabs>
        <w:tab w:val="center" w:pos="4153"/>
        <w:tab w:val="right" w:pos="8306"/>
      </w:tabs>
      <w:snapToGrid w:val="0"/>
      <w:jc w:val="left"/>
    </w:pPr>
    <w:rPr>
      <w:sz w:val="18"/>
      <w:szCs w:val="18"/>
    </w:rPr>
  </w:style>
  <w:style w:type="character" w:customStyle="1" w:styleId="a6">
    <w:name w:val="页脚 字符"/>
    <w:basedOn w:val="a0"/>
    <w:link w:val="a5"/>
    <w:uiPriority w:val="99"/>
    <w:rsid w:val="00CE098E"/>
    <w:rPr>
      <w:sz w:val="18"/>
      <w:szCs w:val="18"/>
    </w:rPr>
  </w:style>
  <w:style w:type="character" w:customStyle="1" w:styleId="a7">
    <w:name w:val="列出段落 字符"/>
    <w:link w:val="a8"/>
    <w:uiPriority w:val="34"/>
    <w:locked/>
    <w:rsid w:val="00CE098E"/>
    <w:rPr>
      <w:sz w:val="24"/>
    </w:rPr>
  </w:style>
  <w:style w:type="paragraph" w:styleId="a8">
    <w:name w:val="List Paragraph"/>
    <w:basedOn w:val="a"/>
    <w:link w:val="a7"/>
    <w:uiPriority w:val="34"/>
    <w:qFormat/>
    <w:rsid w:val="00CE098E"/>
    <w:pPr>
      <w:adjustRightInd w:val="0"/>
      <w:spacing w:line="360" w:lineRule="atLeast"/>
      <w:ind w:firstLineChars="200" w:firstLine="420"/>
      <w:jc w:val="left"/>
      <w:textAlignment w:val="baseline"/>
    </w:pPr>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中辰</dc:creator>
  <cp:keywords/>
  <dc:description/>
  <cp:lastModifiedBy>中辰</cp:lastModifiedBy>
  <cp:revision>6</cp:revision>
  <dcterms:created xsi:type="dcterms:W3CDTF">2018-01-23T05:19:00Z</dcterms:created>
  <dcterms:modified xsi:type="dcterms:W3CDTF">2018-01-23T10:17:00Z</dcterms:modified>
</cp:coreProperties>
</file>