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/>
          <w:b/>
          <w:sz w:val="36"/>
          <w:szCs w:val="36"/>
        </w:rPr>
        <w:t>招标公告</w:t>
      </w:r>
    </w:p>
    <w:p>
      <w:pPr>
        <w:spacing w:line="276" w:lineRule="auto"/>
        <w:rPr>
          <w:rFonts w:ascii="Cambria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sz w:val="24"/>
        </w:rPr>
        <w:t>项目名称</w:t>
      </w:r>
      <w:r>
        <w:rPr>
          <w:rFonts w:ascii="宋体" w:hAnsi="宋体"/>
          <w:kern w:val="0"/>
          <w:sz w:val="24"/>
        </w:rPr>
        <w:t>：</w:t>
      </w:r>
      <w:r>
        <w:rPr>
          <w:rFonts w:hint="eastAsia" w:ascii="Cambria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中国农业大学元素分析仪、分析天平项目</w:t>
      </w:r>
    </w:p>
    <w:p>
      <w:pPr>
        <w:spacing w:line="360" w:lineRule="auto"/>
        <w:rPr>
          <w:rFonts w:hint="eastAsia" w:ascii="宋体" w:hAnsi="宋体" w:eastAsia="宋体"/>
          <w:sz w:val="24"/>
          <w:lang w:val="en-US" w:eastAsia="zh-CN"/>
        </w:rPr>
      </w:pPr>
      <w:r>
        <w:rPr>
          <w:rFonts w:ascii="宋体" w:hAnsi="宋体"/>
          <w:kern w:val="0"/>
          <w:sz w:val="24"/>
        </w:rPr>
        <w:t>项目编号：</w:t>
      </w:r>
      <w:r>
        <w:rPr>
          <w:rFonts w:hint="eastAsia" w:ascii="宋体" w:hAnsi="宋体"/>
          <w:sz w:val="24"/>
        </w:rPr>
        <w:t>HCZB-</w:t>
      </w:r>
      <w:r>
        <w:rPr>
          <w:rFonts w:ascii="宋体" w:hAnsi="宋体"/>
          <w:sz w:val="24"/>
        </w:rPr>
        <w:t>2018</w:t>
      </w:r>
      <w:r>
        <w:rPr>
          <w:rFonts w:hint="eastAsia" w:ascii="宋体" w:hAnsi="宋体"/>
          <w:sz w:val="24"/>
        </w:rPr>
        <w:t>-ZB</w:t>
      </w:r>
      <w:r>
        <w:rPr>
          <w:rFonts w:hint="eastAsia" w:ascii="宋体" w:hAnsi="宋体"/>
          <w:sz w:val="24"/>
          <w:lang w:val="en-US" w:eastAsia="zh-CN"/>
        </w:rPr>
        <w:t>654</w:t>
      </w:r>
    </w:p>
    <w:tbl>
      <w:tblPr>
        <w:tblStyle w:val="7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采购人：</w:t>
            </w:r>
            <w:r>
              <w:rPr>
                <w:rFonts w:hint="eastAsia" w:ascii="Cambr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中国农业大学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9288" w:type="dxa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地  址：</w:t>
            </w:r>
            <w:r>
              <w:rPr>
                <w:rFonts w:hint="eastAsia" w:ascii="宋体" w:hAnsi="宋体"/>
                <w:sz w:val="24"/>
              </w:rPr>
              <w:t>北京市海淀区清华东路17号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288" w:type="dxa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电  话：</w:t>
            </w:r>
            <w:r>
              <w:rPr>
                <w:rFonts w:hint="default" w:ascii="宋体" w:hAnsi="宋体"/>
                <w:sz w:val="24"/>
              </w:rPr>
              <w:t>010-62736653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9288" w:type="dxa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采购代理机构全称：北京华采招标代理有限公司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采购代理机构地址：北京市丰台区广安路</w:t>
            </w:r>
            <w:r>
              <w:rPr>
                <w:rFonts w:ascii="宋体" w:hAnsi="宋体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号国投财富广场</w:t>
            </w:r>
            <w:r>
              <w:rPr>
                <w:rFonts w:ascii="宋体" w:hAnsi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号楼</w:t>
            </w:r>
            <w:r>
              <w:rPr>
                <w:rFonts w:ascii="宋体" w:hAnsi="宋体"/>
                <w:kern w:val="0"/>
                <w:sz w:val="24"/>
              </w:rPr>
              <w:t>1518</w:t>
            </w:r>
            <w:r>
              <w:rPr>
                <w:rFonts w:hint="eastAsia" w:ascii="宋体" w:hAnsi="宋体" w:cs="宋体"/>
                <w:kern w:val="0"/>
                <w:sz w:val="24"/>
              </w:rPr>
              <w:t>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采购代理机构联系方式：</w:t>
            </w:r>
            <w:r>
              <w:rPr>
                <w:rFonts w:ascii="宋体" w:hAnsi="宋体"/>
                <w:kern w:val="0"/>
                <w:sz w:val="24"/>
              </w:rPr>
              <w:t>010-63509799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采购数量：一批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</w:tcPr>
          <w:p>
            <w:pPr>
              <w:spacing w:line="276" w:lineRule="auto"/>
              <w:rPr>
                <w:rFonts w:ascii="Cambr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简要技术要求/招标项目的性质：</w:t>
            </w:r>
            <w:r>
              <w:rPr>
                <w:rFonts w:hint="eastAsia" w:ascii="Cambr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元素分析仪、分析天平项目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9288" w:type="dxa"/>
          </w:tcPr>
          <w:p>
            <w:pPr>
              <w:spacing w:line="360" w:lineRule="auto"/>
              <w:ind w:left="1680" w:hanging="1680" w:hangingChars="700"/>
              <w:rPr>
                <w:rFonts w:ascii="仿宋_GB2312" w:hAnsi="宋体" w:eastAsia="仿宋_GB2312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采购内容：</w:t>
            </w:r>
            <w:r>
              <w:rPr>
                <w:rFonts w:hint="eastAsia" w:ascii="Cambr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元素分析仪、分析天平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</w:tcPr>
          <w:p>
            <w:pPr>
              <w:widowControl/>
              <w:spacing w:line="360" w:lineRule="auto"/>
              <w:ind w:left="1560" w:hanging="1560" w:hangingChars="65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资金来源：财政拨款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本项目预算</w:t>
            </w:r>
            <w:r>
              <w:rPr>
                <w:rFonts w:hint="eastAsia" w:ascii="宋体" w:hAnsi="宋体"/>
                <w:sz w:val="24"/>
              </w:rPr>
              <w:t>金额：498000.00元。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本项目接受进口产品。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投标人资格要求</w:t>
            </w:r>
          </w:p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（1）具有独立承担民事责任的能力；</w:t>
            </w:r>
          </w:p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（2）具有良好的商业信誉和健全的财务会计制度；</w:t>
            </w:r>
          </w:p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（3）具有履行合同所必需的设备和专业技术能力；</w:t>
            </w:r>
          </w:p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（4）有依法缴纳税收和社会保障资金的良好记录；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ab/>
            </w:r>
          </w:p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（5）参加政府采购活动前三年内，在经营活动中没有重大违法记录；</w:t>
            </w:r>
          </w:p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）投标人</w:t>
            </w: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必须为未被列入信用中国网站(</w:t>
            </w: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drawing>
                <wp:inline distT="0" distB="0" distL="0" distR="0">
                  <wp:extent cx="189865" cy="146685"/>
                  <wp:effectExtent l="19050" t="0" r="635" b="0"/>
                  <wp:docPr id="3" name="图片 1" descr="%W@GJ$ACOF(TYDYECOKVDY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" descr="%W@GJ$ACOF(TYDYECOKVDY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46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www.creditchina.gov.cn)、中国政府采购网(</w:t>
            </w: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drawing>
                <wp:inline distT="0" distB="0" distL="0" distR="0">
                  <wp:extent cx="189865" cy="146685"/>
                  <wp:effectExtent l="19050" t="0" r="635" b="0"/>
                  <wp:docPr id="2" name="图片 2" descr="%W@GJ$ACOF(TYDYECOKVDY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%W@GJ$ACOF(TYDYECOKVDY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46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www.ccgp.gov.cn)渠道信用记录失信被执行人、重大税收违法案件当事人名单、政府采购严重违法失信行为记录名单的响应人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（7）法律、行政法规规定的其他条件;</w:t>
            </w:r>
          </w:p>
          <w:p>
            <w:pPr>
              <w:pStyle w:val="9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本项目不接受联合体投标。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领取招标文件时需提供以下材料：</w:t>
            </w:r>
          </w:p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hd w:val="clear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/>
                <w:color w:val="000000" w:themeColor="text1"/>
                <w:sz w:val="24"/>
                <w:shd w:val="clear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/>
                <w:color w:val="000000" w:themeColor="text1"/>
                <w:sz w:val="24"/>
                <w:shd w:val="clear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宋体" w:hAnsi="宋体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  <w:t>《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营业执照》、《组织机构代码证》、《税务登记证》或三证合一的《营业执照》副本复印件（须加盖本单位公章）；</w:t>
            </w:r>
          </w:p>
          <w:p>
            <w:pPr>
              <w:spacing w:line="360" w:lineRule="auto"/>
              <w:ind w:left="600" w:hanging="600" w:hangingChars="25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注：事业单位提供《事业单位法人证书》、民办非企业单位提供《民办非企业登记证书》副本复印件（须加盖本单位公章）。</w:t>
            </w:r>
          </w:p>
          <w:p>
            <w:pPr>
              <w:spacing w:line="360" w:lineRule="auto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（2）法定代表人身份证明及其身份证原件及复印件，或法定代表人委托授权书及被委托人的身份证原件及复印件（加盖公章）；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招标文件发售时间：</w:t>
            </w:r>
            <w:r>
              <w:rPr>
                <w:rFonts w:ascii="宋体" w:hAnsi="宋体"/>
                <w:sz w:val="24"/>
              </w:rPr>
              <w:t>自2018年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8</w:t>
            </w:r>
            <w:r>
              <w:rPr>
                <w:rFonts w:ascii="宋体" w:hAnsi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</w:t>
            </w:r>
            <w:r>
              <w:rPr>
                <w:rFonts w:ascii="宋体" w:hAnsi="宋体"/>
                <w:sz w:val="24"/>
              </w:rPr>
              <w:t>日起至2018年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8</w:t>
            </w:r>
            <w:r>
              <w:rPr>
                <w:rFonts w:ascii="宋体" w:hAnsi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8</w:t>
            </w:r>
            <w:r>
              <w:rPr>
                <w:rFonts w:ascii="宋体" w:hAnsi="宋体"/>
                <w:sz w:val="24"/>
              </w:rPr>
              <w:t>日止，每天上午9:00-11:30；下午13:30-16:30（北京时间，节假日除外）。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招标文件发售地点：北京华采招标代理有限公司（北京市丰台区广安路</w:t>
            </w:r>
            <w:r>
              <w:rPr>
                <w:rFonts w:ascii="宋体" w:hAnsi="宋体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号国投财富广场</w:t>
            </w:r>
            <w:r>
              <w:rPr>
                <w:rFonts w:ascii="宋体" w:hAnsi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号楼</w:t>
            </w:r>
            <w:r>
              <w:rPr>
                <w:rFonts w:ascii="宋体" w:hAnsi="宋体"/>
                <w:kern w:val="0"/>
                <w:sz w:val="24"/>
              </w:rPr>
              <w:t>1518</w:t>
            </w:r>
            <w:r>
              <w:rPr>
                <w:rFonts w:hint="eastAsia" w:ascii="宋体" w:hAnsi="宋体" w:cs="宋体"/>
                <w:kern w:val="0"/>
                <w:sz w:val="24"/>
              </w:rPr>
              <w:t>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招标文件售价：</w:t>
            </w:r>
            <w:r>
              <w:rPr>
                <w:rFonts w:ascii="宋体" w:hAnsi="宋体"/>
                <w:kern w:val="0"/>
                <w:sz w:val="24"/>
              </w:rPr>
              <w:t>500</w:t>
            </w:r>
            <w:r>
              <w:rPr>
                <w:rFonts w:hint="eastAsia" w:ascii="宋体" w:hAnsi="宋体" w:cs="宋体"/>
                <w:kern w:val="0"/>
                <w:sz w:val="24"/>
              </w:rPr>
              <w:t>元人民币</w:t>
            </w:r>
            <w:r>
              <w:rPr>
                <w:rFonts w:ascii="宋体" w:hAnsi="宋体"/>
                <w:kern w:val="0"/>
                <w:sz w:val="24"/>
              </w:rPr>
              <w:t>/</w:t>
            </w:r>
            <w:r>
              <w:rPr>
                <w:rFonts w:hint="eastAsia" w:ascii="宋体" w:hAnsi="宋体" w:cs="宋体"/>
                <w:kern w:val="0"/>
                <w:sz w:val="24"/>
              </w:rPr>
              <w:t>本（含电子版），招标文件售后不退。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投标文件递交时间：</w:t>
            </w: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2018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日</w:t>
            </w: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上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午</w:t>
            </w: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00-</w:t>
            </w: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（北京时间）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投标文件递交截止时间暨开标时间：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018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日</w:t>
            </w: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上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午</w:t>
            </w: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（北京时间）。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9288" w:type="dxa"/>
          </w:tcPr>
          <w:p>
            <w:pPr>
              <w:spacing w:line="360" w:lineRule="auto"/>
              <w:rPr>
                <w:rFonts w:hint="eastAsia" w:ascii="宋体" w:hAnsi="宋体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投标文件递交地点暨开标地点：北京市丰台区广安路</w:t>
            </w:r>
            <w:r>
              <w:rPr>
                <w:rFonts w:ascii="宋体" w:hAnsi="宋体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号国投财富广场</w:t>
            </w:r>
            <w:r>
              <w:rPr>
                <w:rFonts w:ascii="宋体" w:hAnsi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号楼</w:t>
            </w:r>
            <w:r>
              <w:rPr>
                <w:rFonts w:ascii="宋体" w:hAnsi="宋体"/>
                <w:kern w:val="0"/>
                <w:sz w:val="24"/>
              </w:rPr>
              <w:t>15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02室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评标方法和标准：综合评分法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</w:tcPr>
          <w:p>
            <w:pPr>
              <w:widowControl/>
              <w:spacing w:line="360" w:lineRule="auto"/>
              <w:jc w:val="left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公告期限：5个工作日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采购项目需要落实的政府采购政策：节能产品强制采购；节能产品、环境标志产品优先采购；政府采购促进中小企业发展；政府采购支持监狱企业发展；政府采购促进残疾人就业；政府采购信用担保；进口产品管理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</w:tcPr>
          <w:p>
            <w:pPr>
              <w:spacing w:line="360" w:lineRule="auto"/>
              <w:ind w:right="480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项目联系人：王蕾蕾、高雅彬、</w:t>
            </w:r>
            <w:r>
              <w:rPr>
                <w:rFonts w:hint="eastAsia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郭金辉</w:t>
            </w:r>
            <w:r>
              <w:rPr>
                <w:rFonts w:hint="eastAsia" w:ascii="宋体" w:hAnsi="宋体" w:cs="宋体"/>
                <w:kern w:val="0"/>
                <w:sz w:val="24"/>
              </w:rPr>
              <w:t>（业务三部）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联系方式：</w:t>
            </w:r>
            <w:r>
              <w:rPr>
                <w:rFonts w:ascii="宋体" w:hAnsi="宋体"/>
                <w:kern w:val="0"/>
                <w:sz w:val="24"/>
              </w:rPr>
              <w:t>010-63509799-8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传真：</w:t>
            </w:r>
            <w:r>
              <w:rPr>
                <w:rFonts w:ascii="宋体" w:hAnsi="宋体"/>
                <w:kern w:val="0"/>
                <w:sz w:val="24"/>
              </w:rPr>
              <w:t>010-63509799-808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/>
                <w:sz w:val="24"/>
              </w:rPr>
              <w:t>本项目招标公告在中国政府采购网（http://www.ccgp.gov.cn/）网上发布。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</w:tcPr>
          <w:p>
            <w:pPr>
              <w:widowControl/>
              <w:spacing w:line="360" w:lineRule="auto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北京华采招标代理有限公司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</w:tcPr>
          <w:p>
            <w:pPr>
              <w:widowControl/>
              <w:spacing w:line="360" w:lineRule="auto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2018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</w:tbl>
    <w:p>
      <w:pPr>
        <w:spacing w:line="360" w:lineRule="auto"/>
        <w:rPr>
          <w:rFonts w:ascii="宋体" w:hAnsi="宋体"/>
          <w:sz w:val="24"/>
        </w:rPr>
      </w:pPr>
    </w:p>
    <w:p/>
    <w:sectPr>
      <w:headerReference r:id="rId3" w:type="default"/>
      <w:pgSz w:w="11906" w:h="16838"/>
      <w:pgMar w:top="1134" w:right="1416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A08D3"/>
    <w:multiLevelType w:val="multilevel"/>
    <w:tmpl w:val="0A7A08D3"/>
    <w:lvl w:ilvl="0" w:tentative="0">
      <w:start w:val="8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881099"/>
    <w:rsid w:val="00171FA9"/>
    <w:rsid w:val="00177C15"/>
    <w:rsid w:val="003E6B11"/>
    <w:rsid w:val="0048440F"/>
    <w:rsid w:val="00862BBA"/>
    <w:rsid w:val="00D24EA9"/>
    <w:rsid w:val="00D72A62"/>
    <w:rsid w:val="1E637E6E"/>
    <w:rsid w:val="217A01F3"/>
    <w:rsid w:val="2C936F35"/>
    <w:rsid w:val="2E4715CE"/>
    <w:rsid w:val="45D64DF7"/>
    <w:rsid w:val="48881099"/>
    <w:rsid w:val="55C635F8"/>
    <w:rsid w:val="5F812FAD"/>
    <w:rsid w:val="6D57339F"/>
    <w:rsid w:val="7502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8"/>
    <w:qFormat/>
    <w:uiPriority w:val="0"/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6">
    <w:name w:val="annotation reference"/>
    <w:basedOn w:val="5"/>
    <w:qFormat/>
    <w:uiPriority w:val="0"/>
    <w:rPr>
      <w:sz w:val="21"/>
      <w:szCs w:val="21"/>
    </w:rPr>
  </w:style>
  <w:style w:type="character" w:customStyle="1" w:styleId="8">
    <w:name w:val="批注框文本 字符"/>
    <w:basedOn w:val="5"/>
    <w:link w:val="3"/>
    <w:qFormat/>
    <w:uiPriority w:val="0"/>
    <w:rPr>
      <w:kern w:val="2"/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195</Words>
  <Characters>1115</Characters>
  <Lines>9</Lines>
  <Paragraphs>2</Paragraphs>
  <TotalTime>14</TotalTime>
  <ScaleCrop>false</ScaleCrop>
  <LinksUpToDate>false</LinksUpToDate>
  <CharactersWithSpaces>1308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2018-05-13T03:51:00Z</dcterms:created>
  <dc:creator>Songxuming</dc:creator>
  <cp:lastModifiedBy>祸.</cp:lastModifiedBy>
  <dcterms:modified xsi:type="dcterms:W3CDTF">2018-08-01T05:57:33Z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