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jc w:val="center"/>
        <w:rPr>
          <w:rFonts w:asciiTheme="minorEastAsia" w:hAnsiTheme="minorEastAsia" w:cstheme="minorEastAsia"/>
          <w:b/>
          <w:color w:val="auto"/>
          <w:sz w:val="44"/>
          <w:szCs w:val="44"/>
        </w:rPr>
      </w:pPr>
      <w:r>
        <w:rPr>
          <w:rFonts w:hint="eastAsia" w:asciiTheme="minorEastAsia" w:hAnsiTheme="minorEastAsia" w:cstheme="minorEastAsia"/>
          <w:b/>
          <w:color w:val="auto"/>
          <w:sz w:val="44"/>
          <w:szCs w:val="44"/>
        </w:rPr>
        <w:t>技术需求书</w:t>
      </w:r>
    </w:p>
    <w:p>
      <w:pPr>
        <w:spacing w:line="360" w:lineRule="auto"/>
        <w:rPr>
          <w:color w:val="auto"/>
          <w:sz w:val="24"/>
          <w:szCs w:val="24"/>
        </w:rPr>
      </w:pPr>
    </w:p>
    <w:p>
      <w:pPr>
        <w:pStyle w:val="3"/>
        <w:spacing w:before="156" w:beforeLines="50" w:after="156" w:afterLines="50" w:line="360" w:lineRule="auto"/>
        <w:jc w:val="left"/>
        <w:rPr>
          <w:rFonts w:ascii="宋体" w:hAnsi="宋体" w:cs="宋体"/>
          <w:color w:val="auto"/>
          <w:sz w:val="24"/>
          <w:szCs w:val="24"/>
        </w:rPr>
      </w:pPr>
      <w:r>
        <w:rPr>
          <w:color w:val="auto"/>
          <w:sz w:val="24"/>
          <w:szCs w:val="24"/>
        </w:rPr>
        <w:br w:type="page"/>
      </w:r>
      <w:r>
        <w:rPr>
          <w:rFonts w:hint="eastAsia" w:ascii="宋体" w:hAnsi="宋体" w:cs="宋体"/>
          <w:color w:val="auto"/>
          <w:sz w:val="24"/>
          <w:szCs w:val="24"/>
        </w:rPr>
        <w:t>一、采购内容</w:t>
      </w:r>
    </w:p>
    <w:tbl>
      <w:tblPr>
        <w:tblStyle w:val="14"/>
        <w:tblW w:w="8177" w:type="dxa"/>
        <w:tblInd w:w="38" w:type="dxa"/>
        <w:tblLayout w:type="fixed"/>
        <w:tblCellMar>
          <w:top w:w="0" w:type="dxa"/>
          <w:left w:w="0" w:type="dxa"/>
          <w:bottom w:w="0" w:type="dxa"/>
          <w:right w:w="0" w:type="dxa"/>
        </w:tblCellMar>
      </w:tblPr>
      <w:tblGrid>
        <w:gridCol w:w="626"/>
        <w:gridCol w:w="1775"/>
        <w:gridCol w:w="687"/>
        <w:gridCol w:w="938"/>
        <w:gridCol w:w="1531"/>
        <w:gridCol w:w="970"/>
        <w:gridCol w:w="727"/>
        <w:gridCol w:w="923"/>
      </w:tblGrid>
      <w:tr>
        <w:tblPrEx>
          <w:tblCellMar>
            <w:top w:w="0" w:type="dxa"/>
            <w:left w:w="0" w:type="dxa"/>
            <w:bottom w:w="0" w:type="dxa"/>
            <w:right w:w="0" w:type="dxa"/>
          </w:tblCellMar>
        </w:tblPrEx>
        <w:trPr>
          <w:trHeight w:val="689" w:hRule="atLeast"/>
        </w:trPr>
        <w:tc>
          <w:tcPr>
            <w:tcW w:w="626"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b/>
                <w:color w:val="auto"/>
                <w:szCs w:val="21"/>
              </w:rPr>
            </w:pPr>
            <w:r>
              <w:rPr>
                <w:rFonts w:hint="eastAsia" w:ascii="宋体" w:hAnsi="宋体" w:eastAsia="宋体" w:cs="宋体"/>
                <w:b/>
                <w:bCs/>
                <w:color w:val="auto"/>
                <w:szCs w:val="21"/>
              </w:rPr>
              <w:t>序号</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vAlign w:val="center"/>
          </w:tcPr>
          <w:p>
            <w:pPr>
              <w:jc w:val="center"/>
              <w:rPr>
                <w:rFonts w:ascii="宋体" w:hAnsi="宋体" w:eastAsia="宋体" w:cs="宋体"/>
                <w:b/>
                <w:color w:val="auto"/>
                <w:szCs w:val="21"/>
              </w:rPr>
            </w:pPr>
            <w:r>
              <w:rPr>
                <w:rFonts w:hint="eastAsia" w:ascii="宋体" w:hAnsi="宋体" w:eastAsia="宋体" w:cs="宋体"/>
                <w:b/>
                <w:bCs/>
                <w:color w:val="auto"/>
                <w:szCs w:val="21"/>
              </w:rPr>
              <w:t>货物名称</w:t>
            </w:r>
          </w:p>
        </w:tc>
        <w:tc>
          <w:tcPr>
            <w:tcW w:w="68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hAnsi="宋体" w:eastAsia="宋体" w:cs="宋体"/>
                <w:b/>
                <w:color w:val="auto"/>
                <w:szCs w:val="21"/>
              </w:rPr>
            </w:pPr>
            <w:r>
              <w:rPr>
                <w:rFonts w:hint="eastAsia" w:ascii="宋体" w:hAnsi="宋体" w:eastAsia="宋体" w:cs="宋体"/>
                <w:b/>
                <w:bCs/>
                <w:color w:val="auto"/>
                <w:szCs w:val="21"/>
              </w:rPr>
              <w:t>数量</w:t>
            </w:r>
          </w:p>
        </w:tc>
        <w:tc>
          <w:tcPr>
            <w:tcW w:w="938"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hAnsi="宋体" w:eastAsia="宋体" w:cs="宋体"/>
                <w:b/>
                <w:color w:val="auto"/>
                <w:kern w:val="0"/>
                <w:szCs w:val="21"/>
                <w:lang w:bidi="ar"/>
              </w:rPr>
            </w:pPr>
            <w:r>
              <w:rPr>
                <w:rFonts w:hint="eastAsia" w:ascii="宋体" w:hAnsi="宋体" w:eastAsia="宋体" w:cs="宋体"/>
                <w:b/>
                <w:bCs/>
                <w:color w:val="auto"/>
                <w:szCs w:val="21"/>
              </w:rPr>
              <w:t>计量单位</w:t>
            </w:r>
          </w:p>
        </w:tc>
        <w:tc>
          <w:tcPr>
            <w:tcW w:w="1531"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b/>
                <w:color w:val="auto"/>
                <w:szCs w:val="21"/>
              </w:rPr>
            </w:pPr>
            <w:r>
              <w:rPr>
                <w:rFonts w:hint="eastAsia" w:ascii="宋体" w:hAnsi="宋体" w:eastAsia="宋体" w:cs="宋体"/>
                <w:b/>
                <w:color w:val="auto"/>
                <w:kern w:val="0"/>
                <w:szCs w:val="21"/>
                <w:lang w:bidi="ar"/>
              </w:rPr>
              <w:t>是否允许进口产品参与投标</w:t>
            </w:r>
          </w:p>
        </w:tc>
        <w:tc>
          <w:tcPr>
            <w:tcW w:w="970"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b/>
                <w:color w:val="auto"/>
                <w:szCs w:val="21"/>
              </w:rPr>
            </w:pPr>
            <w:r>
              <w:rPr>
                <w:rFonts w:hint="eastAsia" w:ascii="宋体" w:hAnsi="宋体" w:eastAsia="宋体" w:cs="宋体"/>
                <w:b/>
                <w:color w:val="auto"/>
                <w:kern w:val="0"/>
                <w:szCs w:val="21"/>
                <w:lang w:bidi="ar"/>
              </w:rPr>
              <w:t>交货期</w:t>
            </w:r>
          </w:p>
        </w:tc>
        <w:tc>
          <w:tcPr>
            <w:tcW w:w="727"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b/>
                <w:color w:val="auto"/>
                <w:kern w:val="0"/>
                <w:szCs w:val="21"/>
                <w:lang w:bidi="ar"/>
              </w:rPr>
            </w:pPr>
            <w:r>
              <w:rPr>
                <w:rFonts w:hint="eastAsia" w:ascii="宋体" w:hAnsi="宋体" w:eastAsia="宋体" w:cs="宋体"/>
                <w:b/>
                <w:color w:val="auto"/>
                <w:kern w:val="0"/>
                <w:szCs w:val="21"/>
                <w:lang w:bidi="ar"/>
              </w:rPr>
              <w:t>交货</w:t>
            </w:r>
          </w:p>
          <w:p>
            <w:pPr>
              <w:widowControl/>
              <w:jc w:val="center"/>
              <w:textAlignment w:val="center"/>
              <w:rPr>
                <w:rFonts w:ascii="宋体" w:hAnsi="宋体" w:eastAsia="宋体" w:cs="宋体"/>
                <w:b/>
                <w:color w:val="auto"/>
                <w:szCs w:val="21"/>
              </w:rPr>
            </w:pPr>
            <w:r>
              <w:rPr>
                <w:rFonts w:hint="eastAsia" w:ascii="宋体" w:hAnsi="宋体" w:eastAsia="宋体" w:cs="宋体"/>
                <w:b/>
                <w:color w:val="auto"/>
                <w:kern w:val="0"/>
                <w:szCs w:val="21"/>
                <w:lang w:bidi="ar"/>
              </w:rPr>
              <w:t>地点</w:t>
            </w: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b/>
                <w:color w:val="auto"/>
                <w:kern w:val="0"/>
                <w:szCs w:val="21"/>
                <w:lang w:bidi="ar"/>
              </w:rPr>
            </w:pPr>
            <w:r>
              <w:rPr>
                <w:rFonts w:hint="eastAsia" w:ascii="宋体" w:hAnsi="宋体" w:eastAsia="宋体" w:cs="宋体"/>
                <w:b/>
                <w:color w:val="auto"/>
                <w:kern w:val="0"/>
                <w:szCs w:val="21"/>
                <w:lang w:bidi="ar"/>
              </w:rPr>
              <w:t>采购标的所属行业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ascii="宋体" w:hAnsi="宋体" w:eastAsia="宋体" w:cs="宋体"/>
                <w:color w:val="auto"/>
                <w:kern w:val="0"/>
                <w:szCs w:val="21"/>
              </w:rPr>
              <w:t>1</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宋体" w:hAnsi="宋体" w:eastAsia="宋体" w:cs="宋体"/>
                <w:color w:val="auto"/>
                <w:szCs w:val="21"/>
              </w:rPr>
            </w:pPr>
            <w:r>
              <w:rPr>
                <w:rFonts w:hint="eastAsia" w:ascii="宋体" w:hAnsi="宋体" w:eastAsia="宋体" w:cs="宋体"/>
                <w:color w:val="auto"/>
                <w:szCs w:val="21"/>
              </w:rPr>
              <w:t>中央实验台1</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szCs w:val="21"/>
              </w:rPr>
            </w:pPr>
            <w:r>
              <w:rPr>
                <w:rFonts w:hint="eastAsia" w:ascii="宋体" w:hAnsi="宋体" w:eastAsia="宋体" w:cs="宋体"/>
                <w:color w:val="auto"/>
                <w:szCs w:val="21"/>
              </w:rPr>
              <w:t>216.8</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延米</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否</w:t>
            </w:r>
          </w:p>
        </w:tc>
        <w:tc>
          <w:tcPr>
            <w:tcW w:w="970"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lang w:bidi="ar"/>
              </w:rPr>
              <w:t>合同签订后45个日历天内完成货物的供货及安装调试</w:t>
            </w:r>
          </w:p>
        </w:tc>
        <w:tc>
          <w:tcPr>
            <w:tcW w:w="727" w:type="dxa"/>
            <w:vMerge w:val="restart"/>
            <w:tcBorders>
              <w:top w:val="single" w:color="auto" w:sz="4" w:space="0"/>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北京师范大学珠海校区</w:t>
            </w: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kern w:val="0"/>
                <w:szCs w:val="21"/>
                <w:lang w:bidi="ar"/>
              </w:rPr>
            </w:pPr>
            <w:r>
              <w:rPr>
                <w:rFonts w:ascii="宋体" w:hAnsi="宋体" w:eastAsia="宋体" w:cs="宋体"/>
                <w:color w:val="auto"/>
                <w:kern w:val="0"/>
                <w:szCs w:val="21"/>
              </w:rPr>
              <w:t>2</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宋体" w:hAnsi="宋体" w:eastAsia="宋体" w:cs="宋体"/>
                <w:color w:val="auto"/>
                <w:szCs w:val="21"/>
              </w:rPr>
            </w:pPr>
            <w:r>
              <w:rPr>
                <w:rFonts w:hint="eastAsia" w:ascii="宋体" w:hAnsi="宋体" w:eastAsia="宋体" w:cs="宋体"/>
                <w:color w:val="auto"/>
                <w:szCs w:val="21"/>
              </w:rPr>
              <w:t>中央实验台2</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117.2</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延米</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3</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宋体" w:hAnsi="宋体" w:eastAsia="宋体" w:cs="宋体"/>
                <w:color w:val="auto"/>
                <w:szCs w:val="21"/>
              </w:rPr>
            </w:pPr>
            <w:r>
              <w:rPr>
                <w:rFonts w:hint="eastAsia" w:ascii="宋体" w:hAnsi="宋体" w:eastAsia="宋体" w:cs="宋体"/>
                <w:color w:val="auto"/>
                <w:szCs w:val="21"/>
              </w:rPr>
              <w:t>边实验台</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211</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延米</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szCs w:val="21"/>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449"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4</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中央台试剂架</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92</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延米</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5</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边台试剂架</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81</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延米</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6</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水盆</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54</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套</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7</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水龙头</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54</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套</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8</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滴水架</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29</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个</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9</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洗眼器</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28</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个</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0</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实验电源</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1262</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组</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1</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通风橱</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7</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台</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2</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排风系统</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11</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套</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3</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干燥柜</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12</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台</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4</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书包柜</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28</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组</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5</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吊柜</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226</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延米</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6</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密集柜</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72</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组</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7</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危化品柜</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2</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组</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8</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制冰机台</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组</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1</w:t>
            </w:r>
            <w:r>
              <w:rPr>
                <w:rFonts w:ascii="宋体" w:hAnsi="宋体" w:eastAsia="宋体" w:cs="宋体"/>
                <w:color w:val="auto"/>
                <w:szCs w:val="21"/>
              </w:rPr>
              <w:t>9</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实验凳</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350</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把</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2</w:t>
            </w:r>
            <w:r>
              <w:rPr>
                <w:rFonts w:ascii="宋体" w:hAnsi="宋体" w:eastAsia="宋体" w:cs="宋体"/>
                <w:color w:val="auto"/>
                <w:szCs w:val="21"/>
              </w:rPr>
              <w:t>0</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六角实验台</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2</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组</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2</w:t>
            </w:r>
            <w:r>
              <w:rPr>
                <w:rFonts w:ascii="宋体" w:hAnsi="宋体" w:eastAsia="宋体" w:cs="宋体"/>
                <w:color w:val="auto"/>
                <w:szCs w:val="21"/>
              </w:rPr>
              <w:t>1</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异性水槽台</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套</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2</w:t>
            </w:r>
            <w:r>
              <w:rPr>
                <w:rFonts w:ascii="宋体" w:hAnsi="宋体" w:eastAsia="宋体" w:cs="宋体"/>
                <w:color w:val="auto"/>
                <w:szCs w:val="21"/>
              </w:rPr>
              <w:t>2</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物理实验台</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160</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组</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2</w:t>
            </w:r>
            <w:r>
              <w:rPr>
                <w:rFonts w:ascii="宋体" w:hAnsi="宋体" w:eastAsia="宋体" w:cs="宋体"/>
                <w:color w:val="auto"/>
                <w:szCs w:val="21"/>
              </w:rPr>
              <w:t>3</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特制植物标本展示柜</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4</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组</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2</w:t>
            </w:r>
            <w:r>
              <w:rPr>
                <w:rFonts w:ascii="宋体" w:hAnsi="宋体" w:eastAsia="宋体" w:cs="宋体"/>
                <w:color w:val="auto"/>
                <w:szCs w:val="21"/>
              </w:rPr>
              <w:t>4</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地质标本柜</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15</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台</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2</w:t>
            </w:r>
            <w:r>
              <w:rPr>
                <w:rFonts w:ascii="宋体" w:hAnsi="宋体" w:eastAsia="宋体" w:cs="宋体"/>
                <w:color w:val="auto"/>
                <w:szCs w:val="21"/>
              </w:rPr>
              <w:t>5</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地质地图存储柜</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2</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台</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2</w:t>
            </w:r>
            <w:r>
              <w:rPr>
                <w:rFonts w:ascii="宋体" w:hAnsi="宋体" w:eastAsia="宋体" w:cs="宋体"/>
                <w:color w:val="auto"/>
                <w:szCs w:val="21"/>
              </w:rPr>
              <w:t>6</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通风橱</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4</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台</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27</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储物架柜</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6</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套</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28</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万向排烟罩</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16</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套</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29</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通风药品柜</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4</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套</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30</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紧急喷淋器</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套</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r>
        <w:tblPrEx>
          <w:tblCellMar>
            <w:top w:w="0" w:type="dxa"/>
            <w:left w:w="0" w:type="dxa"/>
            <w:bottom w:w="0" w:type="dxa"/>
            <w:right w:w="0" w:type="dxa"/>
          </w:tblCellMar>
        </w:tblPrEx>
        <w:trPr>
          <w:trHeight w:val="376" w:hRule="atLeast"/>
        </w:trPr>
        <w:tc>
          <w:tcPr>
            <w:tcW w:w="626"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widowControl/>
              <w:jc w:val="center"/>
              <w:rPr>
                <w:rFonts w:ascii="宋体" w:hAnsi="宋体" w:eastAsia="宋体" w:cs="宋体"/>
                <w:color w:val="auto"/>
                <w:szCs w:val="21"/>
              </w:rPr>
            </w:pPr>
            <w:r>
              <w:rPr>
                <w:rFonts w:hint="eastAsia" w:ascii="宋体" w:hAnsi="宋体" w:eastAsia="宋体" w:cs="宋体"/>
                <w:color w:val="auto"/>
                <w:szCs w:val="21"/>
              </w:rPr>
              <w:t>31</w:t>
            </w:r>
          </w:p>
        </w:tc>
        <w:tc>
          <w:tcPr>
            <w:tcW w:w="1775" w:type="dxa"/>
            <w:tcBorders>
              <w:top w:val="single" w:color="auto" w:sz="4" w:space="0"/>
              <w:left w:val="single" w:color="auto" w:sz="4" w:space="0"/>
              <w:bottom w:val="single" w:color="auto" w:sz="4" w:space="0"/>
              <w:right w:val="single" w:color="auto" w:sz="4" w:space="0"/>
            </w:tcBorders>
            <w:shd w:val="clear" w:color="auto" w:fill="FFFFFF"/>
            <w:tcMar>
              <w:top w:w="10" w:type="dxa"/>
              <w:left w:w="10" w:type="dxa"/>
              <w:right w:w="10" w:type="dxa"/>
            </w:tcMar>
          </w:tcPr>
          <w:p>
            <w:pPr>
              <w:jc w:val="center"/>
              <w:rPr>
                <w:rFonts w:ascii="Calibri" w:hAnsi="Calibri" w:eastAsia="宋体" w:cs="Calibri"/>
                <w:color w:val="auto"/>
                <w:szCs w:val="21"/>
              </w:rPr>
            </w:pPr>
            <w:r>
              <w:rPr>
                <w:rFonts w:hint="eastAsia" w:ascii="宋体" w:hAnsi="宋体" w:eastAsia="宋体" w:cs="宋体"/>
                <w:color w:val="auto"/>
                <w:szCs w:val="21"/>
              </w:rPr>
              <w:t>水槽台</w:t>
            </w:r>
          </w:p>
        </w:tc>
        <w:tc>
          <w:tcPr>
            <w:tcW w:w="687"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1</w:t>
            </w:r>
          </w:p>
        </w:tc>
        <w:tc>
          <w:tcPr>
            <w:tcW w:w="938"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jc w:val="center"/>
              <w:rPr>
                <w:rFonts w:ascii="宋体" w:hAnsi="宋体" w:eastAsia="宋体" w:cs="宋体"/>
                <w:color w:val="auto"/>
                <w:kern w:val="0"/>
                <w:szCs w:val="21"/>
                <w:lang w:bidi="ar"/>
              </w:rPr>
            </w:pPr>
            <w:r>
              <w:rPr>
                <w:rFonts w:hint="eastAsia" w:ascii="宋体" w:hAnsi="宋体" w:eastAsia="宋体" w:cs="宋体"/>
                <w:color w:val="auto"/>
                <w:szCs w:val="21"/>
              </w:rPr>
              <w:t>套</w:t>
            </w:r>
          </w:p>
        </w:tc>
        <w:tc>
          <w:tcPr>
            <w:tcW w:w="1531" w:type="dxa"/>
            <w:tcBorders>
              <w:top w:val="single" w:color="auto" w:sz="4" w:space="0"/>
              <w:left w:val="single" w:color="auto" w:sz="4" w:space="0"/>
              <w:bottom w:val="single" w:color="auto" w:sz="4" w:space="0"/>
              <w:right w:val="single" w:color="auto" w:sz="4" w:space="0"/>
            </w:tcBorders>
            <w:noWrap/>
            <w:tcMar>
              <w:top w:w="10" w:type="dxa"/>
              <w:left w:w="10" w:type="dxa"/>
              <w:right w:w="10" w:type="dxa"/>
            </w:tcMa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否</w:t>
            </w:r>
          </w:p>
        </w:tc>
        <w:tc>
          <w:tcPr>
            <w:tcW w:w="970"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宋体" w:hAnsi="宋体" w:eastAsia="宋体" w:cs="宋体"/>
                <w:color w:val="auto"/>
                <w:kern w:val="0"/>
                <w:szCs w:val="21"/>
                <w:lang w:bidi="ar"/>
              </w:rPr>
            </w:pPr>
          </w:p>
        </w:tc>
        <w:tc>
          <w:tcPr>
            <w:tcW w:w="727"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jc w:val="center"/>
              <w:rPr>
                <w:rFonts w:ascii="宋体" w:hAnsi="宋体" w:eastAsia="宋体" w:cs="宋体"/>
                <w:color w:val="auto"/>
                <w:kern w:val="0"/>
                <w:szCs w:val="21"/>
                <w:lang w:bidi="ar"/>
              </w:rPr>
            </w:pPr>
          </w:p>
        </w:tc>
        <w:tc>
          <w:tcPr>
            <w:tcW w:w="923" w:type="dxa"/>
            <w:tcBorders>
              <w:top w:val="single" w:color="auto" w:sz="4" w:space="0"/>
              <w:left w:val="single" w:color="auto" w:sz="4" w:space="0"/>
              <w:bottom w:val="single" w:color="auto" w:sz="4" w:space="0"/>
              <w:right w:val="single" w:color="auto" w:sz="4" w:space="0"/>
            </w:tcBorders>
            <w:tcMar>
              <w:top w:w="10" w:type="dxa"/>
              <w:left w:w="10" w:type="dxa"/>
              <w:right w:w="10" w:type="dxa"/>
            </w:tcMar>
            <w:vAlign w:val="center"/>
          </w:tcPr>
          <w:p>
            <w:pPr>
              <w:jc w:val="center"/>
              <w:rPr>
                <w:rFonts w:ascii="Times New Roman" w:hAnsi="Times New Roman" w:eastAsia="宋体" w:cs="Times New Roman"/>
                <w:bCs/>
                <w:color w:val="auto"/>
                <w:szCs w:val="21"/>
              </w:rPr>
            </w:pPr>
            <w:r>
              <w:rPr>
                <w:rFonts w:hint="eastAsia" w:ascii="Times New Roman" w:hAnsi="Times New Roman" w:eastAsia="宋体" w:cs="Times New Roman"/>
                <w:bCs/>
                <w:color w:val="auto"/>
                <w:szCs w:val="21"/>
              </w:rPr>
              <w:t>工业</w:t>
            </w:r>
          </w:p>
        </w:tc>
      </w:tr>
    </w:tbl>
    <w:p>
      <w:pPr>
        <w:spacing w:line="360" w:lineRule="auto"/>
        <w:rPr>
          <w:rFonts w:ascii="宋体" w:hAnsi="宋体" w:cs="宋体"/>
          <w:b/>
          <w:color w:val="auto"/>
          <w:sz w:val="24"/>
          <w:szCs w:val="24"/>
        </w:rPr>
      </w:pPr>
      <w:bookmarkStart w:id="0" w:name="_Toc421633338"/>
      <w:bookmarkStart w:id="1" w:name="_Toc310195729"/>
      <w:r>
        <w:rPr>
          <w:rFonts w:hint="eastAsia" w:ascii="宋体" w:hAnsi="宋体" w:cs="宋体"/>
          <w:b/>
          <w:color w:val="auto"/>
          <w:sz w:val="24"/>
          <w:szCs w:val="32"/>
        </w:rPr>
        <w:t>注</w:t>
      </w:r>
      <w:r>
        <w:rPr>
          <w:rFonts w:hint="eastAsia" w:ascii="宋体" w:hAnsi="宋体" w:cs="宋体"/>
          <w:bCs/>
          <w:color w:val="auto"/>
          <w:sz w:val="24"/>
          <w:szCs w:val="32"/>
        </w:rPr>
        <w:t>：</w:t>
      </w:r>
      <w:r>
        <w:rPr>
          <w:rFonts w:hint="eastAsia" w:ascii="宋体" w:hAnsi="宋体" w:cs="宋体"/>
          <w:b/>
          <w:color w:val="auto"/>
          <w:sz w:val="24"/>
          <w:szCs w:val="32"/>
        </w:rPr>
        <w:t>完成上述设备的供货、运输、安装、调试、配合后期验收、使用培训、售后服务等。</w:t>
      </w:r>
    </w:p>
    <w:p>
      <w:pPr>
        <w:spacing w:line="360" w:lineRule="auto"/>
        <w:rPr>
          <w:rFonts w:ascii="宋体" w:hAnsi="宋体" w:cs="宋体"/>
          <w:b/>
          <w:bCs/>
          <w:color w:val="auto"/>
          <w:kern w:val="44"/>
          <w:sz w:val="24"/>
          <w:szCs w:val="24"/>
        </w:rPr>
      </w:pPr>
      <w:r>
        <w:rPr>
          <w:rFonts w:hint="eastAsia" w:ascii="宋体" w:hAnsi="宋体" w:cs="宋体"/>
          <w:b/>
          <w:bCs/>
          <w:color w:val="auto"/>
          <w:kern w:val="44"/>
          <w:sz w:val="24"/>
          <w:szCs w:val="24"/>
        </w:rPr>
        <w:t>二、总体要求</w:t>
      </w:r>
    </w:p>
    <w:p>
      <w:pPr>
        <w:spacing w:line="360" w:lineRule="auto"/>
        <w:rPr>
          <w:rFonts w:ascii="宋体" w:hAnsi="宋体" w:cs="宋体"/>
          <w:color w:val="auto"/>
          <w:sz w:val="24"/>
          <w:szCs w:val="24"/>
        </w:rPr>
      </w:pPr>
      <w:r>
        <w:rPr>
          <w:rFonts w:hint="eastAsia" w:ascii="宋体" w:hAnsi="宋体" w:cs="宋体"/>
          <w:color w:val="auto"/>
          <w:sz w:val="24"/>
          <w:szCs w:val="24"/>
        </w:rPr>
        <w:t>外形尺寸：长、宽、高的误差≤</w:t>
      </w:r>
      <w:r>
        <w:rPr>
          <w:rFonts w:ascii="宋体" w:hAnsi="宋体" w:cs="宋体"/>
          <w:color w:val="auto"/>
          <w:sz w:val="24"/>
          <w:szCs w:val="24"/>
        </w:rPr>
        <w:t>2mm</w:t>
      </w:r>
      <w:r>
        <w:rPr>
          <w:rFonts w:hint="eastAsia" w:ascii="宋体" w:hAnsi="宋体" w:cs="宋体"/>
          <w:color w:val="auto"/>
          <w:sz w:val="24"/>
          <w:szCs w:val="24"/>
        </w:rPr>
        <w:t>；</w:t>
      </w:r>
    </w:p>
    <w:p>
      <w:pPr>
        <w:spacing w:line="360" w:lineRule="auto"/>
        <w:rPr>
          <w:rFonts w:ascii="宋体" w:hAnsi="宋体" w:cs="宋体"/>
          <w:color w:val="auto"/>
          <w:sz w:val="24"/>
          <w:szCs w:val="24"/>
        </w:rPr>
      </w:pPr>
      <w:r>
        <w:rPr>
          <w:rFonts w:hint="eastAsia" w:ascii="宋体" w:hAnsi="宋体" w:cs="宋体"/>
          <w:color w:val="auto"/>
          <w:sz w:val="24"/>
          <w:szCs w:val="24"/>
        </w:rPr>
        <w:t>邻边垂直度：台面对角线、框架对角线</w:t>
      </w:r>
      <w:r>
        <w:rPr>
          <w:rFonts w:ascii="宋体" w:hAnsi="宋体" w:cs="宋体"/>
          <w:color w:val="auto"/>
          <w:sz w:val="24"/>
          <w:szCs w:val="24"/>
        </w:rPr>
        <w:t xml:space="preserve"> 1000mm</w:t>
      </w:r>
      <w:r>
        <w:rPr>
          <w:rFonts w:hint="eastAsia" w:ascii="宋体" w:hAnsi="宋体" w:cs="宋体"/>
          <w:color w:val="auto"/>
          <w:sz w:val="24"/>
          <w:szCs w:val="24"/>
        </w:rPr>
        <w:t>的误差≤</w:t>
      </w:r>
      <w:r>
        <w:rPr>
          <w:rFonts w:ascii="宋体" w:hAnsi="宋体" w:cs="宋体"/>
          <w:color w:val="auto"/>
          <w:sz w:val="24"/>
          <w:szCs w:val="24"/>
        </w:rPr>
        <w:t>2mm</w:t>
      </w:r>
      <w:r>
        <w:rPr>
          <w:rFonts w:hint="eastAsia" w:ascii="宋体" w:hAnsi="宋体" w:cs="宋体"/>
          <w:color w:val="auto"/>
          <w:sz w:val="24"/>
          <w:szCs w:val="24"/>
        </w:rPr>
        <w:t>，</w:t>
      </w:r>
      <w:r>
        <w:rPr>
          <w:rFonts w:ascii="宋体" w:hAnsi="宋体" w:cs="宋体"/>
          <w:color w:val="auto"/>
          <w:sz w:val="24"/>
          <w:szCs w:val="24"/>
        </w:rPr>
        <w:t>2000mm</w:t>
      </w:r>
      <w:r>
        <w:rPr>
          <w:rFonts w:hint="eastAsia" w:ascii="宋体" w:hAnsi="宋体" w:cs="宋体"/>
          <w:color w:val="auto"/>
          <w:sz w:val="24"/>
          <w:szCs w:val="24"/>
        </w:rPr>
        <w:t>的误差≤</w:t>
      </w:r>
      <w:r>
        <w:rPr>
          <w:rFonts w:ascii="宋体" w:hAnsi="宋体" w:cs="宋体"/>
          <w:color w:val="auto"/>
          <w:sz w:val="24"/>
          <w:szCs w:val="24"/>
        </w:rPr>
        <w:t>3mm</w:t>
      </w:r>
      <w:r>
        <w:rPr>
          <w:rFonts w:hint="eastAsia" w:ascii="宋体" w:hAnsi="宋体" w:cs="宋体"/>
          <w:color w:val="auto"/>
          <w:sz w:val="24"/>
          <w:szCs w:val="24"/>
        </w:rPr>
        <w:t>，</w:t>
      </w:r>
      <w:r>
        <w:rPr>
          <w:rFonts w:ascii="宋体" w:hAnsi="宋体" w:cs="宋体"/>
          <w:color w:val="auto"/>
          <w:sz w:val="24"/>
          <w:szCs w:val="24"/>
        </w:rPr>
        <w:t>3000mm</w:t>
      </w:r>
      <w:r>
        <w:rPr>
          <w:rFonts w:hint="eastAsia" w:ascii="宋体" w:hAnsi="宋体" w:cs="宋体"/>
          <w:color w:val="auto"/>
          <w:sz w:val="24"/>
          <w:szCs w:val="24"/>
        </w:rPr>
        <w:t>的误差≤</w:t>
      </w:r>
      <w:r>
        <w:rPr>
          <w:rFonts w:ascii="宋体" w:hAnsi="宋体" w:cs="宋体"/>
          <w:color w:val="auto"/>
          <w:sz w:val="24"/>
          <w:szCs w:val="24"/>
        </w:rPr>
        <w:t>3mm</w:t>
      </w:r>
      <w:r>
        <w:rPr>
          <w:rFonts w:hint="eastAsia" w:ascii="宋体" w:hAnsi="宋体" w:cs="宋体"/>
          <w:color w:val="auto"/>
          <w:sz w:val="24"/>
          <w:szCs w:val="24"/>
        </w:rPr>
        <w:t>；</w:t>
      </w:r>
    </w:p>
    <w:p>
      <w:pPr>
        <w:spacing w:line="360" w:lineRule="auto"/>
        <w:rPr>
          <w:rFonts w:ascii="宋体" w:cs="宋体"/>
          <w:color w:val="auto"/>
          <w:sz w:val="24"/>
          <w:szCs w:val="24"/>
        </w:rPr>
      </w:pPr>
      <w:r>
        <w:rPr>
          <w:rFonts w:hint="eastAsia" w:ascii="宋体" w:hAnsi="宋体" w:cs="宋体"/>
          <w:color w:val="auto"/>
          <w:sz w:val="24"/>
          <w:szCs w:val="24"/>
        </w:rPr>
        <w:t>地脚平稳性：误差≤</w:t>
      </w:r>
      <w:r>
        <w:rPr>
          <w:rFonts w:ascii="宋体" w:hAnsi="宋体" w:cs="宋体"/>
          <w:color w:val="auto"/>
          <w:sz w:val="24"/>
          <w:szCs w:val="24"/>
        </w:rPr>
        <w:t xml:space="preserve"> 1mm</w:t>
      </w:r>
      <w:r>
        <w:rPr>
          <w:rFonts w:hint="eastAsia" w:ascii="宋体" w:hAnsi="宋体" w:cs="宋体"/>
          <w:color w:val="auto"/>
          <w:sz w:val="24"/>
          <w:szCs w:val="24"/>
        </w:rPr>
        <w:t>。</w:t>
      </w:r>
    </w:p>
    <w:p>
      <w:pPr>
        <w:spacing w:line="360" w:lineRule="auto"/>
        <w:rPr>
          <w:rFonts w:ascii="宋体" w:cs="宋体"/>
          <w:color w:val="auto"/>
          <w:sz w:val="24"/>
          <w:szCs w:val="24"/>
        </w:rPr>
      </w:pPr>
      <w:r>
        <w:rPr>
          <w:rFonts w:hint="eastAsia" w:ascii="宋体" w:hAnsi="宋体" w:cs="宋体"/>
          <w:color w:val="auto"/>
          <w:sz w:val="24"/>
          <w:szCs w:val="24"/>
        </w:rPr>
        <w:t>钢结构部件表面必须经静电环氧树脂粉末喷涂处理，平整光滑，不允许有喷涂层脱落、鼓泡、凹陷、压痕以及表面划伤、麻点、裂痕、崩角和刃口等。预留孔或钻孔位置符合规定要求。切割、钻孔和倒角后应去毛刺。</w:t>
      </w:r>
    </w:p>
    <w:p>
      <w:pPr>
        <w:spacing w:line="360" w:lineRule="auto"/>
        <w:rPr>
          <w:rFonts w:ascii="宋体" w:cs="宋体"/>
          <w:color w:val="auto"/>
          <w:sz w:val="24"/>
          <w:szCs w:val="24"/>
        </w:rPr>
      </w:pPr>
      <w:r>
        <w:rPr>
          <w:rFonts w:hint="eastAsia" w:ascii="宋体" w:hAnsi="宋体" w:cs="宋体"/>
          <w:color w:val="auto"/>
          <w:sz w:val="24"/>
          <w:szCs w:val="24"/>
        </w:rPr>
        <w:t>整体工程用材均应该考虑到耐酸、耐碱和防腐。</w:t>
      </w:r>
    </w:p>
    <w:p>
      <w:pPr>
        <w:tabs>
          <w:tab w:val="right" w:pos="180"/>
        </w:tabs>
        <w:spacing w:line="360" w:lineRule="auto"/>
        <w:rPr>
          <w:rFonts w:ascii="宋体" w:cs="宋体"/>
          <w:color w:val="auto"/>
          <w:sz w:val="24"/>
          <w:szCs w:val="24"/>
        </w:rPr>
      </w:pPr>
      <w:r>
        <w:rPr>
          <w:rFonts w:hint="eastAsia" w:ascii="宋体" w:hAnsi="宋体" w:cs="宋体"/>
          <w:color w:val="auto"/>
          <w:sz w:val="24"/>
          <w:szCs w:val="24"/>
        </w:rPr>
        <w:t>各种配件安装应严密、平整、端正、牢固。金属配件应做除锈和防腐处理。</w:t>
      </w:r>
    </w:p>
    <w:p>
      <w:pPr>
        <w:spacing w:line="360" w:lineRule="auto"/>
        <w:rPr>
          <w:rFonts w:ascii="宋体" w:cs="宋体"/>
          <w:color w:val="auto"/>
          <w:sz w:val="24"/>
          <w:szCs w:val="24"/>
        </w:rPr>
      </w:pPr>
      <w:r>
        <w:rPr>
          <w:rFonts w:hint="eastAsia" w:ascii="宋体" w:hAnsi="宋体" w:cs="宋体"/>
          <w:color w:val="auto"/>
          <w:sz w:val="24"/>
          <w:szCs w:val="24"/>
        </w:rPr>
        <w:t>产品标准：</w:t>
      </w:r>
      <w:r>
        <w:rPr>
          <w:rFonts w:ascii="宋体" w:hAnsi="宋体" w:cs="宋体"/>
          <w:color w:val="auto"/>
          <w:sz w:val="24"/>
          <w:szCs w:val="24"/>
        </w:rPr>
        <w:t xml:space="preserve"> </w:t>
      </w:r>
    </w:p>
    <w:p>
      <w:pPr>
        <w:spacing w:line="360" w:lineRule="auto"/>
        <w:rPr>
          <w:rFonts w:ascii="宋体" w:cs="宋体"/>
          <w:color w:val="auto"/>
          <w:kern w:val="24"/>
          <w:sz w:val="24"/>
          <w:szCs w:val="24"/>
        </w:rPr>
      </w:pPr>
      <w:r>
        <w:rPr>
          <w:rFonts w:ascii="宋体" w:hAnsi="宋体" w:cs="宋体"/>
          <w:color w:val="auto"/>
          <w:kern w:val="24"/>
          <w:sz w:val="24"/>
          <w:szCs w:val="24"/>
        </w:rPr>
        <w:t xml:space="preserve">GB/T3324—2017          </w:t>
      </w:r>
      <w:r>
        <w:rPr>
          <w:rFonts w:hint="eastAsia" w:ascii="宋体" w:hAnsi="宋体" w:cs="宋体"/>
          <w:color w:val="auto"/>
          <w:kern w:val="24"/>
          <w:sz w:val="24"/>
          <w:szCs w:val="24"/>
        </w:rPr>
        <w:t>木家具通用技术条件</w:t>
      </w:r>
    </w:p>
    <w:p>
      <w:pPr>
        <w:spacing w:line="360" w:lineRule="auto"/>
        <w:rPr>
          <w:rFonts w:ascii="宋体" w:cs="宋体"/>
          <w:color w:val="auto"/>
          <w:kern w:val="24"/>
          <w:sz w:val="24"/>
          <w:szCs w:val="24"/>
        </w:rPr>
      </w:pPr>
      <w:r>
        <w:rPr>
          <w:rFonts w:ascii="宋体" w:hAnsi="宋体" w:cs="宋体"/>
          <w:color w:val="auto"/>
          <w:kern w:val="24"/>
          <w:sz w:val="24"/>
          <w:szCs w:val="24"/>
        </w:rPr>
        <w:t xml:space="preserve">QB/T1950—1952—2013    </w:t>
      </w:r>
      <w:r>
        <w:rPr>
          <w:rFonts w:hint="eastAsia" w:ascii="宋体" w:hAnsi="宋体" w:cs="宋体"/>
          <w:color w:val="auto"/>
          <w:kern w:val="24"/>
          <w:sz w:val="24"/>
          <w:szCs w:val="24"/>
        </w:rPr>
        <w:t>家具质量检验及质量评定</w:t>
      </w:r>
    </w:p>
    <w:p>
      <w:pPr>
        <w:spacing w:line="360" w:lineRule="auto"/>
        <w:ind w:left="10" w:leftChars="5"/>
        <w:rPr>
          <w:rFonts w:ascii="宋体" w:cs="宋体"/>
          <w:dstrike/>
          <w:color w:val="auto"/>
          <w:kern w:val="24"/>
          <w:sz w:val="24"/>
          <w:szCs w:val="24"/>
        </w:rPr>
      </w:pPr>
      <w:r>
        <w:rPr>
          <w:rFonts w:ascii="宋体" w:hAnsi="宋体" w:cs="宋体"/>
          <w:color w:val="auto"/>
          <w:sz w:val="24"/>
          <w:szCs w:val="24"/>
        </w:rPr>
        <w:t xml:space="preserve">GB18580-2017            </w:t>
      </w:r>
      <w:r>
        <w:rPr>
          <w:rFonts w:hint="eastAsia" w:ascii="宋体" w:hAnsi="宋体" w:cs="宋体"/>
          <w:color w:val="auto"/>
          <w:sz w:val="24"/>
          <w:szCs w:val="24"/>
        </w:rPr>
        <w:t>室内装饰装修材料</w:t>
      </w:r>
      <w:r>
        <w:rPr>
          <w:rFonts w:ascii="宋体" w:hAnsi="宋体" w:cs="宋体"/>
          <w:color w:val="auto"/>
          <w:sz w:val="24"/>
          <w:szCs w:val="24"/>
        </w:rPr>
        <w:t xml:space="preserve"> </w:t>
      </w:r>
      <w:r>
        <w:rPr>
          <w:rFonts w:hint="eastAsia" w:ascii="宋体" w:hAnsi="宋体" w:cs="宋体"/>
          <w:color w:val="auto"/>
          <w:sz w:val="24"/>
          <w:szCs w:val="24"/>
        </w:rPr>
        <w:t>人造板及其制品中甲醛释放限量</w:t>
      </w:r>
    </w:p>
    <w:p>
      <w:pPr>
        <w:spacing w:line="360" w:lineRule="auto"/>
        <w:rPr>
          <w:rFonts w:ascii="宋体" w:cs="宋体"/>
          <w:color w:val="auto"/>
          <w:kern w:val="24"/>
          <w:sz w:val="24"/>
          <w:szCs w:val="24"/>
        </w:rPr>
      </w:pPr>
      <w:r>
        <w:rPr>
          <w:rFonts w:ascii="宋体" w:hAnsi="宋体" w:cs="宋体"/>
          <w:color w:val="auto"/>
          <w:kern w:val="24"/>
          <w:sz w:val="24"/>
          <w:szCs w:val="24"/>
        </w:rPr>
        <w:t xml:space="preserve">GB/T3325—2017          </w:t>
      </w:r>
      <w:r>
        <w:rPr>
          <w:rFonts w:hint="eastAsia" w:ascii="宋体" w:hAnsi="宋体" w:cs="宋体"/>
          <w:color w:val="auto"/>
          <w:kern w:val="24"/>
          <w:sz w:val="24"/>
          <w:szCs w:val="24"/>
        </w:rPr>
        <w:t>金属家具通用技术条件</w:t>
      </w:r>
    </w:p>
    <w:p>
      <w:pPr>
        <w:pStyle w:val="25"/>
        <w:spacing w:line="360" w:lineRule="auto"/>
        <w:rPr>
          <w:rFonts w:ascii="宋体" w:hAnsi="宋体"/>
          <w:color w:val="auto"/>
        </w:rPr>
      </w:pPr>
      <w:r>
        <w:rPr>
          <w:rFonts w:ascii="宋体" w:hAnsi="宋体"/>
          <w:color w:val="auto"/>
        </w:rPr>
        <w:t>GB</w:t>
      </w:r>
      <w:r>
        <w:rPr>
          <w:rFonts w:ascii="宋体" w:hAnsi="宋体"/>
          <w:color w:val="auto"/>
          <w:kern w:val="24"/>
        </w:rPr>
        <w:t>/T</w:t>
      </w:r>
      <w:r>
        <w:rPr>
          <w:rFonts w:ascii="宋体" w:hAnsi="宋体"/>
          <w:color w:val="auto"/>
        </w:rPr>
        <w:t xml:space="preserve">24820-2009          </w:t>
      </w:r>
      <w:r>
        <w:rPr>
          <w:rFonts w:hint="eastAsia" w:ascii="宋体" w:hAnsi="宋体"/>
          <w:color w:val="auto"/>
        </w:rPr>
        <w:t>实验室家具通用技术条件</w:t>
      </w:r>
    </w:p>
    <w:p>
      <w:pPr>
        <w:pStyle w:val="25"/>
        <w:spacing w:line="360" w:lineRule="auto"/>
        <w:rPr>
          <w:rFonts w:ascii="宋体"/>
          <w:color w:val="auto"/>
        </w:rPr>
      </w:pPr>
    </w:p>
    <w:p>
      <w:pPr>
        <w:spacing w:line="360" w:lineRule="auto"/>
        <w:outlineLvl w:val="0"/>
        <w:rPr>
          <w:rFonts w:ascii="宋体" w:cs="宋体"/>
          <w:b/>
          <w:color w:val="auto"/>
          <w:sz w:val="24"/>
          <w:szCs w:val="24"/>
        </w:rPr>
      </w:pPr>
      <w:r>
        <w:rPr>
          <w:rFonts w:hint="eastAsia" w:ascii="宋体" w:hAnsi="宋体" w:cs="宋体"/>
          <w:b/>
          <w:color w:val="auto"/>
          <w:sz w:val="24"/>
          <w:szCs w:val="24"/>
        </w:rPr>
        <w:t>三、质量要求</w:t>
      </w:r>
    </w:p>
    <w:p>
      <w:pPr>
        <w:spacing w:line="360" w:lineRule="auto"/>
        <w:rPr>
          <w:rFonts w:ascii="宋体" w:cs="宋体"/>
          <w:color w:val="auto"/>
          <w:sz w:val="24"/>
          <w:szCs w:val="24"/>
        </w:rPr>
      </w:pPr>
      <w:r>
        <w:rPr>
          <w:rFonts w:hint="eastAsia" w:ascii="宋体" w:hAnsi="宋体" w:cs="宋体"/>
          <w:color w:val="auto"/>
          <w:sz w:val="24"/>
          <w:szCs w:val="24"/>
        </w:rPr>
        <w:t>所有货物严格执行国家相关标准规定执行。</w:t>
      </w:r>
    </w:p>
    <w:p>
      <w:pPr>
        <w:spacing w:line="360" w:lineRule="auto"/>
        <w:outlineLvl w:val="0"/>
        <w:rPr>
          <w:rFonts w:ascii="宋体" w:hAnsi="宋体" w:cs="宋体"/>
          <w:b/>
          <w:color w:val="auto"/>
          <w:sz w:val="24"/>
          <w:szCs w:val="24"/>
        </w:rPr>
      </w:pPr>
    </w:p>
    <w:p>
      <w:pPr>
        <w:spacing w:line="360" w:lineRule="auto"/>
        <w:outlineLvl w:val="0"/>
        <w:rPr>
          <w:rFonts w:ascii="宋体" w:cs="宋体"/>
          <w:b/>
          <w:color w:val="auto"/>
          <w:sz w:val="24"/>
          <w:szCs w:val="24"/>
        </w:rPr>
      </w:pPr>
      <w:r>
        <w:rPr>
          <w:rFonts w:hint="eastAsia" w:ascii="宋体" w:hAnsi="宋体" w:cs="宋体"/>
          <w:b/>
          <w:color w:val="auto"/>
          <w:sz w:val="24"/>
          <w:szCs w:val="24"/>
        </w:rPr>
        <w:t>三、生产工艺要求</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钢结构部件表面经静电粉末喷涂处理，平整光滑，无喷涂层脱落、鼓泡、凹陷、压痕以及表面划伤、麻点、裂痕、崩角和刃口等。</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各种配件安装应严密、平整、端正、牢固，结合处应无崩茬或松动，金属配件做除锈和防腐处理。</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金属构件选用抗冲击性强，柔性好的材质，保证长期使用不变形。</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金属构件焊接部分采用先进的</w:t>
      </w:r>
      <w:r>
        <w:rPr>
          <w:rFonts w:ascii="宋体" w:hAnsi="宋体" w:cs="宋体"/>
          <w:color w:val="auto"/>
          <w:sz w:val="24"/>
          <w:szCs w:val="24"/>
        </w:rPr>
        <w:t>CO</w:t>
      </w:r>
      <w:r>
        <w:rPr>
          <w:rFonts w:ascii="宋体" w:hAnsi="宋体" w:cs="宋体"/>
          <w:color w:val="auto"/>
          <w:sz w:val="24"/>
          <w:szCs w:val="24"/>
          <w:vertAlign w:val="subscript"/>
        </w:rPr>
        <w:t>2</w:t>
      </w:r>
      <w:r>
        <w:rPr>
          <w:rFonts w:hint="eastAsia" w:ascii="宋体" w:hAnsi="宋体" w:cs="宋体"/>
          <w:color w:val="auto"/>
          <w:sz w:val="24"/>
          <w:szCs w:val="24"/>
        </w:rPr>
        <w:t>气体保护焊或氩弧焊（不锈钢部分），有效避免假焊、虚焊、漏焊，保证长期使用不变形、脱落。</w:t>
      </w:r>
    </w:p>
    <w:p>
      <w:pPr>
        <w:spacing w:line="360" w:lineRule="auto"/>
        <w:outlineLvl w:val="0"/>
        <w:rPr>
          <w:rFonts w:ascii="宋体" w:hAnsi="宋体" w:cs="宋体"/>
          <w:b/>
          <w:color w:val="auto"/>
          <w:sz w:val="24"/>
          <w:szCs w:val="24"/>
        </w:rPr>
      </w:pPr>
    </w:p>
    <w:p>
      <w:pPr>
        <w:spacing w:line="360" w:lineRule="auto"/>
        <w:outlineLvl w:val="0"/>
        <w:rPr>
          <w:rFonts w:ascii="宋体" w:cs="宋体"/>
          <w:b/>
          <w:color w:val="auto"/>
          <w:sz w:val="24"/>
          <w:szCs w:val="24"/>
        </w:rPr>
      </w:pPr>
      <w:r>
        <w:rPr>
          <w:rFonts w:hint="eastAsia" w:ascii="宋体" w:hAnsi="宋体" w:cs="宋体"/>
          <w:b/>
          <w:color w:val="auto"/>
          <w:sz w:val="24"/>
          <w:szCs w:val="24"/>
        </w:rPr>
        <w:t>四、其它要求</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产品应可任意拆卸组合，利于电气维修和清洁卫生，应具有最佳的经济性能比。</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有预防、处置液态化学危险品渗透和溅落的考虑，带水池的实验台，实验台与水池的连接部，能够防止潮湿、发霉、积尘。柜体内安装水管的，应能防止外部结露。</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有拆卸组合的部分，可以保持内部保洁、水电气管线维护、处理撒泼物质。可以和其他家具组合搭配。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实验台带水池的，连接处不得漏水，连接的缝隙光滑、平整、不内陷、无藏水积垢的缺陷；通风柜内带水杯或水池的，台、杯或池的连接处不得漏水，连接的缝隙光滑、平整、不内陷、无藏水积垢的缺陷。</w:t>
      </w:r>
    </w:p>
    <w:p>
      <w:pPr>
        <w:pStyle w:val="23"/>
        <w:shd w:val="clear" w:color="auto" w:fill="FFFFFF"/>
        <w:spacing w:line="360" w:lineRule="auto"/>
        <w:ind w:firstLine="0" w:firstLineChars="0"/>
        <w:textAlignment w:val="top"/>
        <w:rPr>
          <w:rFonts w:ascii="宋体" w:hAnsi="宋体" w:cs="宋体"/>
          <w:color w:val="auto"/>
          <w:sz w:val="24"/>
          <w:szCs w:val="24"/>
        </w:rPr>
      </w:pPr>
    </w:p>
    <w:p>
      <w:pPr>
        <w:pStyle w:val="23"/>
        <w:shd w:val="clear" w:color="auto" w:fill="FFFFFF"/>
        <w:spacing w:line="360" w:lineRule="auto"/>
        <w:ind w:firstLine="0" w:firstLineChars="0"/>
        <w:textAlignment w:val="top"/>
        <w:rPr>
          <w:rFonts w:ascii="宋体" w:hAnsi="宋体" w:cs="宋体"/>
          <w:color w:val="auto"/>
          <w:sz w:val="24"/>
          <w:szCs w:val="24"/>
        </w:rPr>
      </w:pPr>
      <w:r>
        <w:rPr>
          <w:rFonts w:hint="eastAsia" w:ascii="宋体" w:hAnsi="宋体" w:cs="宋体"/>
          <w:bCs/>
          <w:color w:val="auto"/>
          <w:sz w:val="24"/>
          <w:szCs w:val="24"/>
        </w:rPr>
        <w:t>▲</w:t>
      </w:r>
      <w:r>
        <w:rPr>
          <w:rFonts w:hint="eastAsia" w:ascii="宋体" w:hAnsi="宋体" w:cs="宋体"/>
          <w:color w:val="auto"/>
          <w:sz w:val="24"/>
          <w:szCs w:val="24"/>
          <w:highlight w:val="none"/>
        </w:rPr>
        <w:t>环保要求：金属实验室家具，木质实验室家具（柜类，桌台类）通过中国环保产品认证；</w:t>
      </w:r>
      <w:r>
        <w:rPr>
          <w:rFonts w:ascii="宋体" w:hAnsi="宋体" w:cs="宋体"/>
          <w:color w:val="auto"/>
          <w:sz w:val="24"/>
          <w:szCs w:val="24"/>
        </w:rPr>
        <w:t xml:space="preserve"> </w:t>
      </w:r>
    </w:p>
    <w:p>
      <w:pPr>
        <w:tabs>
          <w:tab w:val="left" w:pos="360"/>
          <w:tab w:val="left" w:pos="567"/>
        </w:tabs>
        <w:spacing w:line="360" w:lineRule="auto"/>
        <w:rPr>
          <w:rFonts w:ascii="宋体" w:hAnsi="宋体" w:cs="宋体"/>
          <w:color w:val="auto"/>
          <w:sz w:val="24"/>
          <w:szCs w:val="24"/>
        </w:rPr>
      </w:pPr>
    </w:p>
    <w:p>
      <w:pPr>
        <w:spacing w:line="360" w:lineRule="auto"/>
        <w:rPr>
          <w:rFonts w:ascii="宋体" w:hAnsi="宋体" w:cs="宋体"/>
          <w:bCs/>
          <w:color w:val="auto"/>
          <w:sz w:val="24"/>
          <w:szCs w:val="24"/>
        </w:rPr>
      </w:pPr>
      <w:r>
        <w:rPr>
          <w:rFonts w:hint="eastAsia" w:ascii="宋体" w:hAnsi="宋体" w:cs="宋体"/>
          <w:bCs/>
          <w:color w:val="auto"/>
          <w:sz w:val="24"/>
          <w:szCs w:val="24"/>
        </w:rPr>
        <w:t>五、货物参数要求：</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、中央实验台1</w:t>
      </w:r>
      <w:bookmarkStart w:id="2" w:name="_GoBack"/>
      <w:bookmarkEnd w:id="2"/>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 xml:space="preserve">1.1、台面采用同色透芯陶瓷台面： </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 xml:space="preserve"> </w:t>
      </w:r>
      <w:r>
        <w:rPr>
          <w:rFonts w:hint="eastAsia" w:asciiTheme="minorEastAsia" w:hAnsiTheme="minorEastAsia" w:cstheme="minorEastAsia"/>
          <w:color w:val="auto"/>
          <w:sz w:val="24"/>
          <w:szCs w:val="24"/>
        </w:rPr>
        <w:t>采用不低于</w:t>
      </w:r>
      <w:r>
        <w:rPr>
          <w:rFonts w:asciiTheme="minorEastAsia" w:hAnsiTheme="minorEastAsia" w:cstheme="minorEastAsia"/>
          <w:color w:val="auto"/>
          <w:sz w:val="24"/>
          <w:szCs w:val="24"/>
        </w:rPr>
        <w:t>20mm厚一体实芯烧制实验室专用陶瓷台面，坯体颜色为黑色，通风柜台面带一体不小于5mm高度的陶瓷阻水边（阻水边非后期拼接加厚），防止液体外溢，台面耐强腐蚀，耐高温，耐磨，便于清洁，永不变形变色，美观大方，安全环保，免维护。</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1，台面需提供生产厂家《建材环保产品认证证书》，《中国国家强制性产品认证证书（3C）》。</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2，物理性能：需提供国家级检测报告，检测内容包括：吸水率，破坏强度，断裂模数，抗釉裂性，耐污染型，均要求达到合格。</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3，化学性能：需提供SGS检测报告，耐45种以上化学试剂腐蚀，其中包括95%硫酸，65%硝酸，37%盐酸等，检测结果为无明显变化。</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4，环保要求：需提供国家级检测报告：甲醛检测检测结果为未检出。</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5，承重要求：需提供静载承重检测报告，检测结果需达到650kg以上。</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6，其他要求：大肠杆菌抗菌率达到99.99%，金黄色葡萄球菌抗菌率达到99.99%。</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以上台面要求事项需出示相关检测报告及证书复印件或扫描件，并加盖生产厂家公章。</w:t>
      </w:r>
    </w:p>
    <w:p>
      <w:pPr>
        <w:spacing w:line="360" w:lineRule="auto"/>
        <w:ind w:firstLine="0" w:firstLineChars="0"/>
        <w:rPr>
          <w:rFonts w:ascii="宋体" w:hAnsi="宋体" w:cs="宋体"/>
          <w:bCs/>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主体结构：全钢结构结构要求：采用全钢落地结构。实验台柜体采用上端抽屉，下面单或双开板门柜体；</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颜色要求：实验室整体风格要求统一，实验台、通风柜、柜体等实验家具具体颜色待供应商中标后，拿出整体配色方案，由采购人选定、确认后方可进行加工制造。</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3.</w:t>
      </w:r>
      <w:r>
        <w:rPr>
          <w:rFonts w:hint="eastAsia" w:ascii="宋体" w:hAnsi="宋体" w:cs="宋体"/>
          <w:color w:val="auto"/>
          <w:sz w:val="24"/>
          <w:szCs w:val="24"/>
        </w:rPr>
        <w:t>所有部件不得于安装现场焊接、加工，以避免破坏表面环氧树脂涂层。</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4.</w:t>
      </w:r>
      <w:r>
        <w:rPr>
          <w:rFonts w:hint="eastAsia" w:ascii="宋体" w:hAnsi="宋体" w:cs="宋体"/>
          <w:color w:val="auto"/>
          <w:sz w:val="24"/>
          <w:szCs w:val="24"/>
        </w:rPr>
        <w:t>实验室等级钢制家具钢材表面处理要求</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 xml:space="preserve">4.1 </w:t>
      </w:r>
      <w:r>
        <w:rPr>
          <w:rFonts w:hint="eastAsia" w:ascii="宋体" w:hAnsi="宋体" w:cs="宋体"/>
          <w:color w:val="auto"/>
          <w:sz w:val="24"/>
          <w:szCs w:val="24"/>
        </w:rPr>
        <w:t>所有钢制产品表面必须经除油、除锈、陶化处理后静电环氧树脂粉末喷涂处理，涂层平整光滑，不允许有喷涂层脱落、鼓泡、凹陷、压痕以及表面划伤、麻点、裂痕、崩角和刃口等。</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4.</w:t>
      </w:r>
      <w:r>
        <w:rPr>
          <w:rFonts w:hint="eastAsia" w:ascii="宋体" w:hAnsi="宋体" w:cs="宋体"/>
          <w:color w:val="auto"/>
          <w:sz w:val="24"/>
          <w:szCs w:val="24"/>
        </w:rPr>
        <w:t>2表面喷涂：环氧树酯粉末静电喷涂，涂层厚度≥</w:t>
      </w:r>
      <w:r>
        <w:rPr>
          <w:rFonts w:ascii="宋体" w:hAnsi="宋体" w:cs="宋体"/>
          <w:color w:val="auto"/>
          <w:sz w:val="24"/>
          <w:szCs w:val="24"/>
        </w:rPr>
        <w:t>50</w:t>
      </w:r>
      <w:r>
        <w:rPr>
          <w:rFonts w:hint="eastAsia" w:ascii="宋体" w:hAnsi="宋体" w:cs="宋体"/>
          <w:color w:val="auto"/>
          <w:sz w:val="24"/>
          <w:szCs w:val="24"/>
        </w:rPr>
        <w:t>μ</w:t>
      </w:r>
      <w:r>
        <w:rPr>
          <w:rFonts w:ascii="宋体" w:hAnsi="宋体" w:cs="宋体"/>
          <w:color w:val="auto"/>
          <w:sz w:val="24"/>
          <w:szCs w:val="24"/>
        </w:rPr>
        <w:t>m</w:t>
      </w:r>
      <w:r>
        <w:rPr>
          <w:rFonts w:hint="eastAsia" w:ascii="宋体" w:hAnsi="宋体" w:cs="宋体"/>
          <w:color w:val="auto"/>
          <w:sz w:val="24"/>
          <w:szCs w:val="24"/>
        </w:rPr>
        <w:t>，在</w:t>
      </w:r>
      <w:r>
        <w:rPr>
          <w:rFonts w:ascii="宋体" w:hAnsi="宋体" w:cs="宋体"/>
          <w:color w:val="auto"/>
          <w:sz w:val="24"/>
          <w:szCs w:val="24"/>
        </w:rPr>
        <w:t>180</w:t>
      </w:r>
      <w:r>
        <w:rPr>
          <w:rFonts w:hint="eastAsia" w:ascii="宋体" w:hAnsi="宋体" w:cs="宋体"/>
          <w:color w:val="auto"/>
          <w:sz w:val="24"/>
          <w:szCs w:val="24"/>
        </w:rPr>
        <w:t>度高温烘箱内固成光滑表面。</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5</w:t>
      </w:r>
      <w:r>
        <w:rPr>
          <w:rFonts w:hint="eastAsia" w:ascii="宋体" w:hAnsi="宋体" w:cs="宋体"/>
          <w:color w:val="auto"/>
          <w:sz w:val="24"/>
          <w:szCs w:val="24"/>
        </w:rPr>
        <w:t>、柜体及相关要求</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5.1</w:t>
      </w:r>
      <w:r>
        <w:rPr>
          <w:rFonts w:hint="eastAsia" w:ascii="宋体" w:hAnsi="宋体" w:cs="宋体"/>
          <w:color w:val="auto"/>
          <w:sz w:val="24"/>
          <w:szCs w:val="24"/>
        </w:rPr>
        <w:t>钢材：符合首钢优质一级冷轧钢板或其他大型钢厂同等级、同质量标准冷轧钢板。</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 xml:space="preserve">5.2 </w:t>
      </w:r>
      <w:r>
        <w:rPr>
          <w:rFonts w:hint="eastAsia" w:ascii="宋体" w:hAnsi="宋体" w:cs="宋体"/>
          <w:color w:val="auto"/>
          <w:sz w:val="24"/>
          <w:szCs w:val="24"/>
        </w:rPr>
        <w:t>底柜：采用≥</w:t>
      </w:r>
      <w:r>
        <w:rPr>
          <w:rFonts w:ascii="宋体" w:hAnsi="宋体" w:cs="宋体"/>
          <w:color w:val="auto"/>
          <w:sz w:val="24"/>
          <w:szCs w:val="24"/>
        </w:rPr>
        <w:t>1.0mm</w:t>
      </w:r>
      <w:r>
        <w:rPr>
          <w:rFonts w:hint="eastAsia" w:ascii="宋体" w:hAnsi="宋体" w:cs="宋体"/>
          <w:color w:val="auto"/>
          <w:sz w:val="24"/>
          <w:szCs w:val="24"/>
        </w:rPr>
        <w:t>冷轧钢板，所有钣金的表面接缝均应满焊，焊接处均应打磨平整以保持为连续的平滑表面。柜体内有层板上下调节孔，每个底柜设活动搁板一块。</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6</w:t>
      </w:r>
      <w:r>
        <w:rPr>
          <w:rFonts w:hint="eastAsia" w:ascii="宋体" w:hAnsi="宋体" w:cs="宋体"/>
          <w:color w:val="auto"/>
          <w:sz w:val="24"/>
          <w:szCs w:val="24"/>
        </w:rPr>
        <w:t>、门板：采用≥</w:t>
      </w:r>
      <w:r>
        <w:rPr>
          <w:rFonts w:ascii="宋体" w:hAnsi="宋体" w:cs="宋体"/>
          <w:color w:val="auto"/>
          <w:sz w:val="24"/>
          <w:szCs w:val="24"/>
        </w:rPr>
        <w:t>1.0mm</w:t>
      </w:r>
      <w:r>
        <w:rPr>
          <w:rFonts w:hint="eastAsia" w:ascii="宋体" w:hAnsi="宋体" w:cs="宋体"/>
          <w:color w:val="auto"/>
          <w:sz w:val="24"/>
          <w:szCs w:val="24"/>
        </w:rPr>
        <w:t>冷轧钢板，门板为双层结构，内部填充消音材料，内侧设有防撞橡胶垫；</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7</w:t>
      </w:r>
      <w:r>
        <w:rPr>
          <w:rFonts w:hint="eastAsia" w:ascii="宋体" w:hAnsi="宋体" w:cs="宋体"/>
          <w:color w:val="auto"/>
          <w:sz w:val="24"/>
          <w:szCs w:val="24"/>
        </w:rPr>
        <w:t>、层板：采用≥</w:t>
      </w:r>
      <w:r>
        <w:rPr>
          <w:rFonts w:ascii="宋体" w:hAnsi="宋体" w:cs="宋体"/>
          <w:color w:val="auto"/>
          <w:sz w:val="24"/>
          <w:szCs w:val="24"/>
        </w:rPr>
        <w:t>1.0mm</w:t>
      </w:r>
      <w:r>
        <w:rPr>
          <w:rFonts w:hint="eastAsia" w:ascii="宋体" w:hAnsi="宋体" w:cs="宋体"/>
          <w:color w:val="auto"/>
          <w:sz w:val="24"/>
          <w:szCs w:val="24"/>
        </w:rPr>
        <w:t>冷轧钢板，层板边缘应平顺不割手，层板上下调节间距每格应≤</w:t>
      </w:r>
      <w:r>
        <w:rPr>
          <w:rFonts w:ascii="宋体" w:hAnsi="宋体" w:cs="宋体"/>
          <w:color w:val="auto"/>
          <w:sz w:val="24"/>
          <w:szCs w:val="24"/>
        </w:rPr>
        <w:t>20mm</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8</w:t>
      </w:r>
      <w:r>
        <w:rPr>
          <w:rFonts w:hint="eastAsia" w:ascii="宋体" w:hAnsi="宋体" w:cs="宋体"/>
          <w:color w:val="auto"/>
          <w:sz w:val="24"/>
          <w:szCs w:val="24"/>
        </w:rPr>
        <w:t>、背板：底柜后方应具备容易拆装的活动背板。</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9</w:t>
      </w:r>
      <w:r>
        <w:rPr>
          <w:rFonts w:hint="eastAsia" w:ascii="宋体" w:hAnsi="宋体" w:cs="宋体"/>
          <w:color w:val="auto"/>
          <w:sz w:val="24"/>
          <w:szCs w:val="24"/>
        </w:rPr>
        <w:t>、服务通道：中央台背对背柜体中间空档及靠边桌柜体与墙面中间空档有一个服务通道距离，用来布设电、水、气管路，隐藏式设计。</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10</w:t>
      </w:r>
      <w:r>
        <w:rPr>
          <w:rFonts w:hint="eastAsia" w:ascii="宋体" w:hAnsi="宋体" w:cs="宋体"/>
          <w:color w:val="auto"/>
          <w:sz w:val="24"/>
          <w:szCs w:val="24"/>
        </w:rPr>
        <w:t>、座位空间：其上以横档连接，如果有安装键盘需求则以水平键盘抽屉式连接件与两侧柜体单元上端连接，其下方空档应以可拆装式封板遮挡。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11</w:t>
      </w:r>
      <w:r>
        <w:rPr>
          <w:rFonts w:hint="eastAsia" w:ascii="宋体" w:hAnsi="宋体" w:cs="宋体"/>
          <w:color w:val="auto"/>
          <w:sz w:val="24"/>
          <w:szCs w:val="24"/>
        </w:rPr>
        <w:t>、装饰封板：中央桌背对背柜体中间空档，底柜与底柜之间，及靠边桌柜体与墙面中间空档的外侧，须使用钢制装饰封板遮盖，封板的颜色应与柜体相同，不得在现场直接以其它材料加工制作装饰封板；所有装饰封板为可拆装式设计，其组装螺丝不可外露。</w:t>
      </w:r>
    </w:p>
    <w:p>
      <w:pPr>
        <w:spacing w:line="360" w:lineRule="auto"/>
        <w:ind w:left="42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sz w:val="24"/>
          <w:szCs w:val="24"/>
        </w:rPr>
        <w:t>12</w:t>
      </w:r>
      <w:r>
        <w:rPr>
          <w:rFonts w:hint="eastAsia" w:ascii="宋体" w:hAnsi="宋体" w:cs="宋体"/>
          <w:color w:val="auto"/>
          <w:sz w:val="24"/>
          <w:szCs w:val="24"/>
        </w:rPr>
        <w:t>▲落地式底柜柜体承重性能检测≥900kg；（要求提供相关检测合格证明）</w:t>
      </w:r>
    </w:p>
    <w:p>
      <w:pPr>
        <w:spacing w:line="360" w:lineRule="auto"/>
        <w:ind w:left="42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sz w:val="24"/>
          <w:szCs w:val="24"/>
        </w:rPr>
        <w:t>13</w:t>
      </w:r>
      <w:r>
        <w:rPr>
          <w:rFonts w:hint="eastAsia" w:ascii="宋体" w:hAnsi="宋体" w:cs="宋体"/>
          <w:color w:val="auto"/>
          <w:sz w:val="24"/>
          <w:szCs w:val="24"/>
        </w:rPr>
        <w:t>▲落地式底柜柜体集中承重性能检测≥90kg；（要求提供相关检测合格证明）</w:t>
      </w:r>
    </w:p>
    <w:p>
      <w:pPr>
        <w:spacing w:line="360" w:lineRule="auto"/>
        <w:ind w:left="420"/>
        <w:rPr>
          <w:rFonts w:ascii="宋体" w:hAnsi="宋体" w:cs="宋体"/>
          <w:color w:val="auto"/>
          <w:sz w:val="24"/>
          <w:szCs w:val="24"/>
        </w:rPr>
      </w:pPr>
      <w:r>
        <w:rPr>
          <w:rFonts w:ascii="宋体" w:hAnsi="宋体" w:cs="宋体"/>
          <w:color w:val="auto"/>
          <w:sz w:val="24"/>
          <w:szCs w:val="24"/>
        </w:rPr>
        <w:t>1.14</w:t>
      </w:r>
      <w:r>
        <w:rPr>
          <w:rFonts w:hint="eastAsia" w:ascii="宋体" w:hAnsi="宋体" w:cs="宋体"/>
          <w:color w:val="auto"/>
          <w:sz w:val="24"/>
          <w:szCs w:val="24"/>
        </w:rPr>
        <w:t>抽屉：采用≥1.0mm冷轧钢板，抽屉面板为双层结构，内部填充消材料，抽屉能抽出≥330mm，抽屉设计应方便拆卸。</w:t>
      </w:r>
    </w:p>
    <w:p>
      <w:pPr>
        <w:spacing w:line="360" w:lineRule="auto"/>
        <w:ind w:left="420"/>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sz w:val="24"/>
          <w:szCs w:val="24"/>
        </w:rPr>
        <w:t>15</w:t>
      </w:r>
      <w:r>
        <w:rPr>
          <w:rFonts w:hint="eastAsia" w:ascii="宋体" w:hAnsi="宋体" w:cs="宋体"/>
          <w:color w:val="auto"/>
          <w:sz w:val="24"/>
          <w:szCs w:val="24"/>
        </w:rPr>
        <w:t>▲抽屉静载承重性能检测≥68kg；（要求提供有相关检测合格证明）</w:t>
      </w:r>
    </w:p>
    <w:p>
      <w:pPr>
        <w:spacing w:line="360" w:lineRule="auto"/>
        <w:ind w:left="42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ascii="宋体" w:hAnsi="宋体" w:cs="宋体"/>
          <w:color w:val="auto"/>
          <w:sz w:val="24"/>
          <w:szCs w:val="24"/>
        </w:rPr>
        <w:t>16</w:t>
      </w:r>
      <w:r>
        <w:rPr>
          <w:rFonts w:hint="eastAsia" w:ascii="宋体" w:hAnsi="宋体" w:cs="宋体"/>
          <w:color w:val="auto"/>
          <w:sz w:val="24"/>
          <w:szCs w:val="24"/>
        </w:rPr>
        <w:t>▲抽屉循环性能检测：打开和关闭加载后抽屉的推拉力应不超过3.63kg（要求提供的相关检测证明）</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17</w:t>
      </w:r>
      <w:r>
        <w:rPr>
          <w:rFonts w:hint="eastAsia" w:ascii="宋体" w:hAnsi="宋体" w:cs="宋体"/>
          <w:color w:val="auto"/>
          <w:sz w:val="24"/>
          <w:szCs w:val="24"/>
        </w:rPr>
        <w:t>五金配件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 xml:space="preserve">17.1 </w:t>
      </w:r>
      <w:r>
        <w:rPr>
          <w:rFonts w:hint="eastAsia" w:ascii="宋体" w:hAnsi="宋体" w:cs="宋体"/>
          <w:color w:val="auto"/>
          <w:sz w:val="24"/>
          <w:szCs w:val="24"/>
        </w:rPr>
        <w:t>合页：采用不锈钢材质，开启角度≥</w:t>
      </w:r>
      <w:r>
        <w:rPr>
          <w:rFonts w:ascii="宋体" w:hAnsi="宋体" w:cs="宋体"/>
          <w:color w:val="auto"/>
          <w:sz w:val="24"/>
          <w:szCs w:val="24"/>
        </w:rPr>
        <w:t>135</w:t>
      </w:r>
      <w:r>
        <w:rPr>
          <w:rFonts w:hint="eastAsia" w:ascii="宋体" w:hAnsi="宋体" w:cs="宋体"/>
          <w:color w:val="auto"/>
          <w:sz w:val="24"/>
          <w:szCs w:val="24"/>
        </w:rPr>
        <w:t>度；门合页承重性能检测≥</w:t>
      </w:r>
      <w:r>
        <w:rPr>
          <w:rFonts w:ascii="宋体" w:hAnsi="宋体" w:cs="宋体"/>
          <w:color w:val="auto"/>
          <w:sz w:val="24"/>
          <w:szCs w:val="24"/>
        </w:rPr>
        <w:t>90kg</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hint="eastAsia" w:ascii="宋体" w:cs="宋体"/>
          <w:color w:val="auto"/>
          <w:sz w:val="24"/>
          <w:szCs w:val="24"/>
        </w:rPr>
        <w:t>1.1</w:t>
      </w:r>
      <w:r>
        <w:rPr>
          <w:rFonts w:ascii="宋体" w:cs="宋体"/>
          <w:color w:val="auto"/>
          <w:sz w:val="24"/>
          <w:szCs w:val="24"/>
        </w:rPr>
        <w:t>7</w:t>
      </w:r>
      <w:r>
        <w:rPr>
          <w:rFonts w:hint="eastAsia" w:ascii="宋体" w:cs="宋体"/>
          <w:color w:val="auto"/>
          <w:sz w:val="24"/>
          <w:szCs w:val="24"/>
        </w:rPr>
        <w:t>.2滑轨：</w:t>
      </w:r>
      <w:r>
        <w:rPr>
          <w:rFonts w:hint="eastAsia" w:ascii="宋体" w:hAnsi="宋体" w:cs="宋体"/>
          <w:color w:val="auto"/>
          <w:sz w:val="24"/>
          <w:szCs w:val="24"/>
        </w:rPr>
        <w:t>采用三节静音导轨，开合平稳、承重力强、耐磨。</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17.3</w:t>
      </w:r>
      <w:r>
        <w:rPr>
          <w:rFonts w:hint="eastAsia" w:ascii="宋体" w:hAnsi="宋体" w:cs="宋体"/>
          <w:color w:val="auto"/>
          <w:sz w:val="24"/>
          <w:szCs w:val="24"/>
        </w:rPr>
        <w:t>把手：采用高强度不锈钢拉手或铝合金拉手；抽屉宽度超过</w:t>
      </w:r>
      <w:r>
        <w:rPr>
          <w:rFonts w:ascii="宋体" w:hAnsi="宋体" w:cs="宋体"/>
          <w:color w:val="auto"/>
          <w:sz w:val="24"/>
          <w:szCs w:val="24"/>
        </w:rPr>
        <w:t>600mm</w:t>
      </w:r>
      <w:r>
        <w:rPr>
          <w:rFonts w:hint="eastAsia" w:ascii="宋体" w:hAnsi="宋体" w:cs="宋体"/>
          <w:color w:val="auto"/>
          <w:sz w:val="24"/>
          <w:szCs w:val="24"/>
        </w:rPr>
        <w:t>及以上时应配置两只拉手；把手垂直承重性能检测≥</w:t>
      </w:r>
      <w:r>
        <w:rPr>
          <w:rFonts w:ascii="宋体" w:hAnsi="宋体" w:cs="宋体"/>
          <w:color w:val="auto"/>
          <w:sz w:val="24"/>
          <w:szCs w:val="24"/>
        </w:rPr>
        <w:t>22kg</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17.4</w:t>
      </w:r>
      <w:r>
        <w:rPr>
          <w:rFonts w:hint="eastAsia" w:ascii="宋体" w:hAnsi="宋体" w:cs="宋体"/>
          <w:color w:val="auto"/>
          <w:sz w:val="24"/>
          <w:szCs w:val="24"/>
        </w:rPr>
        <w:t>地脚：底柜带四个可调镀锌钢或不锈钢螺丝结构支撑脚，带橡胶包覆，可由专用工具调节调节水平及高度，最大可调节</w:t>
      </w:r>
      <w:r>
        <w:rPr>
          <w:rFonts w:ascii="宋体" w:hAnsi="宋体" w:cs="宋体"/>
          <w:color w:val="auto"/>
          <w:sz w:val="24"/>
          <w:szCs w:val="24"/>
        </w:rPr>
        <w:t>30</w:t>
      </w:r>
      <w:r>
        <w:rPr>
          <w:rFonts w:hint="eastAsia" w:ascii="宋体" w:hAnsi="宋体" w:cs="宋体"/>
          <w:color w:val="auto"/>
          <w:sz w:val="24"/>
          <w:szCs w:val="24"/>
        </w:rPr>
        <w:t>-50</w:t>
      </w:r>
      <w:r>
        <w:rPr>
          <w:rFonts w:ascii="宋体" w:hAnsi="宋体" w:cs="宋体"/>
          <w:color w:val="auto"/>
          <w:sz w:val="24"/>
          <w:szCs w:val="24"/>
        </w:rPr>
        <w:t>mm</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17.5</w:t>
      </w:r>
      <w:r>
        <w:rPr>
          <w:rFonts w:hint="eastAsia" w:ascii="宋体" w:hAnsi="宋体" w:cs="宋体"/>
          <w:color w:val="auto"/>
          <w:sz w:val="24"/>
          <w:szCs w:val="24"/>
        </w:rPr>
        <w:t>门扣组：采用塑料材质的滚轮，镀锌钢材质的滚轮支架；须以钢制尖头镀锌自攻螺丝与柜体及门板固定。</w:t>
      </w:r>
    </w:p>
    <w:p>
      <w:pPr>
        <w:spacing w:line="360" w:lineRule="auto"/>
        <w:ind w:firstLine="480" w:firstLineChars="200"/>
        <w:rPr>
          <w:rFonts w:ascii="宋体" w:hAnsi="宋体" w:cs="宋体"/>
          <w:b/>
          <w:color w:val="auto"/>
          <w:sz w:val="24"/>
          <w:szCs w:val="24"/>
        </w:rPr>
      </w:pPr>
      <w:r>
        <w:rPr>
          <w:rFonts w:hint="eastAsia" w:ascii="宋体" w:cs="宋体"/>
          <w:color w:val="auto"/>
          <w:sz w:val="24"/>
          <w:szCs w:val="24"/>
        </w:rPr>
        <w:t>▲</w:t>
      </w:r>
      <w:r>
        <w:rPr>
          <w:rFonts w:hint="eastAsia" w:ascii="宋体" w:hAnsi="宋体" w:cs="宋体"/>
          <w:color w:val="auto"/>
          <w:sz w:val="24"/>
          <w:szCs w:val="24"/>
        </w:rPr>
        <w:t>全钢实验台检测结果满足</w:t>
      </w:r>
      <w:r>
        <w:rPr>
          <w:rFonts w:hint="eastAsia" w:ascii="宋体" w:hAnsi="宋体" w:cs="宋体"/>
          <w:b/>
          <w:color w:val="auto"/>
          <w:sz w:val="24"/>
          <w:szCs w:val="24"/>
        </w:rPr>
        <w:t>全钢实验台箱体板</w:t>
      </w:r>
      <w:r>
        <w:rPr>
          <w:rFonts w:hint="eastAsia" w:ascii="宋体" w:hAnsi="宋体" w:cs="宋体"/>
          <w:color w:val="auto"/>
          <w:sz w:val="24"/>
          <w:szCs w:val="24"/>
        </w:rPr>
        <w:t>在乙酸盐雾试验24小时后达到10级标准及以上</w:t>
      </w:r>
      <w:r>
        <w:rPr>
          <w:rFonts w:hint="eastAsia" w:ascii="宋体" w:hAnsi="宋体" w:cs="宋体"/>
          <w:b/>
          <w:color w:val="auto"/>
          <w:sz w:val="24"/>
          <w:szCs w:val="24"/>
        </w:rPr>
        <w:t>。投标人需在投标文件中提供由投标人送检的具备检测资质的第三方检测机构出具的相关检测报告复印件并加盖投标人公章。</w:t>
      </w:r>
    </w:p>
    <w:p>
      <w:pPr>
        <w:spacing w:line="360" w:lineRule="auto"/>
        <w:outlineLvl w:val="0"/>
        <w:rPr>
          <w:rFonts w:ascii="宋体" w:cs="宋体"/>
          <w:bCs/>
          <w:color w:val="auto"/>
          <w:sz w:val="24"/>
          <w:szCs w:val="24"/>
        </w:rPr>
      </w:pPr>
      <w:r>
        <w:rPr>
          <w:rFonts w:ascii="宋体" w:hAnsi="宋体" w:cs="宋体"/>
          <w:bCs/>
          <w:color w:val="auto"/>
          <w:sz w:val="24"/>
          <w:szCs w:val="24"/>
        </w:rPr>
        <w:t>2</w:t>
      </w:r>
      <w:r>
        <w:rPr>
          <w:rFonts w:hint="eastAsia" w:ascii="宋体" w:hAnsi="宋体" w:cs="宋体"/>
          <w:bCs/>
          <w:color w:val="auto"/>
          <w:sz w:val="24"/>
          <w:szCs w:val="24"/>
        </w:rPr>
        <w:t>、</w:t>
      </w:r>
      <w:r>
        <w:rPr>
          <w:rFonts w:hint="eastAsia" w:ascii="宋体" w:hAnsi="宋体" w:cs="宋体"/>
          <w:b/>
          <w:bCs/>
          <w:color w:val="auto"/>
          <w:sz w:val="24"/>
          <w:szCs w:val="24"/>
        </w:rPr>
        <w:t>中央实验台</w:t>
      </w:r>
      <w:r>
        <w:rPr>
          <w:rFonts w:ascii="宋体" w:hAnsi="宋体" w:cs="宋体"/>
          <w:b/>
          <w:bCs/>
          <w:color w:val="auto"/>
          <w:sz w:val="24"/>
          <w:szCs w:val="24"/>
        </w:rPr>
        <w:t>2</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实验台台面：</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.1 台面：采用</w:t>
      </w:r>
      <w:r>
        <w:rPr>
          <w:rFonts w:ascii="宋体" w:hAnsi="宋体" w:cs="宋体"/>
          <w:color w:val="auto"/>
          <w:sz w:val="24"/>
          <w:szCs w:val="24"/>
        </w:rPr>
        <w:t>25</w:t>
      </w:r>
      <w:r>
        <w:rPr>
          <w:rFonts w:hint="eastAsia" w:ascii="宋体" w:hAnsi="宋体" w:cs="宋体"/>
          <w:color w:val="auto"/>
          <w:sz w:val="24"/>
          <w:szCs w:val="24"/>
        </w:rPr>
        <w:t>mm厚环氧树脂板，结构坚固致密，耐强酸碱、抗高温、防腐蚀，绝对防潮、耐刻划，经久耐用、具备打磨还原性能及良好的承重性能等特点。</w:t>
      </w:r>
    </w:p>
    <w:p>
      <w:pPr>
        <w:spacing w:line="360" w:lineRule="auto"/>
        <w:ind w:firstLine="480" w:firstLineChars="200"/>
        <w:rPr>
          <w:rFonts w:ascii="宋体" w:hAnsi="宋体" w:cs="宋体"/>
          <w:color w:val="auto"/>
          <w:sz w:val="24"/>
          <w:szCs w:val="24"/>
        </w:rPr>
      </w:pPr>
      <w:r>
        <w:rPr>
          <w:rFonts w:hint="eastAsia" w:ascii="宋体" w:cs="宋体"/>
          <w:color w:val="auto"/>
          <w:sz w:val="24"/>
          <w:szCs w:val="24"/>
        </w:rPr>
        <w:t>▲</w:t>
      </w:r>
      <w:r>
        <w:rPr>
          <w:rFonts w:ascii="宋体" w:hAnsi="宋体" w:cs="宋体"/>
          <w:color w:val="auto"/>
          <w:sz w:val="24"/>
          <w:szCs w:val="24"/>
        </w:rPr>
        <w:t xml:space="preserve">2.1.2 </w:t>
      </w:r>
      <w:r>
        <w:rPr>
          <w:rFonts w:hint="eastAsia" w:ascii="宋体" w:hAnsi="宋体" w:cs="宋体"/>
          <w:color w:val="auto"/>
          <w:sz w:val="24"/>
          <w:szCs w:val="24"/>
        </w:rPr>
        <w:t>台面物理性能：密度：</w:t>
      </w:r>
      <w:r>
        <w:rPr>
          <w:rFonts w:ascii="宋体" w:hAnsi="宋体" w:cs="宋体"/>
          <w:color w:val="auto"/>
          <w:sz w:val="24"/>
          <w:szCs w:val="24"/>
        </w:rPr>
        <w:t>2.131g/cm3；吸水率（23℃，24h): 0.005%</w:t>
      </w:r>
      <w:r>
        <w:rPr>
          <w:rFonts w:hint="eastAsia" w:ascii="宋体" w:hAnsi="宋体" w:cs="宋体"/>
          <w:color w:val="auto"/>
          <w:sz w:val="24"/>
          <w:szCs w:val="24"/>
        </w:rPr>
        <w:t>；</w:t>
      </w:r>
    </w:p>
    <w:p>
      <w:pPr>
        <w:spacing w:line="360" w:lineRule="auto"/>
        <w:rPr>
          <w:rFonts w:ascii="宋体" w:hAnsi="宋体" w:cs="宋体"/>
          <w:color w:val="auto"/>
          <w:sz w:val="24"/>
          <w:szCs w:val="24"/>
        </w:rPr>
      </w:pPr>
      <w:r>
        <w:rPr>
          <w:rFonts w:hint="eastAsia" w:ascii="宋体" w:hAnsi="宋体" w:cs="宋体"/>
          <w:color w:val="auto"/>
          <w:sz w:val="24"/>
          <w:szCs w:val="24"/>
        </w:rPr>
        <w:t>表面耐干热性能：</w:t>
      </w:r>
      <w:r>
        <w:rPr>
          <w:rFonts w:ascii="宋体" w:hAnsi="宋体" w:cs="宋体"/>
          <w:color w:val="auto"/>
          <w:sz w:val="24"/>
          <w:szCs w:val="24"/>
        </w:rPr>
        <w:t xml:space="preserve">5级 </w:t>
      </w:r>
      <w:r>
        <w:rPr>
          <w:rFonts w:hint="eastAsia" w:ascii="宋体" w:hAnsi="宋体" w:cs="宋体"/>
          <w:color w:val="auto"/>
          <w:sz w:val="24"/>
          <w:szCs w:val="24"/>
        </w:rPr>
        <w:t>无明显变化；耐刮划性能：</w:t>
      </w:r>
      <w:r>
        <w:rPr>
          <w:rFonts w:ascii="宋体" w:hAnsi="宋体" w:cs="宋体"/>
          <w:color w:val="auto"/>
          <w:sz w:val="24"/>
          <w:szCs w:val="24"/>
        </w:rPr>
        <w:t xml:space="preserve">1N试件表面无大于90%的连续刮痕，表面装饰花纹无破坏现象 </w:t>
      </w:r>
      <w:r>
        <w:rPr>
          <w:rFonts w:hint="eastAsia" w:ascii="宋体" w:hAnsi="宋体" w:cs="宋体"/>
          <w:color w:val="auto"/>
          <w:sz w:val="24"/>
          <w:szCs w:val="24"/>
        </w:rPr>
        <w:t>；弯曲强度不小于</w:t>
      </w:r>
      <w:r>
        <w:rPr>
          <w:rFonts w:ascii="宋体" w:hAnsi="宋体" w:cs="宋体"/>
          <w:color w:val="auto"/>
          <w:sz w:val="24"/>
          <w:szCs w:val="24"/>
        </w:rPr>
        <w:t xml:space="preserve">78.5MPa </w:t>
      </w:r>
      <w:r>
        <w:rPr>
          <w:rFonts w:hint="eastAsia" w:ascii="宋体" w:hAnsi="宋体" w:cs="宋体"/>
          <w:color w:val="auto"/>
          <w:sz w:val="24"/>
          <w:szCs w:val="24"/>
        </w:rPr>
        <w:t>；洛氏硬度（</w:t>
      </w:r>
      <w:r>
        <w:rPr>
          <w:rFonts w:ascii="宋体" w:hAnsi="宋体" w:cs="宋体"/>
          <w:color w:val="auto"/>
          <w:sz w:val="24"/>
          <w:szCs w:val="24"/>
        </w:rPr>
        <w:t xml:space="preserve">R)不小于123 </w:t>
      </w:r>
      <w:r>
        <w:rPr>
          <w:rFonts w:hint="eastAsia" w:ascii="宋体" w:hAnsi="宋体" w:cs="宋体"/>
          <w:color w:val="auto"/>
          <w:sz w:val="24"/>
          <w:szCs w:val="24"/>
        </w:rPr>
        <w:t>；热变形温度（</w:t>
      </w:r>
      <w:r>
        <w:rPr>
          <w:rFonts w:ascii="宋体" w:hAnsi="宋体" w:cs="宋体"/>
          <w:color w:val="auto"/>
          <w:sz w:val="24"/>
          <w:szCs w:val="24"/>
        </w:rPr>
        <w:t>0.45MPa)不小于180摄氏度</w:t>
      </w:r>
      <w:r>
        <w:rPr>
          <w:rFonts w:hint="eastAsia" w:ascii="宋体" w:hAnsi="宋体" w:cs="宋体"/>
          <w:color w:val="auto"/>
          <w:sz w:val="24"/>
          <w:szCs w:val="24"/>
        </w:rPr>
        <w:t>；表面耐磨性不小于</w:t>
      </w:r>
      <w:r>
        <w:rPr>
          <w:rFonts w:ascii="宋体" w:hAnsi="宋体" w:cs="宋体"/>
          <w:color w:val="auto"/>
          <w:sz w:val="24"/>
          <w:szCs w:val="24"/>
        </w:rPr>
        <w:t>0.520g</w:t>
      </w:r>
      <w:r>
        <w:rPr>
          <w:rFonts w:hint="eastAsia" w:ascii="宋体" w:hAnsi="宋体" w:cs="宋体"/>
          <w:color w:val="auto"/>
          <w:sz w:val="24"/>
          <w:szCs w:val="24"/>
        </w:rPr>
        <w:t>；</w:t>
      </w:r>
    </w:p>
    <w:p>
      <w:pPr>
        <w:pStyle w:val="2"/>
        <w:spacing w:beforeAutospacing="0" w:afterAutospacing="0" w:line="360" w:lineRule="auto"/>
        <w:ind w:firstLine="426" w:firstLineChars="177"/>
        <w:rPr>
          <w:rFonts w:ascii="宋体" w:hAnsi="宋体" w:cs="宋体"/>
          <w:color w:val="auto"/>
          <w:sz w:val="24"/>
          <w:szCs w:val="24"/>
        </w:rPr>
      </w:pPr>
      <w:r>
        <w:rPr>
          <w:rFonts w:hint="eastAsia" w:ascii="宋体" w:cs="宋体"/>
          <w:color w:val="auto"/>
          <w:sz w:val="24"/>
          <w:szCs w:val="24"/>
        </w:rPr>
        <w:t>▲</w:t>
      </w:r>
      <w:r>
        <w:rPr>
          <w:rFonts w:ascii="宋体" w:cs="宋体" w:hAnsiTheme="minorHAnsi"/>
          <w:color w:val="auto"/>
          <w:sz w:val="24"/>
          <w:szCs w:val="24"/>
        </w:rPr>
        <w:t>2.1.3</w:t>
      </w:r>
      <w:r>
        <w:rPr>
          <w:rFonts w:hint="eastAsia" w:ascii="宋体" w:cs="宋体" w:hAnsiTheme="minorHAnsi"/>
          <w:color w:val="auto"/>
          <w:sz w:val="24"/>
          <w:szCs w:val="24"/>
        </w:rPr>
        <w:t>环保要求，无甲醛成分，重金属检测，无可溶性铅（</w:t>
      </w:r>
      <w:r>
        <w:rPr>
          <w:rFonts w:ascii="宋体" w:cs="宋体" w:hAnsiTheme="minorHAnsi"/>
          <w:color w:val="auto"/>
          <w:sz w:val="24"/>
          <w:szCs w:val="24"/>
        </w:rPr>
        <w:t>mg/m2），无可溶性镉（mg/m2）</w:t>
      </w:r>
    </w:p>
    <w:p>
      <w:pPr>
        <w:spacing w:line="360" w:lineRule="auto"/>
        <w:ind w:firstLine="480" w:firstLineChars="200"/>
        <w:rPr>
          <w:rFonts w:ascii="宋体" w:hAnsi="宋体" w:cs="宋体"/>
          <w:color w:val="auto"/>
          <w:sz w:val="24"/>
          <w:szCs w:val="24"/>
        </w:rPr>
      </w:pPr>
      <w:r>
        <w:rPr>
          <w:rFonts w:hint="eastAsia" w:ascii="宋体" w:cs="宋体"/>
          <w:color w:val="auto"/>
          <w:sz w:val="24"/>
          <w:szCs w:val="24"/>
        </w:rPr>
        <w:t>▲</w:t>
      </w:r>
      <w:r>
        <w:rPr>
          <w:rFonts w:ascii="宋体" w:hAnsi="宋体" w:cs="宋体"/>
          <w:color w:val="auto"/>
          <w:sz w:val="24"/>
          <w:szCs w:val="24"/>
        </w:rPr>
        <w:t>2.1.4台面化学性能：</w:t>
      </w: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硫酸（</w:t>
      </w:r>
      <w:r>
        <w:rPr>
          <w:rFonts w:ascii="宋体" w:hAnsi="宋体" w:cs="宋体"/>
          <w:color w:val="auto"/>
          <w:sz w:val="24"/>
          <w:szCs w:val="24"/>
        </w:rPr>
        <w:t>98%），（2）王水，（3）次氯甲烷（13%），（4）甲酚红-乙醇（0.1%），（5）三氯甲烷，（6）二甲苯，（7）次氯酸，（8）三氯乙烯，（9）硝酸（65%），（10）高氯酸，（11）三氯化铁（10%），（12）红药水,（13）乙醇，（14）氢氧化钠（40%），（15）乙酸（99%），（16）高锰酸钾（10%），（17）氨水（28%），（18）苯酚饱和，（19）四氯呋喃，（20）乙酸乙酯，（21）甲苯，（22）汽油，（23）二氯甲烷，（24）重铬酸钾（5%），（25）甲酚，（26）二甲基甲酰胺，（27）四氯化碳，（28）石脑油，（29）甲醛（37%)，（30）柠檬酸(10%)，（31）乙醚，（32）丁酮，（33）亚加蓝（1%），（34）丙酮，（35）氯化锌饱和，</w:t>
      </w:r>
      <w:r>
        <w:rPr>
          <w:rFonts w:hint="eastAsia" w:ascii="宋体" w:hAnsi="宋体" w:cs="宋体"/>
          <w:color w:val="auto"/>
          <w:sz w:val="24"/>
          <w:szCs w:val="24"/>
        </w:rPr>
        <w:t>（</w:t>
      </w:r>
      <w:r>
        <w:rPr>
          <w:rFonts w:ascii="宋体" w:hAnsi="宋体" w:cs="宋体"/>
          <w:color w:val="auto"/>
          <w:sz w:val="24"/>
          <w:szCs w:val="24"/>
        </w:rPr>
        <w:t>36）甲醇，（37）铬酸(60%),（38）正己烷，（39）双氧水（3%），（40）盐酸（37%），（41）丁醇，（42）氢氟酸（40%），（43）硝酸银（1%），（44）氯化镁（10%），（45）凡士林，（46）碘酒，（47）磷酸（85%），（48）硫酸钠饱和液，（49）氯化苯，（50）硫酸铜（10%）</w:t>
      </w:r>
      <w:r>
        <w:rPr>
          <w:rFonts w:hint="eastAsia" w:ascii="宋体" w:hAnsi="宋体" w:cs="宋体"/>
          <w:color w:val="auto"/>
          <w:sz w:val="24"/>
          <w:szCs w:val="24"/>
        </w:rPr>
        <w:t>等至少</w:t>
      </w:r>
      <w:r>
        <w:rPr>
          <w:rFonts w:ascii="宋体" w:hAnsi="宋体" w:cs="宋体"/>
          <w:color w:val="auto"/>
          <w:sz w:val="24"/>
          <w:szCs w:val="24"/>
        </w:rPr>
        <w:t>50</w:t>
      </w:r>
      <w:r>
        <w:rPr>
          <w:rFonts w:hint="eastAsia" w:ascii="宋体" w:hAnsi="宋体" w:cs="宋体"/>
          <w:color w:val="auto"/>
          <w:sz w:val="24"/>
          <w:szCs w:val="24"/>
        </w:rPr>
        <w:t>种常用有机溶剂、酸碱以及常见腐蚀性化学品的耐腐蚀测试检验结果“无明显变化”，测试等级均为</w:t>
      </w:r>
      <w:r>
        <w:rPr>
          <w:rFonts w:ascii="宋体" w:hAnsi="宋体" w:cs="宋体"/>
          <w:color w:val="auto"/>
          <w:sz w:val="24"/>
          <w:szCs w:val="24"/>
        </w:rPr>
        <w:t>5</w:t>
      </w:r>
      <w:r>
        <w:rPr>
          <w:rFonts w:hint="eastAsia" w:ascii="宋体" w:hAnsi="宋体" w:cs="宋体"/>
          <w:color w:val="auto"/>
          <w:sz w:val="24"/>
          <w:szCs w:val="24"/>
        </w:rPr>
        <w:t>级，判定结论为“合格”。</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以上台面要求事项需出示相关检测报告及证书复印件或扫描件，并加盖生产厂家公章。</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bCs/>
          <w:color w:val="auto"/>
          <w:sz w:val="24"/>
          <w:szCs w:val="24"/>
        </w:rPr>
        <w:t>主体结构：全钢结构结构要求：采用全钢落地结构。实验台柜体采用上端抽屉，下面单或双开板门柜体；</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颜色要求：实验室整体风格要求统一，实验台、通风柜、柜体等实验家具具体颜色待供应商中标后，拿出整体配色方案，由采购人选定、确认后方可进行加工制造。</w:t>
      </w:r>
    </w:p>
    <w:p>
      <w:pPr>
        <w:spacing w:line="360" w:lineRule="auto"/>
        <w:ind w:firstLine="480" w:firstLineChars="200"/>
        <w:rPr>
          <w:rFonts w:ascii="宋体" w:cs="宋体"/>
          <w:color w:val="auto"/>
          <w:sz w:val="24"/>
          <w:szCs w:val="24"/>
        </w:rPr>
      </w:pPr>
      <w:r>
        <w:rPr>
          <w:rFonts w:ascii="宋体" w:hAnsi="宋体" w:cs="宋体"/>
          <w:color w:val="auto"/>
          <w:sz w:val="24"/>
          <w:szCs w:val="24"/>
        </w:rPr>
        <w:t>2.2.</w:t>
      </w:r>
      <w:r>
        <w:rPr>
          <w:rFonts w:hint="eastAsia" w:ascii="宋体" w:hAnsi="宋体" w:cs="宋体"/>
          <w:color w:val="auto"/>
          <w:sz w:val="24"/>
          <w:szCs w:val="24"/>
        </w:rPr>
        <w:t>所有部件不得于安装现场焊接、加工，以避免破坏表面环氧树脂涂层。</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实验室等级钢制家具钢材表面处理要求</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4.1</w:t>
      </w:r>
      <w:r>
        <w:rPr>
          <w:rFonts w:hint="eastAsia" w:ascii="宋体" w:hAnsi="宋体" w:cs="宋体"/>
          <w:color w:val="auto"/>
          <w:sz w:val="24"/>
          <w:szCs w:val="24"/>
        </w:rPr>
        <w:t>所有钢制产品表面必须经除油、除锈、陶化处理后静电环氧树脂粉末喷涂处理，涂层平整光滑，不允许有喷涂层脱落、鼓泡、凹陷、压痕以及表面划伤、麻点、裂痕、崩角和刃口等。</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2表面喷涂：环氧树酯粉末静电喷涂，涂层厚度≥</w:t>
      </w:r>
      <w:r>
        <w:rPr>
          <w:rFonts w:ascii="宋体" w:hAnsi="宋体" w:cs="宋体"/>
          <w:color w:val="auto"/>
          <w:sz w:val="24"/>
          <w:szCs w:val="24"/>
        </w:rPr>
        <w:t>50</w:t>
      </w:r>
      <w:r>
        <w:rPr>
          <w:rFonts w:hint="eastAsia" w:ascii="宋体" w:hAnsi="宋体" w:cs="宋体"/>
          <w:color w:val="auto"/>
          <w:sz w:val="24"/>
          <w:szCs w:val="24"/>
        </w:rPr>
        <w:t>μ</w:t>
      </w:r>
      <w:r>
        <w:rPr>
          <w:rFonts w:ascii="宋体" w:hAnsi="宋体" w:cs="宋体"/>
          <w:color w:val="auto"/>
          <w:sz w:val="24"/>
          <w:szCs w:val="24"/>
        </w:rPr>
        <w:t>m</w:t>
      </w:r>
      <w:r>
        <w:rPr>
          <w:rFonts w:hint="eastAsia" w:ascii="宋体" w:hAnsi="宋体" w:cs="宋体"/>
          <w:color w:val="auto"/>
          <w:sz w:val="24"/>
          <w:szCs w:val="24"/>
        </w:rPr>
        <w:t>，在</w:t>
      </w:r>
      <w:r>
        <w:rPr>
          <w:rFonts w:ascii="宋体" w:hAnsi="宋体" w:cs="宋体"/>
          <w:color w:val="auto"/>
          <w:sz w:val="24"/>
          <w:szCs w:val="24"/>
        </w:rPr>
        <w:t>180</w:t>
      </w:r>
      <w:r>
        <w:rPr>
          <w:rFonts w:hint="eastAsia" w:ascii="宋体" w:hAnsi="宋体" w:cs="宋体"/>
          <w:color w:val="auto"/>
          <w:sz w:val="24"/>
          <w:szCs w:val="24"/>
        </w:rPr>
        <w:t>度高温烘箱内固成光滑表面。</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、柜体及相关要求</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5.1</w:t>
      </w:r>
      <w:r>
        <w:rPr>
          <w:rFonts w:hint="eastAsia" w:ascii="宋体" w:hAnsi="宋体" w:cs="宋体"/>
          <w:color w:val="auto"/>
          <w:sz w:val="24"/>
          <w:szCs w:val="24"/>
        </w:rPr>
        <w:t>钢材：符合首钢优质一级冷轧钢板或其他大型钢厂同等级、同质量标准冷轧钢板。</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 xml:space="preserve">5.2 </w:t>
      </w:r>
      <w:r>
        <w:rPr>
          <w:rFonts w:hint="eastAsia" w:ascii="宋体" w:hAnsi="宋体" w:cs="宋体"/>
          <w:color w:val="auto"/>
          <w:sz w:val="24"/>
          <w:szCs w:val="24"/>
        </w:rPr>
        <w:t>底柜：采用≥</w:t>
      </w:r>
      <w:r>
        <w:rPr>
          <w:rFonts w:ascii="宋体" w:hAnsi="宋体" w:cs="宋体"/>
          <w:color w:val="auto"/>
          <w:sz w:val="24"/>
          <w:szCs w:val="24"/>
        </w:rPr>
        <w:t>1.0mm</w:t>
      </w:r>
      <w:r>
        <w:rPr>
          <w:rFonts w:hint="eastAsia" w:ascii="宋体" w:hAnsi="宋体" w:cs="宋体"/>
          <w:color w:val="auto"/>
          <w:sz w:val="24"/>
          <w:szCs w:val="24"/>
        </w:rPr>
        <w:t>冷轧钢板，所有钣金的表面接缝均应满焊，焊接处均应打磨平整以保持为连续的平滑表面。柜体内有层板上下调节孔，每个底柜设活动搁板一块。</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、门板：采用≥</w:t>
      </w:r>
      <w:r>
        <w:rPr>
          <w:rFonts w:ascii="宋体" w:hAnsi="宋体" w:cs="宋体"/>
          <w:color w:val="auto"/>
          <w:sz w:val="24"/>
          <w:szCs w:val="24"/>
        </w:rPr>
        <w:t>1.0mm</w:t>
      </w:r>
      <w:r>
        <w:rPr>
          <w:rFonts w:hint="eastAsia" w:ascii="宋体" w:hAnsi="宋体" w:cs="宋体"/>
          <w:color w:val="auto"/>
          <w:sz w:val="24"/>
          <w:szCs w:val="24"/>
        </w:rPr>
        <w:t>冷轧钢板，门板为双层结构，内部填充消音材料，内侧设有防撞橡胶垫；</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、层板：采用≥</w:t>
      </w:r>
      <w:r>
        <w:rPr>
          <w:rFonts w:ascii="宋体" w:hAnsi="宋体" w:cs="宋体"/>
          <w:color w:val="auto"/>
          <w:sz w:val="24"/>
          <w:szCs w:val="24"/>
        </w:rPr>
        <w:t>1.0mm</w:t>
      </w:r>
      <w:r>
        <w:rPr>
          <w:rFonts w:hint="eastAsia" w:ascii="宋体" w:hAnsi="宋体" w:cs="宋体"/>
          <w:color w:val="auto"/>
          <w:sz w:val="24"/>
          <w:szCs w:val="24"/>
        </w:rPr>
        <w:t>冷轧钢板，层板边缘应平顺不割手，层板上下调节间距每格应≤</w:t>
      </w:r>
      <w:r>
        <w:rPr>
          <w:rFonts w:ascii="宋体" w:hAnsi="宋体" w:cs="宋体"/>
          <w:color w:val="auto"/>
          <w:sz w:val="24"/>
          <w:szCs w:val="24"/>
        </w:rPr>
        <w:t>20mm</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、背板：底柜后方应具备容易拆装的活动背板。</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、服务通道：中央台背对背柜体中间空档及靠边桌柜体与墙面中间空档有一个服务通道距离，用来布设电、水、气管路，隐藏式设计。</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、座位空间：其上以横档连接，如果有安装键盘需求则以水平键盘抽屉式连接件与两侧柜体单元上端连接，其下方空档应以可拆装式封板遮挡。</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装饰封板：中央桌背对背柜体中间空档，底柜与底柜之间，及靠边桌柜体与墙面中间空档的外侧，须使用钢制装饰封板遮盖，封板的颜色应与柜体相同，不得在现场直接以其它材料加工制作装饰封板；所有装饰封板为可拆装式设计，其组装螺丝不可外露。</w:t>
      </w:r>
    </w:p>
    <w:p>
      <w:pPr>
        <w:spacing w:line="360" w:lineRule="auto"/>
        <w:ind w:firstLine="480" w:firstLineChars="200"/>
        <w:rPr>
          <w:rFonts w:ascii="宋体" w:cs="宋体"/>
          <w:color w:val="auto"/>
          <w:sz w:val="24"/>
          <w:szCs w:val="24"/>
        </w:rPr>
      </w:pPr>
      <w:r>
        <w:rPr>
          <w:rFonts w:ascii="宋体" w:hAnsi="宋体" w:cs="宋体"/>
          <w:color w:val="auto"/>
          <w:sz w:val="24"/>
          <w:szCs w:val="24"/>
        </w:rPr>
        <w:t>2.12</w:t>
      </w:r>
      <w:r>
        <w:rPr>
          <w:rFonts w:hint="eastAsia" w:ascii="宋体" w:hAnsi="宋体" w:cs="宋体"/>
          <w:color w:val="auto"/>
          <w:sz w:val="24"/>
          <w:szCs w:val="24"/>
        </w:rPr>
        <w:t>五金配件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 xml:space="preserve">2.12.1 </w:t>
      </w:r>
      <w:r>
        <w:rPr>
          <w:rFonts w:hint="eastAsia" w:ascii="宋体" w:hAnsi="宋体" w:cs="宋体"/>
          <w:color w:val="auto"/>
          <w:sz w:val="24"/>
          <w:szCs w:val="24"/>
        </w:rPr>
        <w:t>合页：采用不锈钢材质，开启角度≥</w:t>
      </w:r>
      <w:r>
        <w:rPr>
          <w:rFonts w:ascii="宋体" w:hAnsi="宋体" w:cs="宋体"/>
          <w:color w:val="auto"/>
          <w:sz w:val="24"/>
          <w:szCs w:val="24"/>
        </w:rPr>
        <w:t>135</w:t>
      </w:r>
      <w:r>
        <w:rPr>
          <w:rFonts w:hint="eastAsia" w:ascii="宋体" w:hAnsi="宋体" w:cs="宋体"/>
          <w:color w:val="auto"/>
          <w:sz w:val="24"/>
          <w:szCs w:val="24"/>
        </w:rPr>
        <w:t>度；门合页承重性能检测≥</w:t>
      </w:r>
      <w:r>
        <w:rPr>
          <w:rFonts w:ascii="宋体" w:hAnsi="宋体" w:cs="宋体"/>
          <w:color w:val="auto"/>
          <w:sz w:val="24"/>
          <w:szCs w:val="24"/>
        </w:rPr>
        <w:t>90kg</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12.3</w:t>
      </w:r>
      <w:r>
        <w:rPr>
          <w:rFonts w:hint="eastAsia" w:ascii="宋体" w:hAnsi="宋体" w:cs="宋体"/>
          <w:color w:val="auto"/>
          <w:sz w:val="24"/>
          <w:szCs w:val="24"/>
        </w:rPr>
        <w:t>把手：采用高强度不锈钢拉手或铝合金拉手；抽屉宽度超过</w:t>
      </w:r>
      <w:r>
        <w:rPr>
          <w:rFonts w:ascii="宋体" w:hAnsi="宋体" w:cs="宋体"/>
          <w:color w:val="auto"/>
          <w:sz w:val="24"/>
          <w:szCs w:val="24"/>
        </w:rPr>
        <w:t>600mm</w:t>
      </w:r>
      <w:r>
        <w:rPr>
          <w:rFonts w:hint="eastAsia" w:ascii="宋体" w:hAnsi="宋体" w:cs="宋体"/>
          <w:color w:val="auto"/>
          <w:sz w:val="24"/>
          <w:szCs w:val="24"/>
        </w:rPr>
        <w:t>及以上时应配置两只拉手；把手垂直承重性能检测≥</w:t>
      </w:r>
      <w:r>
        <w:rPr>
          <w:rFonts w:ascii="宋体" w:hAnsi="宋体" w:cs="宋体"/>
          <w:color w:val="auto"/>
          <w:sz w:val="24"/>
          <w:szCs w:val="24"/>
        </w:rPr>
        <w:t>22kg</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12.4</w:t>
      </w:r>
      <w:r>
        <w:rPr>
          <w:rFonts w:hint="eastAsia" w:ascii="宋体" w:hAnsi="宋体" w:cs="宋体"/>
          <w:color w:val="auto"/>
          <w:sz w:val="24"/>
          <w:szCs w:val="24"/>
        </w:rPr>
        <w:t>地脚：底柜带四个可调镀锌钢或不锈钢螺丝结构支撑脚，带橡胶包覆，可由专用工具调节调节水平及高度，最大可调节</w:t>
      </w:r>
      <w:r>
        <w:rPr>
          <w:rFonts w:ascii="宋体" w:hAnsi="宋体" w:cs="宋体"/>
          <w:color w:val="auto"/>
          <w:sz w:val="24"/>
          <w:szCs w:val="24"/>
        </w:rPr>
        <w:t>30</w:t>
      </w:r>
      <w:r>
        <w:rPr>
          <w:rFonts w:hint="eastAsia" w:ascii="宋体" w:hAnsi="宋体" w:cs="宋体"/>
          <w:color w:val="auto"/>
          <w:sz w:val="24"/>
          <w:szCs w:val="24"/>
        </w:rPr>
        <w:t>-50</w:t>
      </w:r>
      <w:r>
        <w:rPr>
          <w:rFonts w:ascii="宋体" w:hAnsi="宋体" w:cs="宋体"/>
          <w:color w:val="auto"/>
          <w:sz w:val="24"/>
          <w:szCs w:val="24"/>
        </w:rPr>
        <w:t>mm</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w:t>
      </w:r>
      <w:r>
        <w:rPr>
          <w:rFonts w:ascii="宋体" w:hAnsi="宋体" w:cs="宋体"/>
          <w:color w:val="auto"/>
          <w:sz w:val="24"/>
          <w:szCs w:val="24"/>
        </w:rPr>
        <w:t>12.5</w:t>
      </w:r>
      <w:r>
        <w:rPr>
          <w:rFonts w:hint="eastAsia" w:ascii="宋体" w:hAnsi="宋体" w:cs="宋体"/>
          <w:color w:val="auto"/>
          <w:sz w:val="24"/>
          <w:szCs w:val="24"/>
        </w:rPr>
        <w:t>门扣组：采用塑料材质的滚轮，镀锌钢材质的滚轮支架；须以钢制尖头镀锌自攻螺丝与柜体及门板固定。</w:t>
      </w:r>
    </w:p>
    <w:p>
      <w:pPr>
        <w:spacing w:line="360" w:lineRule="auto"/>
        <w:ind w:firstLine="482" w:firstLineChars="200"/>
        <w:rPr>
          <w:rFonts w:ascii="宋体" w:cs="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、边实验台</w:t>
      </w:r>
    </w:p>
    <w:p>
      <w:pPr>
        <w:spacing w:line="360" w:lineRule="auto"/>
        <w:ind w:firstLine="480" w:firstLineChars="200"/>
        <w:rPr>
          <w:rFonts w:hint="eastAsia" w:ascii="宋体" w:hAnsi="宋体" w:cs="宋体"/>
          <w:bCs/>
          <w:color w:val="auto"/>
          <w:sz w:val="24"/>
          <w:szCs w:val="24"/>
        </w:rPr>
      </w:pPr>
      <w:r>
        <w:rPr>
          <w:rFonts w:ascii="宋体" w:hAnsi="宋体" w:cs="宋体"/>
          <w:bCs/>
          <w:color w:val="auto"/>
          <w:sz w:val="24"/>
          <w:szCs w:val="24"/>
        </w:rPr>
        <w:t>3</w:t>
      </w:r>
      <w:r>
        <w:rPr>
          <w:rFonts w:hint="eastAsia" w:ascii="宋体" w:hAnsi="宋体" w:cs="宋体"/>
          <w:bCs/>
          <w:color w:val="auto"/>
          <w:sz w:val="24"/>
          <w:szCs w:val="24"/>
        </w:rPr>
        <w:t>.1、台面采用同色透芯陶瓷台面：</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采用不低于</w:t>
      </w:r>
      <w:r>
        <w:rPr>
          <w:rFonts w:asciiTheme="minorEastAsia" w:hAnsiTheme="minorEastAsia" w:cstheme="minorEastAsia"/>
          <w:color w:val="auto"/>
          <w:sz w:val="24"/>
          <w:szCs w:val="24"/>
        </w:rPr>
        <w:t>20mm厚一体实芯烧制实验室专用陶瓷台面，坯体颜色为黑色，通风柜台面带一体不小于5mm高度的陶瓷阻水边（阻水边非后期拼接加厚），防止液体外溢，台面耐强腐蚀，耐高温，耐磨，便于清洁，永不变形变色，美观大方，安全环保，免维护。</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1，台面需提供生产厂家《建材环保产品认证证书》，《中国国家强制性产品认证证书（3C）》。</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2，物理性能：需提供国家级检测报告，检测内容包括：吸水率，破坏强度，断裂模数，抗釉裂性，耐污染型，均要求达到合格。</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3，化学性能：需提供SGS检测报告，耐45种以上化学试剂腐蚀，其中包括95%硫酸，65%硝酸，37%盐酸等，检测结果为无明显变化。</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4，环保要求：需提供国家级检测报告：甲醛检测检测结果为未检出。</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5，承重要求：需提供静载承重检测报告，检测结果需达到650kg以上。</w:t>
      </w:r>
    </w:p>
    <w:p>
      <w:pPr>
        <w:adjustRightInd w:val="0"/>
        <w:spacing w:line="360" w:lineRule="auto"/>
        <w:ind w:firstLine="480" w:firstLineChars="200"/>
        <w:jc w:val="left"/>
        <w:rPr>
          <w:rFonts w:asciiTheme="minorEastAsia" w:hAnsiTheme="minorEastAsia" w:cstheme="minorEastAsia"/>
          <w:color w:val="auto"/>
          <w:sz w:val="24"/>
          <w:szCs w:val="24"/>
        </w:rPr>
      </w:pPr>
      <w:r>
        <w:rPr>
          <w:rFonts w:hint="eastAsia" w:ascii="宋体" w:hAnsi="宋体" w:cs="宋体"/>
          <w:bCs/>
          <w:color w:val="auto"/>
          <w:sz w:val="24"/>
          <w:szCs w:val="24"/>
        </w:rPr>
        <w:t>▲</w:t>
      </w:r>
      <w:r>
        <w:rPr>
          <w:rFonts w:asciiTheme="minorEastAsia" w:hAnsiTheme="minorEastAsia" w:cstheme="minorEastAsia"/>
          <w:color w:val="auto"/>
          <w:sz w:val="24"/>
          <w:szCs w:val="24"/>
        </w:rPr>
        <w:t>6，其他要求：大肠杆菌抗菌率达到99.99%，金黄色葡萄球菌抗菌率达到99.99%。</w:t>
      </w:r>
    </w:p>
    <w:p>
      <w:pPr>
        <w:spacing w:line="360" w:lineRule="auto"/>
        <w:ind w:firstLine="480" w:firstLineChars="200"/>
        <w:rPr>
          <w:rFonts w:hint="eastAsia" w:ascii="宋体" w:hAnsi="宋体" w:cs="宋体"/>
          <w:bCs/>
          <w:color w:val="auto"/>
          <w:sz w:val="24"/>
          <w:szCs w:val="24"/>
        </w:rPr>
      </w:pPr>
      <w:r>
        <w:rPr>
          <w:rFonts w:hint="eastAsia" w:asciiTheme="minorEastAsia" w:hAnsiTheme="minorEastAsia" w:cstheme="minorEastAsia"/>
          <w:color w:val="auto"/>
          <w:sz w:val="24"/>
          <w:szCs w:val="24"/>
        </w:rPr>
        <w:t>以上台面要求事项需出示相关检测报告及证书复印件或扫描件，并加盖生产厂家公章。</w:t>
      </w:r>
    </w:p>
    <w:p>
      <w:pPr>
        <w:spacing w:line="360" w:lineRule="auto"/>
        <w:ind w:firstLine="480" w:firstLineChars="200"/>
        <w:rPr>
          <w:rFonts w:ascii="宋体" w:hAnsi="宋体" w:cs="宋体"/>
          <w:bCs/>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主体结构：全钢结构结构要求：采用全钢落地结构。实验台柜体采用上端抽屉，下面单或双开板门柜体；</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颜色要求：实验室整体风格要求统一，实验台、通风柜、柜体等实验家具具体颜色待供应商中标后，拿出整体配色方案，由采购人选定、确认后方可进行加工制造。</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所有部件不得于安装现场焊接、加工，以避免破坏表面环氧树脂涂层。</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实验室等级钢制家具钢材表面处理要求</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 xml:space="preserve">4.1 </w:t>
      </w:r>
      <w:r>
        <w:rPr>
          <w:rFonts w:hint="eastAsia" w:ascii="宋体" w:hAnsi="宋体" w:cs="宋体"/>
          <w:color w:val="auto"/>
          <w:sz w:val="24"/>
          <w:szCs w:val="24"/>
        </w:rPr>
        <w:t>所有钢制产品表面必须经除油、除锈、陶化处理后静电环氧树脂粉末喷涂处理，涂层平整光滑，不允许有喷涂层脱落、鼓泡、凹陷、压痕以及表面划伤、麻点、裂痕、崩角和刃口等。</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2表面喷涂：环氧树酯粉末静电喷涂，涂层厚度≥</w:t>
      </w:r>
      <w:r>
        <w:rPr>
          <w:rFonts w:ascii="宋体" w:hAnsi="宋体" w:cs="宋体"/>
          <w:color w:val="auto"/>
          <w:sz w:val="24"/>
          <w:szCs w:val="24"/>
        </w:rPr>
        <w:t>50</w:t>
      </w:r>
      <w:r>
        <w:rPr>
          <w:rFonts w:hint="eastAsia" w:ascii="宋体" w:hAnsi="宋体" w:cs="宋体"/>
          <w:color w:val="auto"/>
          <w:sz w:val="24"/>
          <w:szCs w:val="24"/>
        </w:rPr>
        <w:t>μ</w:t>
      </w:r>
      <w:r>
        <w:rPr>
          <w:rFonts w:ascii="宋体" w:hAnsi="宋体" w:cs="宋体"/>
          <w:color w:val="auto"/>
          <w:sz w:val="24"/>
          <w:szCs w:val="24"/>
        </w:rPr>
        <w:t>m</w:t>
      </w:r>
      <w:r>
        <w:rPr>
          <w:rFonts w:hint="eastAsia" w:ascii="宋体" w:hAnsi="宋体" w:cs="宋体"/>
          <w:color w:val="auto"/>
          <w:sz w:val="24"/>
          <w:szCs w:val="24"/>
        </w:rPr>
        <w:t>，在</w:t>
      </w:r>
      <w:r>
        <w:rPr>
          <w:rFonts w:ascii="宋体" w:hAnsi="宋体" w:cs="宋体"/>
          <w:color w:val="auto"/>
          <w:sz w:val="24"/>
          <w:szCs w:val="24"/>
        </w:rPr>
        <w:t>180</w:t>
      </w:r>
      <w:r>
        <w:rPr>
          <w:rFonts w:hint="eastAsia" w:ascii="宋体" w:hAnsi="宋体" w:cs="宋体"/>
          <w:color w:val="auto"/>
          <w:sz w:val="24"/>
          <w:szCs w:val="24"/>
        </w:rPr>
        <w:t>度高温烘箱内固成光滑表面。</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、柜体及相关要求</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5.1</w:t>
      </w:r>
      <w:r>
        <w:rPr>
          <w:rFonts w:hint="eastAsia" w:ascii="宋体" w:hAnsi="宋体" w:cs="宋体"/>
          <w:color w:val="auto"/>
          <w:sz w:val="24"/>
          <w:szCs w:val="24"/>
        </w:rPr>
        <w:t>钢材：符合首钢优质一级冷轧钢板或其他大型钢厂同等级、同质量标准冷轧钢板。</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 xml:space="preserve">5.2 </w:t>
      </w:r>
      <w:r>
        <w:rPr>
          <w:rFonts w:hint="eastAsia" w:ascii="宋体" w:hAnsi="宋体" w:cs="宋体"/>
          <w:color w:val="auto"/>
          <w:sz w:val="24"/>
          <w:szCs w:val="24"/>
        </w:rPr>
        <w:t>底柜：采用≥</w:t>
      </w:r>
      <w:r>
        <w:rPr>
          <w:rFonts w:ascii="宋体" w:hAnsi="宋体" w:cs="宋体"/>
          <w:color w:val="auto"/>
          <w:sz w:val="24"/>
          <w:szCs w:val="24"/>
        </w:rPr>
        <w:t>1.0mm</w:t>
      </w:r>
      <w:r>
        <w:rPr>
          <w:rFonts w:hint="eastAsia" w:ascii="宋体" w:hAnsi="宋体" w:cs="宋体"/>
          <w:color w:val="auto"/>
          <w:sz w:val="24"/>
          <w:szCs w:val="24"/>
        </w:rPr>
        <w:t>冷轧钢板，所有钣金的表面接缝均应满焊，焊接处均应打磨平整以保持为连续的平滑表面。柜体内有层板上下调节孔，每个底柜设活动搁板一块。</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、门板：采用≥</w:t>
      </w:r>
      <w:r>
        <w:rPr>
          <w:rFonts w:ascii="宋体" w:hAnsi="宋体" w:cs="宋体"/>
          <w:color w:val="auto"/>
          <w:sz w:val="24"/>
          <w:szCs w:val="24"/>
        </w:rPr>
        <w:t>1.0mm</w:t>
      </w:r>
      <w:r>
        <w:rPr>
          <w:rFonts w:hint="eastAsia" w:ascii="宋体" w:hAnsi="宋体" w:cs="宋体"/>
          <w:color w:val="auto"/>
          <w:sz w:val="24"/>
          <w:szCs w:val="24"/>
        </w:rPr>
        <w:t>冷轧钢板，门板为双层结构，内部填充消音材料，内侧设有防撞橡胶垫；</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、层板：采用≥</w:t>
      </w:r>
      <w:r>
        <w:rPr>
          <w:rFonts w:ascii="宋体" w:hAnsi="宋体" w:cs="宋体"/>
          <w:color w:val="auto"/>
          <w:sz w:val="24"/>
          <w:szCs w:val="24"/>
        </w:rPr>
        <w:t>1.0mm</w:t>
      </w:r>
      <w:r>
        <w:rPr>
          <w:rFonts w:hint="eastAsia" w:ascii="宋体" w:hAnsi="宋体" w:cs="宋体"/>
          <w:color w:val="auto"/>
          <w:sz w:val="24"/>
          <w:szCs w:val="24"/>
        </w:rPr>
        <w:t>冷轧钢板，层板边缘应平顺不割手，层板上下调节间距每格应≤</w:t>
      </w:r>
      <w:r>
        <w:rPr>
          <w:rFonts w:ascii="宋体" w:hAnsi="宋体" w:cs="宋体"/>
          <w:color w:val="auto"/>
          <w:sz w:val="24"/>
          <w:szCs w:val="24"/>
        </w:rPr>
        <w:t>20mm</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、背板：底柜后方应具备容易拆装的活动背板。</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、服务通道：中央台背对背柜体中间空档及靠边桌柜体与墙面中间空档有一个服务通道距离，用来布设电、水、气管路，隐藏式设计。</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、座位空间：其上以横档连接，如果有安装键盘需求则以水平键盘抽屉式连接件与两侧柜体单元上端连接，其下方空档应以可拆装式封板遮挡。</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装饰封板：中央桌背对背柜体中间空档，底柜与底柜之间，及靠边桌柜体与墙面中间空档的外侧，须使用钢制装饰封板遮盖，封板的颜色应与柜体相同，不得在现场直接以其它材料加工制作装饰封板；所有装饰封板为可拆装式设计，其组装螺丝不可外露。</w:t>
      </w:r>
    </w:p>
    <w:p>
      <w:pPr>
        <w:spacing w:line="360" w:lineRule="auto"/>
        <w:ind w:left="42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12</w:t>
      </w:r>
      <w:r>
        <w:rPr>
          <w:rFonts w:hint="eastAsia" w:ascii="宋体" w:hAnsi="宋体" w:cs="宋体"/>
          <w:color w:val="auto"/>
          <w:sz w:val="24"/>
          <w:szCs w:val="24"/>
        </w:rPr>
        <w:t xml:space="preserve">落地式底柜柜体承重性能检测≥900kg； </w:t>
      </w:r>
    </w:p>
    <w:p>
      <w:pPr>
        <w:spacing w:line="360" w:lineRule="auto"/>
        <w:ind w:left="42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13</w:t>
      </w:r>
      <w:r>
        <w:rPr>
          <w:rFonts w:hint="eastAsia" w:ascii="宋体" w:hAnsi="宋体" w:cs="宋体"/>
          <w:color w:val="auto"/>
          <w:sz w:val="24"/>
          <w:szCs w:val="24"/>
        </w:rPr>
        <w:t xml:space="preserve">落地式底柜柜体集中承重性能检测≥90kg； </w:t>
      </w:r>
    </w:p>
    <w:p>
      <w:pPr>
        <w:spacing w:line="360" w:lineRule="auto"/>
        <w:ind w:left="420"/>
        <w:rPr>
          <w:rFonts w:ascii="宋体" w:hAnsi="宋体" w:cs="宋体"/>
          <w:color w:val="auto"/>
          <w:sz w:val="24"/>
          <w:szCs w:val="24"/>
        </w:rPr>
      </w:pPr>
      <w:r>
        <w:rPr>
          <w:rFonts w:ascii="宋体" w:hAnsi="宋体" w:cs="宋体"/>
          <w:color w:val="auto"/>
          <w:sz w:val="24"/>
          <w:szCs w:val="24"/>
        </w:rPr>
        <w:t>3.14</w:t>
      </w:r>
      <w:r>
        <w:rPr>
          <w:rFonts w:hint="eastAsia" w:ascii="宋体" w:hAnsi="宋体" w:cs="宋体"/>
          <w:color w:val="auto"/>
          <w:sz w:val="24"/>
          <w:szCs w:val="24"/>
        </w:rPr>
        <w:t>抽屉：采用≥1.0mm冷轧钢板，抽屉面板为双层结构，内部填充消材料，抽屉能抽出≥330mm，抽屉设计应方便拆卸。</w:t>
      </w:r>
    </w:p>
    <w:p>
      <w:pPr>
        <w:spacing w:line="360" w:lineRule="auto"/>
        <w:ind w:left="42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15</w:t>
      </w:r>
      <w:r>
        <w:rPr>
          <w:rFonts w:hint="eastAsia" w:ascii="宋体" w:hAnsi="宋体" w:cs="宋体"/>
          <w:color w:val="auto"/>
          <w:sz w:val="24"/>
          <w:szCs w:val="24"/>
        </w:rPr>
        <w:t xml:space="preserve">抽屉静载承重性能检测≥68kg； </w:t>
      </w:r>
    </w:p>
    <w:p>
      <w:pPr>
        <w:spacing w:line="360" w:lineRule="auto"/>
        <w:ind w:left="42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16</w:t>
      </w:r>
      <w:r>
        <w:rPr>
          <w:rFonts w:hint="eastAsia" w:ascii="宋体" w:hAnsi="宋体" w:cs="宋体"/>
          <w:color w:val="auto"/>
          <w:sz w:val="24"/>
          <w:szCs w:val="24"/>
        </w:rPr>
        <w:t>抽屉循环性能检测：打开和关闭加载后抽屉的推拉力应不超过3.63kg</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17</w:t>
      </w:r>
      <w:r>
        <w:rPr>
          <w:rFonts w:hint="eastAsia" w:ascii="宋体" w:hAnsi="宋体" w:cs="宋体"/>
          <w:color w:val="auto"/>
          <w:sz w:val="24"/>
          <w:szCs w:val="24"/>
        </w:rPr>
        <w:t>五金配件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 xml:space="preserve">17.1 </w:t>
      </w:r>
      <w:r>
        <w:rPr>
          <w:rFonts w:hint="eastAsia" w:ascii="宋体" w:hAnsi="宋体" w:cs="宋体"/>
          <w:color w:val="auto"/>
          <w:sz w:val="24"/>
          <w:szCs w:val="24"/>
        </w:rPr>
        <w:t>合页：采用不锈钢材质，开启角度≥</w:t>
      </w:r>
      <w:r>
        <w:rPr>
          <w:rFonts w:ascii="宋体" w:hAnsi="宋体" w:cs="宋体"/>
          <w:color w:val="auto"/>
          <w:sz w:val="24"/>
          <w:szCs w:val="24"/>
        </w:rPr>
        <w:t>135</w:t>
      </w:r>
      <w:r>
        <w:rPr>
          <w:rFonts w:hint="eastAsia" w:ascii="宋体" w:hAnsi="宋体" w:cs="宋体"/>
          <w:color w:val="auto"/>
          <w:sz w:val="24"/>
          <w:szCs w:val="24"/>
        </w:rPr>
        <w:t>度；门合页承重性能检测≥</w:t>
      </w:r>
      <w:r>
        <w:rPr>
          <w:rFonts w:ascii="宋体" w:hAnsi="宋体" w:cs="宋体"/>
          <w:color w:val="auto"/>
          <w:sz w:val="24"/>
          <w:szCs w:val="24"/>
        </w:rPr>
        <w:t>90kg</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cs="宋体"/>
          <w:color w:val="auto"/>
          <w:sz w:val="24"/>
          <w:szCs w:val="24"/>
        </w:rPr>
        <w:t>3</w:t>
      </w:r>
      <w:r>
        <w:rPr>
          <w:rFonts w:hint="eastAsia" w:ascii="宋体" w:cs="宋体"/>
          <w:color w:val="auto"/>
          <w:sz w:val="24"/>
          <w:szCs w:val="24"/>
        </w:rPr>
        <w:t>.1</w:t>
      </w:r>
      <w:r>
        <w:rPr>
          <w:rFonts w:ascii="宋体" w:cs="宋体"/>
          <w:color w:val="auto"/>
          <w:sz w:val="24"/>
          <w:szCs w:val="24"/>
        </w:rPr>
        <w:t>7</w:t>
      </w:r>
      <w:r>
        <w:rPr>
          <w:rFonts w:hint="eastAsia" w:ascii="宋体" w:cs="宋体"/>
          <w:color w:val="auto"/>
          <w:sz w:val="24"/>
          <w:szCs w:val="24"/>
        </w:rPr>
        <w:t>.2滑轨：</w:t>
      </w:r>
      <w:r>
        <w:rPr>
          <w:rFonts w:hint="eastAsia" w:ascii="宋体" w:hAnsi="宋体" w:cs="宋体"/>
          <w:color w:val="auto"/>
          <w:sz w:val="24"/>
          <w:szCs w:val="24"/>
        </w:rPr>
        <w:t>采用三节静音导轨，开合平稳、承重力强、耐磨。</w:t>
      </w:r>
    </w:p>
    <w:p>
      <w:pPr>
        <w:spacing w:line="360" w:lineRule="auto"/>
        <w:ind w:firstLine="0" w:firstLineChars="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17.3</w:t>
      </w:r>
      <w:r>
        <w:rPr>
          <w:rFonts w:hint="eastAsia" w:ascii="宋体" w:hAnsi="宋体" w:cs="宋体"/>
          <w:color w:val="auto"/>
          <w:sz w:val="24"/>
          <w:szCs w:val="24"/>
        </w:rPr>
        <w:t>把手：采用高强度不锈钢拉手或铝合金拉手；抽屉宽度超过</w:t>
      </w:r>
      <w:r>
        <w:rPr>
          <w:rFonts w:ascii="宋体" w:hAnsi="宋体" w:cs="宋体"/>
          <w:color w:val="auto"/>
          <w:sz w:val="24"/>
          <w:szCs w:val="24"/>
        </w:rPr>
        <w:t>600mm</w:t>
      </w:r>
      <w:r>
        <w:rPr>
          <w:rFonts w:hint="eastAsia" w:ascii="宋体" w:hAnsi="宋体" w:cs="宋体"/>
          <w:color w:val="auto"/>
          <w:sz w:val="24"/>
          <w:szCs w:val="24"/>
        </w:rPr>
        <w:t>及以上时应配置两只拉手；把手垂直承重性能检测≥</w:t>
      </w:r>
      <w:r>
        <w:rPr>
          <w:rFonts w:ascii="宋体" w:hAnsi="宋体" w:cs="宋体"/>
          <w:color w:val="auto"/>
          <w:sz w:val="24"/>
          <w:szCs w:val="24"/>
        </w:rPr>
        <w:t>22kg</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17.4</w:t>
      </w:r>
      <w:r>
        <w:rPr>
          <w:rFonts w:hint="eastAsia" w:ascii="宋体" w:hAnsi="宋体" w:cs="宋体"/>
          <w:color w:val="auto"/>
          <w:sz w:val="24"/>
          <w:szCs w:val="24"/>
        </w:rPr>
        <w:t>地脚：底柜带四个可调镀锌钢或不锈钢螺丝结构支撑脚，带橡胶包覆，可由专用工具调节调节水平及高度，最大可调节</w:t>
      </w:r>
      <w:r>
        <w:rPr>
          <w:rFonts w:ascii="宋体" w:hAnsi="宋体" w:cs="宋体"/>
          <w:color w:val="auto"/>
          <w:sz w:val="24"/>
          <w:szCs w:val="24"/>
        </w:rPr>
        <w:t>30</w:t>
      </w:r>
      <w:r>
        <w:rPr>
          <w:rFonts w:hint="eastAsia" w:ascii="宋体" w:hAnsi="宋体" w:cs="宋体"/>
          <w:color w:val="auto"/>
          <w:sz w:val="24"/>
          <w:szCs w:val="24"/>
        </w:rPr>
        <w:t>-50</w:t>
      </w:r>
      <w:r>
        <w:rPr>
          <w:rFonts w:ascii="宋体" w:hAnsi="宋体" w:cs="宋体"/>
          <w:color w:val="auto"/>
          <w:sz w:val="24"/>
          <w:szCs w:val="24"/>
        </w:rPr>
        <w:t>mm</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w:t>
      </w:r>
      <w:r>
        <w:rPr>
          <w:rFonts w:ascii="宋体" w:hAnsi="宋体" w:cs="宋体"/>
          <w:color w:val="auto"/>
          <w:sz w:val="24"/>
          <w:szCs w:val="24"/>
        </w:rPr>
        <w:t>17.5</w:t>
      </w:r>
      <w:r>
        <w:rPr>
          <w:rFonts w:hint="eastAsia" w:ascii="宋体" w:hAnsi="宋体" w:cs="宋体"/>
          <w:color w:val="auto"/>
          <w:sz w:val="24"/>
          <w:szCs w:val="24"/>
        </w:rPr>
        <w:t>门扣组：采用塑料材质的滚轮，镀锌钢材质的滚轮支架；须以钢制尖头镀锌自攻螺丝与柜体及门板固定。</w:t>
      </w:r>
    </w:p>
    <w:p>
      <w:pPr>
        <w:spacing w:line="360" w:lineRule="auto"/>
        <w:ind w:firstLine="480" w:firstLineChars="200"/>
        <w:rPr>
          <w:rFonts w:ascii="宋体" w:hAnsi="宋体" w:cs="宋体"/>
          <w:b/>
          <w:color w:val="auto"/>
          <w:sz w:val="24"/>
          <w:szCs w:val="24"/>
        </w:rPr>
      </w:pPr>
      <w:r>
        <w:rPr>
          <w:rFonts w:hint="eastAsia" w:ascii="宋体" w:cs="宋体"/>
          <w:color w:val="auto"/>
          <w:sz w:val="24"/>
          <w:szCs w:val="24"/>
        </w:rPr>
        <w:t>▲</w:t>
      </w:r>
      <w:r>
        <w:rPr>
          <w:rFonts w:hint="eastAsia" w:ascii="宋体" w:hAnsi="宋体" w:cs="宋体"/>
          <w:color w:val="auto"/>
          <w:sz w:val="24"/>
          <w:szCs w:val="24"/>
        </w:rPr>
        <w:t>全钢实验台检测结果满足</w:t>
      </w:r>
      <w:r>
        <w:rPr>
          <w:rFonts w:hint="eastAsia" w:ascii="宋体" w:hAnsi="宋体" w:cs="宋体"/>
          <w:b/>
          <w:color w:val="auto"/>
          <w:sz w:val="24"/>
          <w:szCs w:val="24"/>
        </w:rPr>
        <w:t>全钢实验台箱体板</w:t>
      </w:r>
      <w:r>
        <w:rPr>
          <w:rFonts w:hint="eastAsia" w:ascii="宋体" w:hAnsi="宋体" w:cs="宋体"/>
          <w:color w:val="auto"/>
          <w:sz w:val="24"/>
          <w:szCs w:val="24"/>
        </w:rPr>
        <w:t>在乙酸盐雾试验24小时后达到10级标准及以上</w:t>
      </w:r>
      <w:r>
        <w:rPr>
          <w:rFonts w:hint="eastAsia" w:ascii="宋体" w:hAnsi="宋体" w:cs="宋体"/>
          <w:b/>
          <w:color w:val="auto"/>
          <w:sz w:val="24"/>
          <w:szCs w:val="24"/>
        </w:rPr>
        <w:t>。投标人需在投标文件中提供由投标人送检的具备检测资质的第三方检测机构出具的相关检测报告复印件并加盖投标人公章。</w:t>
      </w: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4、中央台试剂架、边台试剂架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ascii="宋体" w:hAnsi="宋体" w:cs="宋体"/>
          <w:color w:val="auto"/>
          <w:sz w:val="24"/>
          <w:szCs w:val="24"/>
        </w:rPr>
        <w:t>1</w:t>
      </w:r>
      <w:r>
        <w:rPr>
          <w:rFonts w:ascii="宋体" w:hAnsi="宋体" w:cs="宋体"/>
          <w:color w:val="auto"/>
          <w:sz w:val="24"/>
          <w:szCs w:val="24"/>
        </w:rPr>
        <w:t>层板：采用净厚度≥10mm防爆钢化玻璃，带钢制拖架，表面经酸洗磷化、抛光等处理后做优质环氧树脂粉末喷塑，玻璃边缘光滑处理，整体美观，跨度合理，高度可自行调节，双边设有直径12mm，厚度≥1.0mm 304不锈钢管，防止试剂架上物品滑落。。</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ascii="宋体" w:hAnsi="宋体" w:cs="宋体"/>
          <w:color w:val="auto"/>
          <w:sz w:val="24"/>
          <w:szCs w:val="24"/>
        </w:rPr>
        <w:t>2</w:t>
      </w:r>
      <w:r>
        <w:rPr>
          <w:rFonts w:ascii="宋体" w:hAnsi="宋体" w:cs="宋体"/>
          <w:color w:val="auto"/>
          <w:sz w:val="24"/>
          <w:szCs w:val="24"/>
        </w:rPr>
        <w:t>护栏：为全托式铸铝件型材，表面经酸洗磷化、抛光等处理后做优质环氧树脂粉末喷塑。</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ascii="宋体" w:hAnsi="宋体" w:cs="宋体"/>
          <w:color w:val="auto"/>
          <w:sz w:val="24"/>
          <w:szCs w:val="24"/>
        </w:rPr>
        <w:t>3</w:t>
      </w:r>
      <w:r>
        <w:rPr>
          <w:rFonts w:hint="eastAsia" w:ascii="宋体" w:hAnsi="宋体" w:cs="宋体"/>
          <w:color w:val="auto"/>
          <w:sz w:val="24"/>
          <w:szCs w:val="24"/>
        </w:rPr>
        <w:t>电源盒：电源插座及电源开关：采用</w:t>
      </w:r>
      <w:r>
        <w:rPr>
          <w:rFonts w:ascii="宋体" w:hAnsi="宋体" w:cs="宋体"/>
          <w:color w:val="auto"/>
          <w:sz w:val="24"/>
          <w:szCs w:val="24"/>
        </w:rPr>
        <w:t>220V10A，有特殊需求的需配防尘盖。</w:t>
      </w:r>
    </w:p>
    <w:p>
      <w:pPr>
        <w:spacing w:line="360" w:lineRule="auto"/>
        <w:outlineLvl w:val="0"/>
        <w:rPr>
          <w:b/>
          <w:color w:val="auto"/>
          <w:sz w:val="24"/>
          <w:szCs w:val="24"/>
        </w:rPr>
      </w:pPr>
      <w:r>
        <w:rPr>
          <w:rFonts w:hint="eastAsia"/>
          <w:b/>
          <w:color w:val="auto"/>
          <w:sz w:val="24"/>
          <w:szCs w:val="24"/>
        </w:rPr>
        <w:t>5、水盆</w:t>
      </w:r>
    </w:p>
    <w:p>
      <w:pPr>
        <w:pStyle w:val="2"/>
        <w:spacing w:beforeAutospacing="0" w:afterAutospacing="0" w:line="360" w:lineRule="auto"/>
        <w:ind w:firstLine="480" w:firstLineChars="200"/>
        <w:jc w:val="both"/>
        <w:rPr>
          <w:rFonts w:hint="default" w:cs="宋体" w:eastAsiaTheme="minorEastAsia"/>
          <w:b w:val="0"/>
          <w:color w:val="auto"/>
          <w:kern w:val="2"/>
          <w:sz w:val="24"/>
          <w:szCs w:val="24"/>
        </w:rPr>
      </w:pPr>
      <w:r>
        <w:rPr>
          <w:rFonts w:hint="default" w:cs="宋体" w:eastAsiaTheme="minorEastAsia"/>
          <w:b w:val="0"/>
          <w:color w:val="auto"/>
          <w:kern w:val="2"/>
          <w:sz w:val="24"/>
          <w:szCs w:val="24"/>
        </w:rPr>
        <w:t>5.1、高密度PP一体成型水盆，耐强腐蚀，壁厚达7mm平整不变型。接PP反水弯，防腐蚀，防止水管阻塞功能，并易于拆卸。</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.2、水槽落水头堵臭装置：进口组合式高密度PP一体成型落水头，可防止水管堵塞，具过滤功能，并易于拆卸保养，清洁。下水管采用采用优质PP-R管。</w:t>
      </w:r>
    </w:p>
    <w:p>
      <w:pPr>
        <w:pStyle w:val="2"/>
        <w:spacing w:beforeAutospacing="0" w:afterAutospacing="0" w:line="360" w:lineRule="auto"/>
        <w:rPr>
          <w:rFonts w:hint="default"/>
          <w:color w:val="auto"/>
          <w:sz w:val="24"/>
          <w:szCs w:val="24"/>
        </w:rPr>
      </w:pPr>
    </w:p>
    <w:p>
      <w:pPr>
        <w:spacing w:line="360" w:lineRule="auto"/>
        <w:outlineLvl w:val="0"/>
        <w:rPr>
          <w:b/>
          <w:color w:val="auto"/>
          <w:sz w:val="24"/>
          <w:szCs w:val="24"/>
        </w:rPr>
      </w:pPr>
      <w:r>
        <w:rPr>
          <w:rFonts w:hint="eastAsia"/>
          <w:b/>
          <w:color w:val="auto"/>
          <w:sz w:val="24"/>
          <w:szCs w:val="24"/>
        </w:rPr>
        <w:t>6、水龙头</w:t>
      </w:r>
    </w:p>
    <w:p>
      <w:pPr>
        <w:pStyle w:val="2"/>
        <w:spacing w:beforeAutospacing="0" w:afterAutospacing="0" w:line="360" w:lineRule="auto"/>
        <w:ind w:firstLine="480" w:firstLineChars="200"/>
        <w:jc w:val="both"/>
        <w:rPr>
          <w:rFonts w:hint="default" w:cs="宋体" w:eastAsiaTheme="minorEastAsia"/>
          <w:b w:val="0"/>
          <w:color w:val="auto"/>
          <w:kern w:val="2"/>
          <w:sz w:val="24"/>
          <w:szCs w:val="24"/>
        </w:rPr>
      </w:pPr>
      <w:r>
        <w:rPr>
          <w:rFonts w:hint="default" w:cs="宋体" w:eastAsiaTheme="minorEastAsia"/>
          <w:b w:val="0"/>
          <w:color w:val="auto"/>
          <w:kern w:val="2"/>
          <w:sz w:val="24"/>
          <w:szCs w:val="24"/>
        </w:rPr>
        <w:t>6.1、实验室专业三口鹅颈龙头，主体加厚铜质。涂层为高亮度环氧树脂涂层耐腐蚀、耐热、防紫外线辐射。陶瓷阀芯90度旋转，使用寿命50万次</w:t>
      </w:r>
      <w:r>
        <w:rPr>
          <w:rFonts w:cs="宋体" w:eastAsiaTheme="minorEastAsia"/>
          <w:b w:val="0"/>
          <w:color w:val="auto"/>
          <w:kern w:val="2"/>
          <w:sz w:val="24"/>
          <w:szCs w:val="24"/>
        </w:rPr>
        <w:t>以上，静态最大耐压</w:t>
      </w:r>
      <w:r>
        <w:rPr>
          <w:rFonts w:hint="default" w:cs="宋体" w:eastAsiaTheme="minorEastAsia"/>
          <w:b w:val="0"/>
          <w:color w:val="auto"/>
          <w:kern w:val="2"/>
          <w:sz w:val="24"/>
          <w:szCs w:val="24"/>
        </w:rPr>
        <w:t>35巴。开关旋钮为高密度PP/ABS。出水口可拆卸清洗具缓压作用。</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.2、符合GB 25501-2010 水嘴用水效率限定值及用水效率等级标准，符合ASME A112.18.1-2012/CSA B125.1-12 认证标准。符合EN13792：2002认证标准。</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.3、主体材料：</w:t>
      </w:r>
    </w:p>
    <w:p>
      <w:pPr>
        <w:spacing w:line="360" w:lineRule="auto"/>
        <w:rPr>
          <w:rFonts w:ascii="宋体" w:hAnsi="宋体" w:cs="宋体"/>
          <w:color w:val="auto"/>
          <w:sz w:val="24"/>
          <w:szCs w:val="24"/>
        </w:rPr>
      </w:pPr>
      <w:r>
        <w:rPr>
          <w:rFonts w:hint="eastAsia" w:ascii="宋体" w:hAnsi="宋体" w:cs="宋体"/>
          <w:color w:val="auto"/>
          <w:sz w:val="24"/>
          <w:szCs w:val="24"/>
        </w:rPr>
        <w:t>直管：采用ø26*1.2 mm管径的H63铜管制造。</w:t>
      </w:r>
    </w:p>
    <w:p>
      <w:pPr>
        <w:spacing w:line="360" w:lineRule="auto"/>
        <w:rPr>
          <w:rFonts w:ascii="宋体" w:hAnsi="宋体" w:cs="宋体"/>
          <w:color w:val="auto"/>
          <w:sz w:val="24"/>
          <w:szCs w:val="24"/>
        </w:rPr>
      </w:pPr>
      <w:r>
        <w:rPr>
          <w:rFonts w:hint="eastAsia" w:ascii="宋体" w:hAnsi="宋体" w:cs="宋体"/>
          <w:color w:val="auto"/>
          <w:sz w:val="24"/>
          <w:szCs w:val="24"/>
        </w:rPr>
        <w:t>臂管：采用ø22*1.2mm 管径的H63铜管制造。</w:t>
      </w:r>
    </w:p>
    <w:p>
      <w:pPr>
        <w:spacing w:line="360" w:lineRule="auto"/>
        <w:rPr>
          <w:rFonts w:ascii="宋体" w:hAnsi="宋体" w:cs="宋体"/>
          <w:color w:val="auto"/>
          <w:sz w:val="24"/>
          <w:szCs w:val="24"/>
        </w:rPr>
      </w:pPr>
      <w:r>
        <w:rPr>
          <w:rFonts w:hint="eastAsia" w:ascii="宋体" w:hAnsi="宋体" w:cs="宋体"/>
          <w:color w:val="auto"/>
          <w:sz w:val="24"/>
          <w:szCs w:val="24"/>
        </w:rPr>
        <w:t>鹅颈弯管：采用ø19 *1.0mm管径的H63铜管制造，可360°旋转。</w:t>
      </w:r>
    </w:p>
    <w:p>
      <w:pPr>
        <w:spacing w:line="360" w:lineRule="auto"/>
        <w:rPr>
          <w:rFonts w:ascii="宋体" w:hAnsi="宋体" w:cs="宋体"/>
          <w:color w:val="auto"/>
          <w:sz w:val="24"/>
          <w:szCs w:val="24"/>
        </w:rPr>
      </w:pPr>
      <w:r>
        <w:rPr>
          <w:rFonts w:hint="eastAsia" w:ascii="宋体" w:hAnsi="宋体" w:cs="宋体"/>
          <w:color w:val="auto"/>
          <w:sz w:val="24"/>
          <w:szCs w:val="24"/>
        </w:rPr>
        <w:t>涂层：高亮度环氧树脂涂层,耐腐蚀、耐热，防紫外线辐射，</w:t>
      </w:r>
    </w:p>
    <w:p>
      <w:pPr>
        <w:spacing w:line="360" w:lineRule="auto"/>
        <w:rPr>
          <w:rFonts w:ascii="宋体" w:hAnsi="宋体" w:cs="宋体"/>
          <w:color w:val="auto"/>
          <w:sz w:val="24"/>
          <w:szCs w:val="24"/>
        </w:rPr>
      </w:pPr>
      <w:r>
        <w:rPr>
          <w:rFonts w:hint="eastAsia" w:ascii="宋体" w:hAnsi="宋体" w:cs="宋体"/>
          <w:color w:val="auto"/>
          <w:sz w:val="24"/>
          <w:szCs w:val="24"/>
        </w:rPr>
        <w:t>陶瓷阀芯: 90°旋转,使用寿命开关50万次，静态最大耐压10 bar，符合GB18145-2014标准，</w:t>
      </w:r>
    </w:p>
    <w:p>
      <w:pPr>
        <w:spacing w:line="360" w:lineRule="auto"/>
        <w:rPr>
          <w:rFonts w:ascii="宋体" w:hAnsi="宋体" w:cs="宋体"/>
          <w:color w:val="auto"/>
          <w:sz w:val="24"/>
          <w:szCs w:val="24"/>
        </w:rPr>
      </w:pPr>
      <w:r>
        <w:rPr>
          <w:rFonts w:hint="eastAsia" w:ascii="宋体" w:hAnsi="宋体" w:cs="宋体"/>
          <w:color w:val="auto"/>
          <w:sz w:val="24"/>
          <w:szCs w:val="24"/>
        </w:rPr>
        <w:t>开关旋钮：高密度PP，人体工学设计，手感舒适。</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 实验室三口化验水龙头：主体加厚纯铜制作，涂层经亚光环氧树脂耐酸碱粉末涂料热固处理，防紫外线辐射，防酸碱、耐腐蚀，开关采用进口精密陶瓷阀心、耐磨、耐腐蚀，开关寿命要求可达50万次以上，静态最大耐压10Pa，鹅颈出水管可360度旋转，水嘴密封性能符合国家相关标准,。水龙头总整高度555mm，主管直径26mm，弯头直径22 mm，鹅颈管直径19mm，重量不小于1700g。</w:t>
      </w:r>
    </w:p>
    <w:p>
      <w:pPr>
        <w:spacing w:line="360" w:lineRule="auto"/>
        <w:ind w:firstLine="480" w:firstLineChars="200"/>
        <w:rPr>
          <w:rFonts w:ascii="宋体" w:hAnsi="宋体" w:cs="宋体"/>
          <w:bCs/>
          <w:color w:val="auto"/>
          <w:sz w:val="24"/>
          <w:szCs w:val="24"/>
        </w:rPr>
      </w:pPr>
      <w:r>
        <w:rPr>
          <w:rFonts w:hint="eastAsia" w:ascii="宋体" w:cs="宋体"/>
          <w:color w:val="auto"/>
          <w:sz w:val="24"/>
          <w:szCs w:val="24"/>
        </w:rPr>
        <w:t>▲</w:t>
      </w:r>
      <w:r>
        <w:rPr>
          <w:rFonts w:ascii="宋体" w:hAnsi="宋体" w:cs="宋体"/>
          <w:b/>
          <w:bCs/>
          <w:color w:val="auto"/>
          <w:sz w:val="24"/>
          <w:szCs w:val="24"/>
        </w:rPr>
        <w:t>6</w:t>
      </w:r>
      <w:r>
        <w:rPr>
          <w:rFonts w:hint="eastAsia" w:ascii="宋体" w:hAnsi="宋体" w:cs="宋体"/>
          <w:b/>
          <w:bCs/>
          <w:color w:val="auto"/>
          <w:sz w:val="24"/>
          <w:szCs w:val="24"/>
        </w:rPr>
        <w:t>.</w:t>
      </w:r>
      <w:r>
        <w:rPr>
          <w:rFonts w:ascii="宋体" w:hAnsi="宋体" w:cs="宋体"/>
          <w:b/>
          <w:bCs/>
          <w:color w:val="auto"/>
          <w:sz w:val="24"/>
          <w:szCs w:val="24"/>
        </w:rPr>
        <w:t>5</w:t>
      </w:r>
      <w:r>
        <w:rPr>
          <w:rFonts w:hint="eastAsia" w:ascii="宋体" w:hAnsi="宋体" w:cs="宋体"/>
          <w:b/>
          <w:bCs/>
          <w:color w:val="auto"/>
          <w:sz w:val="24"/>
          <w:szCs w:val="24"/>
        </w:rPr>
        <w:t>、</w:t>
      </w:r>
      <w:r>
        <w:rPr>
          <w:rFonts w:hint="eastAsia" w:ascii="宋体" w:hAnsi="宋体" w:cs="宋体"/>
          <w:bCs/>
          <w:color w:val="auto"/>
          <w:sz w:val="24"/>
          <w:szCs w:val="24"/>
        </w:rPr>
        <w:t>投标人投标时须提供水龙头以下证书和检测报告复印件：</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w:t>
      </w:r>
      <w:r>
        <w:rPr>
          <w:rFonts w:hint="eastAsia" w:ascii="宋体" w:hAnsi="宋体" w:cs="宋体"/>
          <w:bCs/>
          <w:color w:val="auto"/>
          <w:sz w:val="24"/>
          <w:szCs w:val="24"/>
        </w:rPr>
        <w:t>）实验室化验水龙头需提供质量监督检验技术研究院提供的中国节水产品</w:t>
      </w:r>
      <w:r>
        <w:rPr>
          <w:rFonts w:ascii="宋体" w:hAnsi="宋体" w:cs="宋体"/>
          <w:bCs/>
          <w:color w:val="auto"/>
          <w:sz w:val="24"/>
          <w:szCs w:val="24"/>
        </w:rPr>
        <w:t>CQC</w:t>
      </w:r>
      <w:r>
        <w:rPr>
          <w:rFonts w:hint="eastAsia" w:ascii="宋体" w:hAnsi="宋体" w:cs="宋体"/>
          <w:bCs/>
          <w:color w:val="auto"/>
          <w:sz w:val="24"/>
          <w:szCs w:val="24"/>
        </w:rPr>
        <w:t>认证试验报告；</w:t>
      </w:r>
    </w:p>
    <w:p>
      <w:pPr>
        <w:numPr>
          <w:ilvl w:val="0"/>
          <w:numId w:val="0"/>
        </w:numPr>
        <w:spacing w:line="360" w:lineRule="auto"/>
        <w:ind w:left="480" w:firstLine="0"/>
        <w:rPr>
          <w:rFonts w:ascii="宋体" w:cs="宋体"/>
          <w:bCs/>
          <w:color w:val="auto"/>
          <w:sz w:val="24"/>
          <w:szCs w:val="24"/>
        </w:rPr>
      </w:pPr>
      <w:r>
        <w:rPr>
          <w:rFonts w:hint="eastAsia" w:ascii="宋体" w:hAnsi="宋体" w:cs="宋体"/>
          <w:bCs/>
          <w:color w:val="auto"/>
          <w:sz w:val="24"/>
          <w:szCs w:val="24"/>
        </w:rPr>
        <w:t>2）实验室化验水龙头符合</w:t>
      </w:r>
      <w:r>
        <w:rPr>
          <w:rFonts w:ascii="宋体" w:hAnsi="宋体" w:cs="宋体"/>
          <w:bCs/>
          <w:color w:val="auto"/>
          <w:sz w:val="24"/>
          <w:szCs w:val="24"/>
        </w:rPr>
        <w:t>CE-EN 13792:2002</w:t>
      </w:r>
      <w:r>
        <w:rPr>
          <w:rFonts w:hint="eastAsia" w:ascii="宋体" w:hAnsi="宋体" w:cs="宋体"/>
          <w:bCs/>
          <w:color w:val="auto"/>
          <w:sz w:val="24"/>
          <w:szCs w:val="24"/>
        </w:rPr>
        <w:t>认证准标，提供</w:t>
      </w:r>
      <w:r>
        <w:rPr>
          <w:rFonts w:ascii="宋体" w:hAnsi="宋体" w:cs="宋体"/>
          <w:bCs/>
          <w:color w:val="auto"/>
          <w:sz w:val="24"/>
          <w:szCs w:val="24"/>
        </w:rPr>
        <w:t>CE</w:t>
      </w:r>
      <w:r>
        <w:rPr>
          <w:rFonts w:hint="eastAsia" w:ascii="宋体" w:hAnsi="宋体" w:cs="宋体"/>
          <w:bCs/>
          <w:color w:val="auto"/>
          <w:sz w:val="24"/>
          <w:szCs w:val="24"/>
        </w:rPr>
        <w:t>认证报告；</w:t>
      </w:r>
    </w:p>
    <w:p>
      <w:pPr>
        <w:spacing w:line="360" w:lineRule="auto"/>
        <w:outlineLvl w:val="0"/>
        <w:rPr>
          <w:rFonts w:ascii="宋体" w:hAnsi="宋体" w:cs="宋体"/>
          <w:bCs/>
          <w:color w:val="auto"/>
          <w:sz w:val="24"/>
          <w:szCs w:val="24"/>
        </w:rPr>
      </w:pPr>
    </w:p>
    <w:p>
      <w:pPr>
        <w:spacing w:line="360" w:lineRule="auto"/>
        <w:outlineLvl w:val="0"/>
        <w:rPr>
          <w:b/>
          <w:color w:val="auto"/>
          <w:sz w:val="24"/>
          <w:szCs w:val="24"/>
        </w:rPr>
      </w:pPr>
      <w:r>
        <w:rPr>
          <w:rFonts w:hint="eastAsia"/>
          <w:b/>
          <w:color w:val="auto"/>
          <w:sz w:val="24"/>
          <w:szCs w:val="24"/>
        </w:rPr>
        <w:t>7、滴水架</w:t>
      </w:r>
    </w:p>
    <w:p>
      <w:pPr>
        <w:pStyle w:val="2"/>
        <w:spacing w:beforeAutospacing="0" w:afterAutospacing="0" w:line="360" w:lineRule="auto"/>
        <w:ind w:firstLine="480" w:firstLineChars="200"/>
        <w:jc w:val="both"/>
        <w:rPr>
          <w:rFonts w:hint="default" w:cs="宋体" w:eastAsiaTheme="minorEastAsia"/>
          <w:b w:val="0"/>
          <w:color w:val="auto"/>
          <w:kern w:val="2"/>
          <w:sz w:val="24"/>
          <w:szCs w:val="24"/>
        </w:rPr>
      </w:pPr>
      <w:r>
        <w:rPr>
          <w:rFonts w:hint="default" w:cs="宋体" w:eastAsiaTheme="minorEastAsia"/>
          <w:b w:val="0"/>
          <w:color w:val="auto"/>
          <w:kern w:val="2"/>
          <w:sz w:val="24"/>
          <w:szCs w:val="24"/>
        </w:rPr>
        <w:t>7.1、采用塑料模具一体成型，无焊接接缝。边缘，槽体边缘应光滑，无尖角和毛刺。</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.2、材质：高密度PP，耐强腐蚀，底部托盘中间设有排水孔，防止积水。</w:t>
      </w:r>
    </w:p>
    <w:p>
      <w:pPr>
        <w:pStyle w:val="2"/>
        <w:spacing w:beforeAutospacing="0" w:afterAutospacing="0" w:line="360" w:lineRule="auto"/>
        <w:ind w:firstLine="480" w:firstLineChars="200"/>
        <w:jc w:val="both"/>
        <w:rPr>
          <w:rFonts w:hint="default" w:cs="宋体" w:eastAsiaTheme="minorEastAsia"/>
          <w:b w:val="0"/>
          <w:color w:val="auto"/>
          <w:kern w:val="2"/>
          <w:sz w:val="24"/>
          <w:szCs w:val="24"/>
        </w:rPr>
      </w:pPr>
      <w:r>
        <w:rPr>
          <w:rFonts w:hint="default" w:cs="宋体" w:eastAsiaTheme="minorEastAsia"/>
          <w:b w:val="0"/>
          <w:color w:val="auto"/>
          <w:kern w:val="2"/>
          <w:sz w:val="24"/>
          <w:szCs w:val="24"/>
        </w:rPr>
        <w:t>7.3、</w:t>
      </w:r>
      <w:r>
        <w:rPr>
          <w:rFonts w:cs="宋体" w:eastAsiaTheme="minorEastAsia"/>
          <w:b w:val="0"/>
          <w:color w:val="auto"/>
          <w:kern w:val="2"/>
          <w:sz w:val="24"/>
          <w:szCs w:val="24"/>
        </w:rPr>
        <w:t>外观及性能要求：</w:t>
      </w:r>
    </w:p>
    <w:p>
      <w:pPr>
        <w:widowControl/>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1）</w:t>
      </w:r>
      <w:r>
        <w:rPr>
          <w:rFonts w:hint="eastAsia" w:ascii="宋体" w:hAnsi="宋体" w:cs="宋体"/>
          <w:color w:val="auto"/>
          <w:sz w:val="24"/>
          <w:szCs w:val="24"/>
        </w:rPr>
        <w:t>滴水架成型完整，无缩痕、缺角和不平整现象，色泽一致，无回料等能响美观的缺陷；</w:t>
      </w:r>
    </w:p>
    <w:p>
      <w:pPr>
        <w:widowControl/>
        <w:spacing w:line="360" w:lineRule="auto"/>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rPr>
        <w:tab/>
      </w:r>
      <w:r>
        <w:rPr>
          <w:rFonts w:hint="eastAsia" w:ascii="宋体" w:hAnsi="宋体" w:cs="宋体"/>
          <w:bCs/>
          <w:color w:val="auto"/>
          <w:sz w:val="24"/>
          <w:szCs w:val="24"/>
        </w:rPr>
        <w:t>2）</w:t>
      </w:r>
      <w:r>
        <w:rPr>
          <w:rFonts w:hint="eastAsia" w:ascii="宋体" w:hAnsi="宋体" w:cs="宋体"/>
          <w:color w:val="auto"/>
          <w:sz w:val="24"/>
          <w:szCs w:val="24"/>
        </w:rPr>
        <w:t>架杆要求：架杆定位牢固，无上下松动现，架杆有效长度：10mm ±2mm，能承受19.6N挂重2h. 无明显变形和脱落、断裂等影响使用的后果；</w:t>
      </w:r>
    </w:p>
    <w:p>
      <w:pPr>
        <w:widowControl/>
        <w:spacing w:line="360" w:lineRule="auto"/>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rPr>
        <w:tab/>
      </w:r>
      <w:r>
        <w:rPr>
          <w:rFonts w:hint="eastAsia" w:ascii="宋体" w:hAnsi="宋体" w:cs="宋体"/>
          <w:color w:val="auto"/>
          <w:sz w:val="24"/>
          <w:szCs w:val="24"/>
        </w:rPr>
        <w:t>3）面板：对角平面差应 ≤2mm，X: 0.36；Y: 1. 78。定位后，上端中心处经l00N拉力试验后，定位孔无失效、开裂。</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4、滴水棒：可拆卸式滴水棒，具有锁扣功能，并配有专业的滴水棒平板补丁卡子。避免器皿过大取下棒子后有空位洞孔不美观内滴水的不足。可自由根据悬挂器皿需要的空间来调节滴水棒的数量，美观大方，方便使用。</w:t>
      </w:r>
    </w:p>
    <w:p>
      <w:pPr>
        <w:spacing w:line="360" w:lineRule="auto"/>
        <w:ind w:firstLine="480" w:firstLineChars="200"/>
        <w:rPr>
          <w:color w:val="auto"/>
        </w:rPr>
      </w:pPr>
      <w:r>
        <w:rPr>
          <w:rFonts w:ascii="宋体" w:hAnsi="宋体" w:cs="宋体"/>
          <w:color w:val="auto"/>
          <w:sz w:val="24"/>
          <w:szCs w:val="24"/>
        </w:rPr>
        <w:t>7</w:t>
      </w:r>
      <w:r>
        <w:rPr>
          <w:rFonts w:hint="eastAsia" w:ascii="宋体" w:hAnsi="宋体" w:cs="宋体"/>
          <w:color w:val="auto"/>
          <w:sz w:val="24"/>
          <w:szCs w:val="24"/>
        </w:rPr>
        <w:t>.5、经测试干架应能承受</w:t>
      </w:r>
      <w:r>
        <w:rPr>
          <w:rFonts w:ascii="宋体" w:hAnsi="宋体" w:cs="宋体"/>
          <w:color w:val="auto"/>
          <w:sz w:val="24"/>
          <w:szCs w:val="24"/>
        </w:rPr>
        <w:t>19.6N</w:t>
      </w:r>
      <w:r>
        <w:rPr>
          <w:rFonts w:hint="eastAsia" w:ascii="宋体" w:hAnsi="宋体" w:cs="宋体"/>
          <w:color w:val="auto"/>
          <w:sz w:val="24"/>
          <w:szCs w:val="24"/>
        </w:rPr>
        <w:t>挂重测试</w:t>
      </w:r>
      <w:r>
        <w:rPr>
          <w:rFonts w:ascii="宋体" w:cs="宋体"/>
          <w:color w:val="auto"/>
          <w:sz w:val="24"/>
          <w:szCs w:val="24"/>
        </w:rPr>
        <w:t>,</w:t>
      </w:r>
      <w:r>
        <w:rPr>
          <w:rFonts w:hint="eastAsia" w:ascii="宋体" w:hAnsi="宋体" w:cs="宋体"/>
          <w:color w:val="auto"/>
          <w:sz w:val="24"/>
          <w:szCs w:val="24"/>
        </w:rPr>
        <w:t>面板应能承受</w:t>
      </w:r>
      <w:r>
        <w:rPr>
          <w:rFonts w:ascii="宋体" w:hAnsi="宋体" w:cs="宋体"/>
          <w:color w:val="auto"/>
          <w:sz w:val="24"/>
          <w:szCs w:val="24"/>
        </w:rPr>
        <w:t>100N</w:t>
      </w:r>
      <w:r>
        <w:rPr>
          <w:rFonts w:hint="eastAsia" w:ascii="宋体" w:hAnsi="宋体" w:cs="宋体"/>
          <w:color w:val="auto"/>
          <w:sz w:val="24"/>
          <w:szCs w:val="24"/>
        </w:rPr>
        <w:t>拉力测试</w:t>
      </w:r>
    </w:p>
    <w:p>
      <w:pPr>
        <w:spacing w:line="360" w:lineRule="auto"/>
        <w:outlineLvl w:val="0"/>
        <w:rPr>
          <w:b/>
          <w:color w:val="auto"/>
          <w:sz w:val="24"/>
          <w:szCs w:val="24"/>
        </w:rPr>
      </w:pPr>
      <w:r>
        <w:rPr>
          <w:rFonts w:hint="eastAsia"/>
          <w:b/>
          <w:color w:val="auto"/>
          <w:sz w:val="24"/>
          <w:szCs w:val="24"/>
        </w:rPr>
        <w:t>8、洗眼器</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.1、洗眼喷头：采用不助燃PC材质模铸一体成形制作，具有过滤泡棉及防尘功能，上面防尘盖平常可防尘，使用时可随时被水冲开，并降低突然打开时短暂的高水压，避免冲伤眼睛。</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.2、水流锁定开关：水流开启，水流锁定功能一次完成，方便使用。</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.3、控水阀：止逆阀，其阀门可自动关闭。</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.4、供水软管：长度1.5米，软性PVC管外覆不锈钢网，不锈钢网外层包裹PE管。可有效防止生锈、渗漏。</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.5、抗压强度、1.2MPa静水压状态下关闭无掺漏，皮管无鼓胀。</w:t>
      </w:r>
    </w:p>
    <w:p>
      <w:pPr>
        <w:spacing w:line="360" w:lineRule="auto"/>
        <w:ind w:firstLine="480" w:firstLineChars="200"/>
        <w:rPr>
          <w:color w:val="auto"/>
        </w:rPr>
      </w:pPr>
      <w:r>
        <w:rPr>
          <w:rFonts w:ascii="宋体" w:hAnsi="宋体" w:cs="宋体"/>
          <w:color w:val="auto"/>
          <w:sz w:val="24"/>
          <w:szCs w:val="24"/>
        </w:rPr>
        <w:t>8</w:t>
      </w:r>
      <w:r>
        <w:rPr>
          <w:rFonts w:hint="eastAsia" w:ascii="宋体" w:hAnsi="宋体" w:cs="宋体"/>
          <w:color w:val="auto"/>
          <w:sz w:val="24"/>
          <w:szCs w:val="24"/>
        </w:rPr>
        <w:t>.6、用途：用来安全与劳动保护的必备设备，是接触酸、碱、有机物及其他有毒、腐蚀性物质场合必备的应急保护。</w:t>
      </w:r>
    </w:p>
    <w:p>
      <w:pPr>
        <w:spacing w:line="360" w:lineRule="auto"/>
        <w:outlineLvl w:val="0"/>
        <w:rPr>
          <w:b/>
          <w:color w:val="auto"/>
          <w:sz w:val="24"/>
          <w:szCs w:val="24"/>
        </w:rPr>
      </w:pPr>
      <w:r>
        <w:rPr>
          <w:rFonts w:hint="eastAsia"/>
          <w:b/>
          <w:color w:val="auto"/>
          <w:sz w:val="24"/>
          <w:szCs w:val="24"/>
        </w:rPr>
        <w:t>9、实验电源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采用≥1.2mm 厚优质冷轧钢板，所有工件经模具冲压折弯焊接而成，焊接部分打磨、抛光处理平滑过渡，焊点无毛刺及假焊，钢构件表面经酸洗、磷化、表面环氧树脂粉末静电喷涂，耐酸碱、防潮、防锈，配备知名品牌五孔插座。</w:t>
      </w:r>
    </w:p>
    <w:p>
      <w:pPr>
        <w:pStyle w:val="2"/>
        <w:spacing w:beforeAutospacing="0" w:afterAutospacing="0" w:line="360" w:lineRule="auto"/>
        <w:rPr>
          <w:rFonts w:hint="default"/>
          <w:color w:val="auto"/>
          <w:sz w:val="24"/>
          <w:szCs w:val="24"/>
        </w:rPr>
      </w:pPr>
    </w:p>
    <w:p>
      <w:pPr>
        <w:spacing w:line="360" w:lineRule="auto"/>
        <w:outlineLvl w:val="0"/>
        <w:rPr>
          <w:b/>
          <w:color w:val="auto"/>
          <w:sz w:val="24"/>
          <w:szCs w:val="24"/>
        </w:rPr>
      </w:pPr>
      <w:r>
        <w:rPr>
          <w:rFonts w:hint="eastAsia"/>
          <w:b/>
          <w:color w:val="auto"/>
          <w:sz w:val="24"/>
          <w:szCs w:val="24"/>
        </w:rPr>
        <w:t>1</w:t>
      </w:r>
      <w:r>
        <w:rPr>
          <w:b/>
          <w:color w:val="auto"/>
          <w:sz w:val="24"/>
          <w:szCs w:val="24"/>
        </w:rPr>
        <w:t>0</w:t>
      </w:r>
      <w:r>
        <w:rPr>
          <w:rFonts w:hint="eastAsia"/>
          <w:b/>
          <w:color w:val="auto"/>
          <w:sz w:val="24"/>
          <w:szCs w:val="24"/>
        </w:rPr>
        <w:t>、通风橱</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.1、柜体：外观尺寸长×宽×高=1500mm×900mm×2350mm；</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.2、外壳：采用≥1.2mm厚冷轧钢板；</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.3、内衬板、导流板：采用5mm厚抗贝特板；</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.4、柜体：采用≥1.2mm 厚优质冷轧钢板，所有工件经模具冲压折弯焊接而成，焊接部分打磨、抛光处理平滑过渡，焊点无毛刺及假焊，钢构件表面经酸洗、磷化、表面环氧树脂粉末静电喷涂，耐酸碱、防潮、防锈，承重性能好</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.5、台面：</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陶瓷台面：采用20mm厚一体成型高温烧制实验室工业碟型陶瓷台面，截面采用同色低温上釉，或者釉料与胚体经高温一体烧结而成，表面釉面颜色和胚体颜色一致的实验室专用同色透芯陶瓷台面，台面表面耐高温、耐腐蚀、耐磨、不脱色、不变色。</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6、内衬板及导流板：内衬板、导流板采用5mm厚实芯抗倍特板，具有良好的防腐蚀、化学抗性，导流板固定件使用PP优质材质制作一体成型。窗:采用5mm厚钢化玻璃，透明度高，安全保险，窗门作滑道设计，可上下开启最大幅度为700mm。</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.7、其它要求：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移门上、下滑动装置采用同步轴轮皮带式结构，无级可任意位置停留，移门导向装置 由抗腐蚀的聚氯乙稀材质构成。</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排气罩采用PP材质,具有极强的耐酸碱腐蚀性能。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插座: 4个标准插座。</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照明: 采用隐藏式30W日光灯照明，台面照明度大于400LUX。</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水槽，PP水杯。</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水嘴，采用实验室专用遥控水龙头，阀芯采用通用的瓷阀芯，表面经陶化处理后环氧树脂粉沫喷涂处理。</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.8、插座：采用万用插座，使用各种仪器插头，带透明塑料防水防尘盖，设有弹簧自闭功能。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提供通风柜检验报告复印件，须由权威机构出具，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包括：▲提供通风柜符合GB 24820-2009《实验室家具通风技术条件》标准的检验报告。</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▲提供通风柜SGS检测（符合ASHRAE 110-2016实验室通风柜性能测试方法)的检测报告。</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.9、气流监控：带气流监控设备，并通过数据进行显示，同时气流监控设备在通风柜故障时进行声光报警。</w:t>
      </w:r>
    </w:p>
    <w:p>
      <w:pPr>
        <w:pStyle w:val="2"/>
        <w:spacing w:beforeAutospacing="0" w:afterAutospacing="0" w:line="360" w:lineRule="auto"/>
        <w:rPr>
          <w:rFonts w:hint="default"/>
          <w:color w:val="auto"/>
          <w:sz w:val="24"/>
          <w:szCs w:val="24"/>
        </w:rPr>
      </w:pPr>
    </w:p>
    <w:p>
      <w:pPr>
        <w:spacing w:line="360" w:lineRule="auto"/>
        <w:outlineLvl w:val="0"/>
        <w:rPr>
          <w:b/>
          <w:color w:val="auto"/>
          <w:sz w:val="24"/>
          <w:szCs w:val="24"/>
        </w:rPr>
      </w:pPr>
      <w:r>
        <w:rPr>
          <w:rFonts w:hint="eastAsia"/>
          <w:b/>
          <w:color w:val="auto"/>
          <w:sz w:val="24"/>
          <w:szCs w:val="24"/>
        </w:rPr>
        <w:t>1</w:t>
      </w:r>
      <w:r>
        <w:rPr>
          <w:b/>
          <w:color w:val="auto"/>
          <w:sz w:val="24"/>
          <w:szCs w:val="24"/>
        </w:rPr>
        <w:t>1</w:t>
      </w:r>
      <w:r>
        <w:rPr>
          <w:rFonts w:hint="eastAsia"/>
          <w:b/>
          <w:color w:val="auto"/>
          <w:sz w:val="24"/>
          <w:szCs w:val="24"/>
        </w:rPr>
        <w:t>、排风控制系统</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.1、排风系统控制说明</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.2、信号采集：触控通风柜液晶面板风机开关，开关信号一路给风阀控制继电器，开启风阀。另一路开关信号给PLC程控器输入点。关闭时风阀继电器断电，风阀关闭，PLC信号断开。</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.3、信号处理：PLC专用风量控制器，根据输入点信号，确定开启台数，把台数转换成对应台数模拟量信号，通模拟量信号切换变频器按相应段速运行。控制器可选择8点及16点输入控制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.4、风机控制：变频器每一段速频率，根据控制器8点或16点旋钮调节，从而达到根具不同开启数量实现风机的不同转速，达到不同排风量.</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11</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、风机：变频离心风机.</w:t>
      </w:r>
    </w:p>
    <w:p>
      <w:pPr>
        <w:pStyle w:val="2"/>
        <w:spacing w:beforeAutospacing="0" w:afterAutospacing="0" w:line="360" w:lineRule="auto"/>
        <w:rPr>
          <w:rFonts w:hint="default"/>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、尾气处理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吸附单元是活性炭吸附箱内安装的核心部件，每个吸附单元可填装约35kg吸附剂（颗粒活性炭、蜂窝活性炭、活性炭纤维毡等）。吸附单元在设备箱体内分层抽屉式安装，能够两侧的检查门取出。并且检查门开启、密封严密。大型活性炭吸附箱的检查门分为上、下两个，可以分别打开，单独取下，也可以采用整体式结构从上部装料，底部卸料的结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活性炭吸附装置的处理对象：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酸性气体和酸雾。</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碱性废气</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有机废气和臭味</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具有排风性能好：重量轻、强度高、耐腐蚀性好、不易老化。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设计参数：设计依据及设计参数：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《通风与空调工程施工规范》GB50738-2011</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《生物安全建筑技术规范》GB50346-2011 及其它有关规范规定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《通风与空调工程质量检验评定标准》GBJ304-2002</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《简明通风设计手册》GB50194-2002</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《环境空气质量标准》GB3095-2012</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《机械设备安装工程施工及验收规范》GB50231-2009</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《城市区域环境噪声标准》(GB3096-2008)</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《建筑设计防火规范》（GB50016-2014）</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《生物安全建筑技术规范》GB50346-2004 及其它有关规范规定</w:t>
      </w:r>
    </w:p>
    <w:p>
      <w:pPr>
        <w:spacing w:line="360" w:lineRule="auto"/>
        <w:rPr>
          <w:rFonts w:ascii="宋体" w:hAnsi="宋体" w:cs="宋体"/>
          <w:color w:val="auto"/>
          <w:sz w:val="24"/>
          <w:szCs w:val="24"/>
        </w:rPr>
      </w:pPr>
    </w:p>
    <w:p>
      <w:pPr>
        <w:spacing w:line="360" w:lineRule="auto"/>
        <w:outlineLvl w:val="0"/>
        <w:rPr>
          <w:b/>
          <w:color w:val="auto"/>
          <w:sz w:val="24"/>
          <w:szCs w:val="24"/>
        </w:rPr>
      </w:pPr>
      <w:r>
        <w:rPr>
          <w:rFonts w:hint="eastAsia"/>
          <w:b/>
          <w:color w:val="auto"/>
          <w:sz w:val="24"/>
          <w:szCs w:val="24"/>
        </w:rPr>
        <w:t>1</w:t>
      </w:r>
      <w:r>
        <w:rPr>
          <w:b/>
          <w:color w:val="auto"/>
          <w:sz w:val="24"/>
          <w:szCs w:val="24"/>
        </w:rPr>
        <w:t>2</w:t>
      </w:r>
      <w:r>
        <w:rPr>
          <w:rFonts w:hint="eastAsia"/>
          <w:b/>
          <w:color w:val="auto"/>
          <w:sz w:val="24"/>
          <w:szCs w:val="24"/>
        </w:rPr>
        <w:t>、干燥柜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.1、柜体材料、隔板采用冷轧钢板，厚度≥1mm，重要部件采用1.2及3mm厚冷轧钢板。重叠式结构设计，密封性极佳，多处加强结构设计，整体承重性能好。抽屉、隔板底部有加强。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2、柜体表面采用13道工序组成的静电粉末喷涂工艺（经过酸洗、磷化等处理），此烤漆过程需要经过预除油、除油、水洗、除锈、水洗、磷化、水洗、水洗、表面调节、纯水洗、烘干、静电喷涂、烤漆等工序组成，绝对不是一般普通烤漆，涂层均匀平滑，无鼓包、裂纹、漏喷等现象。表面涂层保证使用8年以上，粉末原料采用美国杜邦品牌。表面涂层通过ROHS环保测试，为行业内首家通过测试的单位。表面电阻在106~107欧姆。该表面处理防静电效果为永久性。颜色蓝黑色。</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.3、电参数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.3.1、电压：AC 220V  50/60HZ</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.3.2、平均功率：小于40W</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.3.3、最大功率：280W</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.4、系统主要功能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.4.1、物理除湿，</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.4.2、数码显示温度湿度，温度湿度单独显示，无需切换。</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.4.3、湿度传感器采用国际著名品牌美国HONEYWELL原装进口低漂移传感器。湿度显示误差在±3%RH以内。湿度传感器保修6年。传感器为数字式。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.4.4、温度误差±1℃。湿度显示范围1~99%RH，温度显示范围-9℃~99℃。</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.4.5、数码管为高亮度台湾产数码管。同时设计上采用特殊点亮技术，既保证了亮度，又能节约60%显示电能。符合目前低碳经济要求。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.4.7、湿度显示部分留有校验调整装置，方便客户今后设备的年检，方便的将偏差过大的显示恢复到正常值。也方便客户日常的检验与调整。</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.5、电子除湿采用记忆合金方式，主机加热温度不高于120度。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5.1、我们独家采用最先进的低温烘烤，主机温度在120度左右，对箱体内温度影响不大。一般厂商主机采用高温烘烤技术，干燥剂还原时，主机温度大于300度（所以很多工厂主机材料采用PPS），对箱体内部温度有影响，而且不安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.5.2、采用太空材料记忆合金方式除湿，性能稳定可靠，带停电自动补吸功能，断电24小时湿度</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上升不超过10%RH（没有开门情况下）。</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5.3、智能化探测控制系统使设备运行更加稳定节能。一般的氮气柜干燥剂还原加热时间间隔是固定的，这会导致主机在环境湿度较高及开关门多次的情况下除湿能力不够；也会导致了在环境湿度一般或较低的情况下除湿能力有剩余，而被强行加热，导致耗电量增加，使用寿命下降。而我公司的这套系统会自动检测箱内湿度的变化，智能的调整加热时间，有效的解决上述问题。一般常规使用可节约50%以上电能。符合目前低碳经济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5.4、一般的氮气柜箱内湿度分布均匀性都会比较大，法维莱电子氮气柜主要采取独有技术使湿度分布比较均匀，箱内湿度分布偏差不会超过5%RH。主要是我们增加了内部空气无噪音循环系统，保证了湿度分布的均匀，另外箱体内部结构也更合理。</w:t>
      </w:r>
    </w:p>
    <w:p>
      <w:pPr>
        <w:rPr>
          <w:rFonts w:ascii="宋体" w:hAnsi="宋体" w:cs="宋体"/>
          <w:color w:val="auto"/>
          <w:sz w:val="24"/>
          <w:szCs w:val="24"/>
        </w:rPr>
      </w:pPr>
    </w:p>
    <w:p>
      <w:pPr>
        <w:spacing w:line="360" w:lineRule="auto"/>
        <w:outlineLvl w:val="0"/>
        <w:rPr>
          <w:b/>
          <w:color w:val="auto"/>
          <w:sz w:val="24"/>
          <w:szCs w:val="24"/>
        </w:rPr>
      </w:pPr>
      <w:r>
        <w:rPr>
          <w:rFonts w:hint="eastAsia"/>
          <w:b/>
          <w:color w:val="auto"/>
          <w:sz w:val="24"/>
          <w:szCs w:val="24"/>
        </w:rPr>
        <w:t>1</w:t>
      </w:r>
      <w:r>
        <w:rPr>
          <w:b/>
          <w:color w:val="auto"/>
          <w:sz w:val="24"/>
          <w:szCs w:val="24"/>
        </w:rPr>
        <w:t>3</w:t>
      </w:r>
      <w:r>
        <w:rPr>
          <w:rFonts w:hint="eastAsia"/>
          <w:b/>
          <w:color w:val="auto"/>
          <w:sz w:val="24"/>
          <w:szCs w:val="24"/>
        </w:rPr>
        <w:t>、书包柜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3</w:t>
      </w:r>
      <w:r>
        <w:rPr>
          <w:rFonts w:hint="eastAsia" w:ascii="宋体" w:hAnsi="宋体" w:cs="宋体"/>
          <w:color w:val="auto"/>
          <w:sz w:val="24"/>
          <w:szCs w:val="24"/>
        </w:rPr>
        <w:t>.1、门板：采用1.</w:t>
      </w:r>
      <w:r>
        <w:rPr>
          <w:rFonts w:ascii="宋体" w:hAnsi="宋体" w:cs="宋体"/>
          <w:color w:val="auto"/>
          <w:sz w:val="24"/>
          <w:szCs w:val="24"/>
        </w:rPr>
        <w:t>0</w:t>
      </w:r>
      <w:r>
        <w:rPr>
          <w:rFonts w:hint="eastAsia" w:ascii="宋体" w:hAnsi="宋体" w:cs="宋体"/>
          <w:color w:val="auto"/>
          <w:sz w:val="24"/>
          <w:szCs w:val="24"/>
        </w:rPr>
        <w:t>mm厚优质冷轧钢板，表面经除油、除锈、陶化后环氧树脂粉喷塑处理。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3</w:t>
      </w:r>
      <w:r>
        <w:rPr>
          <w:rFonts w:hint="eastAsia" w:ascii="宋体" w:hAnsi="宋体" w:cs="宋体"/>
          <w:color w:val="auto"/>
          <w:sz w:val="24"/>
          <w:szCs w:val="24"/>
        </w:rPr>
        <w:t>.2、柜体：采用1.</w:t>
      </w:r>
      <w:r>
        <w:rPr>
          <w:rFonts w:ascii="宋体" w:hAnsi="宋体" w:cs="宋体"/>
          <w:color w:val="auto"/>
          <w:sz w:val="24"/>
          <w:szCs w:val="24"/>
        </w:rPr>
        <w:t>0</w:t>
      </w:r>
      <w:r>
        <w:rPr>
          <w:rFonts w:hint="eastAsia" w:ascii="宋体" w:hAnsi="宋体" w:cs="宋体"/>
          <w:color w:val="auto"/>
          <w:sz w:val="24"/>
          <w:szCs w:val="24"/>
        </w:rPr>
        <w:t>mm厚优质一级冷轧钢板，全自动压模成型；除油、除锈、陶化后环氧树脂粉喷塑处理，无突出漆块，光洁亮丽，抗强酸强碱性能突出。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3</w:t>
      </w:r>
      <w:r>
        <w:rPr>
          <w:rFonts w:hint="eastAsia" w:ascii="宋体" w:hAnsi="宋体" w:cs="宋体"/>
          <w:color w:val="auto"/>
          <w:sz w:val="24"/>
          <w:szCs w:val="24"/>
        </w:rPr>
        <w:t>.3、铰链：采用304不锈钢平板合页。</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3</w:t>
      </w:r>
      <w:r>
        <w:rPr>
          <w:rFonts w:hint="eastAsia" w:ascii="宋体" w:hAnsi="宋体" w:cs="宋体"/>
          <w:color w:val="auto"/>
          <w:sz w:val="24"/>
          <w:szCs w:val="24"/>
        </w:rPr>
        <w:t>.4、拉手：采用不锈钢拉手，耐腐蚀。</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3</w:t>
      </w:r>
      <w:r>
        <w:rPr>
          <w:rFonts w:hint="eastAsia" w:ascii="宋体" w:hAnsi="宋体" w:cs="宋体"/>
          <w:color w:val="auto"/>
          <w:sz w:val="24"/>
          <w:szCs w:val="24"/>
        </w:rPr>
        <w:t>.5、可调脚：尼龙可调脚，可调节高度00-30mm，具备初级减震功能。</w:t>
      </w:r>
    </w:p>
    <w:p>
      <w:pPr>
        <w:spacing w:line="360" w:lineRule="auto"/>
        <w:outlineLvl w:val="0"/>
        <w:rPr>
          <w:rFonts w:ascii="宋体" w:hAnsi="宋体" w:cs="宋体"/>
          <w:bCs/>
          <w:color w:val="auto"/>
          <w:sz w:val="24"/>
          <w:szCs w:val="24"/>
        </w:rPr>
      </w:pPr>
    </w:p>
    <w:p>
      <w:pPr>
        <w:spacing w:line="360" w:lineRule="auto"/>
        <w:outlineLvl w:val="0"/>
        <w:rPr>
          <w:b/>
          <w:color w:val="auto"/>
          <w:sz w:val="24"/>
          <w:szCs w:val="24"/>
        </w:rPr>
      </w:pPr>
      <w:r>
        <w:rPr>
          <w:rFonts w:hint="eastAsia" w:ascii="宋体" w:hAnsi="宋体" w:cs="宋体"/>
          <w:b/>
          <w:bCs/>
          <w:color w:val="auto"/>
          <w:sz w:val="24"/>
          <w:szCs w:val="24"/>
        </w:rPr>
        <w:t>1</w:t>
      </w:r>
      <w:r>
        <w:rPr>
          <w:rFonts w:ascii="宋体" w:hAnsi="宋体" w:cs="宋体"/>
          <w:b/>
          <w:bCs/>
          <w:color w:val="auto"/>
          <w:sz w:val="24"/>
          <w:szCs w:val="24"/>
        </w:rPr>
        <w:t>4</w:t>
      </w:r>
      <w:r>
        <w:rPr>
          <w:rFonts w:hint="eastAsia" w:ascii="宋体" w:hAnsi="宋体" w:cs="宋体"/>
          <w:b/>
          <w:bCs/>
          <w:color w:val="auto"/>
          <w:sz w:val="24"/>
          <w:szCs w:val="24"/>
        </w:rPr>
        <w:t>、吊柜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4</w:t>
      </w:r>
      <w:r>
        <w:rPr>
          <w:rFonts w:hint="eastAsia" w:ascii="宋体" w:hAnsi="宋体" w:cs="宋体"/>
          <w:color w:val="auto"/>
          <w:sz w:val="24"/>
          <w:szCs w:val="24"/>
        </w:rPr>
        <w:t>.1、柜体：主体采用1.</w:t>
      </w:r>
      <w:r>
        <w:rPr>
          <w:rFonts w:ascii="宋体" w:hAnsi="宋体" w:cs="宋体"/>
          <w:color w:val="auto"/>
          <w:sz w:val="24"/>
          <w:szCs w:val="24"/>
        </w:rPr>
        <w:t>0</w:t>
      </w:r>
      <w:r>
        <w:rPr>
          <w:rFonts w:hint="eastAsia" w:ascii="宋体" w:hAnsi="宋体" w:cs="宋体"/>
          <w:color w:val="auto"/>
          <w:sz w:val="24"/>
          <w:szCs w:val="24"/>
        </w:rPr>
        <w:t>mm 优质冷轧钢板机加工而成，全钢结构，表层双面陶化后环氧树脂粉末静电喷涂，防腐处理，强吸附、抗酸碱，钢板内部加钢衬，提高整体承重性及抗冲击能力。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4</w:t>
      </w:r>
      <w:r>
        <w:rPr>
          <w:rFonts w:hint="eastAsia" w:ascii="宋体" w:hAnsi="宋体" w:cs="宋体"/>
          <w:color w:val="auto"/>
          <w:sz w:val="24"/>
          <w:szCs w:val="24"/>
        </w:rPr>
        <w:t>.2、门板：与柜体同等材质，一体成型凹槽把手，美观大方永不脱落，内侧设有防撞橡胶垫，对抽屉、门板闭合起减震作用。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4</w:t>
      </w:r>
      <w:r>
        <w:rPr>
          <w:rFonts w:hint="eastAsia" w:ascii="宋体" w:hAnsi="宋体" w:cs="宋体"/>
          <w:color w:val="auto"/>
          <w:sz w:val="24"/>
          <w:szCs w:val="24"/>
        </w:rPr>
        <w:t>.3、搁板：主体采用1.</w:t>
      </w:r>
      <w:r>
        <w:rPr>
          <w:rFonts w:ascii="宋体" w:hAnsi="宋体" w:cs="宋体"/>
          <w:color w:val="auto"/>
          <w:sz w:val="24"/>
          <w:szCs w:val="24"/>
        </w:rPr>
        <w:t>0</w:t>
      </w:r>
      <w:r>
        <w:rPr>
          <w:rFonts w:hint="eastAsia" w:ascii="宋体" w:hAnsi="宋体" w:cs="宋体"/>
          <w:color w:val="auto"/>
          <w:sz w:val="24"/>
          <w:szCs w:val="24"/>
        </w:rPr>
        <w:t>mm优质 冷轧钢板机加工而成,，其余材质同柜体，箱体内设有托架，位置任意可调。</w:t>
      </w:r>
    </w:p>
    <w:p>
      <w:pPr>
        <w:pStyle w:val="2"/>
        <w:rPr>
          <w:rFonts w:hint="default"/>
          <w:color w:val="auto"/>
          <w:sz w:val="24"/>
          <w:szCs w:val="24"/>
        </w:rPr>
      </w:pP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1</w:t>
      </w:r>
      <w:r>
        <w:rPr>
          <w:rFonts w:ascii="宋体" w:hAnsi="宋体" w:cs="宋体"/>
          <w:b/>
          <w:bCs/>
          <w:color w:val="auto"/>
          <w:sz w:val="24"/>
          <w:szCs w:val="24"/>
        </w:rPr>
        <w:t>5</w:t>
      </w:r>
      <w:r>
        <w:rPr>
          <w:rFonts w:hint="eastAsia" w:ascii="宋体" w:hAnsi="宋体" w:cs="宋体"/>
          <w:b/>
          <w:bCs/>
          <w:color w:val="auto"/>
          <w:sz w:val="24"/>
          <w:szCs w:val="24"/>
        </w:rPr>
        <w:t>、密集柜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5</w:t>
      </w:r>
      <w:r>
        <w:rPr>
          <w:rFonts w:hint="eastAsia" w:ascii="宋体" w:hAnsi="宋体" w:cs="宋体"/>
          <w:color w:val="auto"/>
          <w:sz w:val="24"/>
          <w:szCs w:val="24"/>
        </w:rPr>
        <w:t>.1、柜体采用冷轧钢板制作，底座壁厚2.4mm，立柱壁厚1.2mm，挂片壁厚1.2mm，其余部件壁厚1.0mm。轨道采用20方钢，传动轴采用直径20mm圆钢，密集柜轮为直径100毫米实心铸铁轮。锁具及传动部件均采用优质五金配件。</w:t>
      </w:r>
    </w:p>
    <w:p>
      <w:pPr>
        <w:spacing w:line="360" w:lineRule="auto"/>
        <w:rPr>
          <w:rFonts w:ascii="宋体" w:hAnsi="宋体" w:cs="宋体"/>
          <w:color w:val="auto"/>
          <w:sz w:val="24"/>
          <w:szCs w:val="24"/>
        </w:rPr>
      </w:pPr>
      <w:r>
        <w:rPr>
          <w:rFonts w:hint="eastAsia" w:ascii="宋体" w:hAnsi="宋体" w:cs="宋体"/>
          <w:color w:val="auto"/>
          <w:sz w:val="24"/>
          <w:szCs w:val="24"/>
        </w:rPr>
        <w:t>结构说明：</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5</w:t>
      </w:r>
      <w:r>
        <w:rPr>
          <w:rFonts w:hint="eastAsia" w:ascii="宋体" w:hAnsi="宋体" w:cs="宋体"/>
          <w:color w:val="auto"/>
          <w:sz w:val="24"/>
          <w:szCs w:val="24"/>
        </w:rPr>
        <w:t>.2、密集柜为四节三列，每节密集柜高度2300毫米，宽度900毫米，厚度500毫米，内设六层可调层板，层板上部安装书挡条，层板净高330毫米，前端边架安装通体柜门，柜门带锁，每列密集柜安装制动装置，传动机构采用优质五金配件，摇动轻便灵活。柜体采用环保静电粉末喷涂，塑粉为阿克苏品牌塑粉，附着牢固，平滑美观；</w:t>
      </w:r>
    </w:p>
    <w:p>
      <w:pPr>
        <w:spacing w:line="360" w:lineRule="auto"/>
        <w:outlineLvl w:val="0"/>
        <w:rPr>
          <w:rFonts w:ascii="宋体" w:hAnsi="宋体" w:cs="宋体"/>
          <w:color w:val="auto"/>
          <w:sz w:val="24"/>
          <w:szCs w:val="24"/>
        </w:rPr>
      </w:pP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1</w:t>
      </w:r>
      <w:r>
        <w:rPr>
          <w:rFonts w:ascii="宋体" w:hAnsi="宋体" w:cs="宋体"/>
          <w:b/>
          <w:bCs/>
          <w:color w:val="auto"/>
          <w:sz w:val="24"/>
          <w:szCs w:val="24"/>
        </w:rPr>
        <w:t>6</w:t>
      </w:r>
      <w:r>
        <w:rPr>
          <w:rFonts w:hint="eastAsia" w:ascii="宋体" w:hAnsi="宋体" w:cs="宋体"/>
          <w:b/>
          <w:bCs/>
          <w:color w:val="auto"/>
          <w:sz w:val="24"/>
          <w:szCs w:val="24"/>
        </w:rPr>
        <w:t>、危化品柜</w:t>
      </w:r>
    </w:p>
    <w:p>
      <w:pPr>
        <w:spacing w:line="360" w:lineRule="auto"/>
        <w:ind w:left="48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6.1</w:t>
      </w:r>
      <w:r>
        <w:rPr>
          <w:rFonts w:hint="eastAsia" w:ascii="宋体" w:hAnsi="宋体" w:cs="宋体"/>
          <w:color w:val="auto"/>
          <w:sz w:val="24"/>
          <w:szCs w:val="24"/>
        </w:rPr>
        <w:t>双层结构，两层钢板之间相隔有38mm的绝缘层。采用1.2mm优质冷轧钢板，磷化处理，环氧树脂喷涂，高温固化。底部设计防泄露门槛，可留滞外泄液体柜内：柜体内外都经过磷酸钝化处理，环氧树脂静电喷涂，保持高光洁度并最大限度的降低腐蚀和湿气及紫外线的影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6.2</w:t>
      </w:r>
      <w:r>
        <w:rPr>
          <w:rFonts w:hint="eastAsia" w:ascii="宋体" w:hAnsi="宋体" w:cs="宋体"/>
          <w:color w:val="auto"/>
          <w:sz w:val="24"/>
          <w:szCs w:val="24"/>
        </w:rPr>
        <w:t>层板：独有的镀锌层板，防腐蚀防液漏，层板具有150 公斤承重力。独特的安全角度设计，层板可安全的引导意外飞溅的液体到防漏蓄液槽的底部。</w:t>
      </w:r>
    </w:p>
    <w:p>
      <w:pPr>
        <w:spacing w:line="360" w:lineRule="auto"/>
        <w:ind w:left="48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6.3</w:t>
      </w:r>
      <w:r>
        <w:rPr>
          <w:rFonts w:hint="eastAsia" w:ascii="宋体" w:hAnsi="宋体" w:cs="宋体"/>
          <w:color w:val="auto"/>
          <w:sz w:val="24"/>
          <w:szCs w:val="24"/>
        </w:rPr>
        <w:t xml:space="preserve">柜槽：蓄液槽高度为50mm 符合EPA 要求，5厘米高的防漏液槽使意外流出的液体不外溢。避免火灾的发生。                                                                                                                                                                         </w:t>
      </w:r>
    </w:p>
    <w:p>
      <w:pPr>
        <w:spacing w:line="360" w:lineRule="auto"/>
        <w:ind w:left="480"/>
        <w:jc w:val="left"/>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6.4</w:t>
      </w:r>
      <w:r>
        <w:rPr>
          <w:rFonts w:hint="eastAsia" w:ascii="宋体" w:hAnsi="宋体" w:cs="宋体"/>
          <w:color w:val="auto"/>
          <w:sz w:val="24"/>
          <w:szCs w:val="24"/>
        </w:rPr>
        <w:t xml:space="preserve">柜锁：防火防爆三点联动式门锁，可实现双人双锁管制，使操作更简捷更安全。                                                                                               </w:t>
      </w:r>
      <w:r>
        <w:rPr>
          <w:rFonts w:ascii="宋体" w:hAnsi="宋体" w:cs="宋体"/>
          <w:color w:val="auto"/>
          <w:sz w:val="24"/>
          <w:szCs w:val="24"/>
        </w:rPr>
        <w:t>16.5</w:t>
      </w:r>
      <w:r>
        <w:rPr>
          <w:rFonts w:hint="eastAsia" w:ascii="宋体" w:hAnsi="宋体" w:cs="宋体"/>
          <w:color w:val="auto"/>
          <w:sz w:val="24"/>
          <w:szCs w:val="24"/>
        </w:rPr>
        <w:t xml:space="preserve">门合页：采用连续钢琴式铰链，平滑开关门并轻松自如启闭180度。                                                         </w:t>
      </w:r>
    </w:p>
    <w:p>
      <w:pPr>
        <w:spacing w:line="360" w:lineRule="auto"/>
        <w:ind w:left="480"/>
        <w:rPr>
          <w:rFonts w:ascii="宋体" w:hAnsi="宋体" w:cs="宋体"/>
          <w:color w:val="auto"/>
          <w:sz w:val="24"/>
          <w:szCs w:val="24"/>
        </w:rPr>
      </w:pPr>
      <w:r>
        <w:rPr>
          <w:rFonts w:ascii="宋体" w:hAnsi="宋体" w:cs="宋体"/>
          <w:color w:val="auto"/>
          <w:sz w:val="24"/>
          <w:szCs w:val="24"/>
        </w:rPr>
        <w:t>16.6</w:t>
      </w:r>
      <w:r>
        <w:rPr>
          <w:rFonts w:hint="eastAsia" w:ascii="宋体" w:hAnsi="宋体" w:cs="宋体"/>
          <w:color w:val="auto"/>
          <w:sz w:val="24"/>
          <w:szCs w:val="24"/>
        </w:rPr>
        <w:t>防火孔：柜体两侧壁装设计有直径为2英寸的防闭火装置----双透气孔。</w:t>
      </w:r>
    </w:p>
    <w:p>
      <w:pPr>
        <w:spacing w:line="360" w:lineRule="auto"/>
        <w:ind w:left="480"/>
        <w:rPr>
          <w:rFonts w:ascii="宋体" w:hAnsi="宋体" w:cs="宋体"/>
          <w:color w:val="auto"/>
          <w:sz w:val="24"/>
          <w:szCs w:val="24"/>
        </w:rPr>
      </w:pPr>
      <w:r>
        <w:rPr>
          <w:rFonts w:ascii="宋体" w:hAnsi="宋体" w:cs="宋体"/>
          <w:color w:val="auto"/>
          <w:sz w:val="24"/>
          <w:szCs w:val="24"/>
        </w:rPr>
        <w:t>16.7</w:t>
      </w:r>
      <w:r>
        <w:rPr>
          <w:rFonts w:hint="eastAsia" w:ascii="宋体" w:hAnsi="宋体" w:cs="宋体"/>
          <w:color w:val="auto"/>
          <w:sz w:val="24"/>
          <w:szCs w:val="24"/>
        </w:rPr>
        <w:t>防静电设备：严格按照OSHA规范，柜身设有静电接地传导端口，连接静电接地导线，最大限度的避免危险的发生</w:t>
      </w:r>
    </w:p>
    <w:p>
      <w:pPr>
        <w:pStyle w:val="2"/>
        <w:rPr>
          <w:rFonts w:hint="default"/>
          <w:color w:val="auto"/>
          <w:sz w:val="24"/>
          <w:szCs w:val="24"/>
        </w:rPr>
      </w:pP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1</w:t>
      </w:r>
      <w:r>
        <w:rPr>
          <w:rFonts w:ascii="宋体" w:hAnsi="宋体" w:cs="宋体"/>
          <w:b/>
          <w:bCs/>
          <w:color w:val="auto"/>
          <w:sz w:val="24"/>
          <w:szCs w:val="24"/>
        </w:rPr>
        <w:t>7</w:t>
      </w:r>
      <w:r>
        <w:rPr>
          <w:rFonts w:hint="eastAsia" w:ascii="宋体" w:hAnsi="宋体" w:cs="宋体"/>
          <w:b/>
          <w:bCs/>
          <w:color w:val="auto"/>
          <w:sz w:val="24"/>
          <w:szCs w:val="24"/>
        </w:rPr>
        <w:t>、制冰机台</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17</w:t>
      </w:r>
      <w:r>
        <w:rPr>
          <w:rFonts w:hint="eastAsia" w:ascii="宋体" w:hAnsi="宋体" w:cs="宋体"/>
          <w:bCs/>
          <w:color w:val="auto"/>
          <w:sz w:val="24"/>
          <w:szCs w:val="24"/>
        </w:rPr>
        <w:t>.1、台面采用同色透芯陶瓷台面：20mm 厚同色透芯板，表面颜色和胚体颜色一致的实验室专用陶瓷台面，美观大方，安全环保，经久耐用。</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主体结构：全钢结构结构要求：采用全钢落地结构。实验台柜体采用上端抽屉，下面单或双开板门柜体；</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颜色要求：实验室整体风格要求统一，实验台、通风柜、柜体等实验家具具体颜色待供应商中标后，拿出整体配色方案，由采购人选定、确认后方可进行加工制造。</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所有部件不得于安装现场焊接、加工，以避免破坏表面环氧树脂涂层。</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实验室等级钢制家具钢材表面处理要求</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 xml:space="preserve">4.1 </w:t>
      </w:r>
      <w:r>
        <w:rPr>
          <w:rFonts w:hint="eastAsia" w:ascii="宋体" w:hAnsi="宋体" w:cs="宋体"/>
          <w:color w:val="auto"/>
          <w:sz w:val="24"/>
          <w:szCs w:val="24"/>
        </w:rPr>
        <w:t>所有钢制产品表面必须经除油、除锈、陶化处理后静电环氧树脂粉末喷涂处理，涂层平整光滑，不允许有喷涂层脱落、鼓泡、凹陷、压痕以及表面划伤、麻点、裂痕、崩角和刃口等。</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2表面喷涂：环氧树酯粉末静电喷涂，涂层厚度≥</w:t>
      </w:r>
      <w:r>
        <w:rPr>
          <w:rFonts w:ascii="宋体" w:hAnsi="宋体" w:cs="宋体"/>
          <w:color w:val="auto"/>
          <w:sz w:val="24"/>
          <w:szCs w:val="24"/>
        </w:rPr>
        <w:t>50</w:t>
      </w:r>
      <w:r>
        <w:rPr>
          <w:rFonts w:hint="eastAsia" w:ascii="宋体" w:hAnsi="宋体" w:cs="宋体"/>
          <w:color w:val="auto"/>
          <w:sz w:val="24"/>
          <w:szCs w:val="24"/>
        </w:rPr>
        <w:t>μ</w:t>
      </w:r>
      <w:r>
        <w:rPr>
          <w:rFonts w:ascii="宋体" w:hAnsi="宋体" w:cs="宋体"/>
          <w:color w:val="auto"/>
          <w:sz w:val="24"/>
          <w:szCs w:val="24"/>
        </w:rPr>
        <w:t>m</w:t>
      </w:r>
      <w:r>
        <w:rPr>
          <w:rFonts w:hint="eastAsia" w:ascii="宋体" w:hAnsi="宋体" w:cs="宋体"/>
          <w:color w:val="auto"/>
          <w:sz w:val="24"/>
          <w:szCs w:val="24"/>
        </w:rPr>
        <w:t>，在</w:t>
      </w:r>
      <w:r>
        <w:rPr>
          <w:rFonts w:ascii="宋体" w:hAnsi="宋体" w:cs="宋体"/>
          <w:color w:val="auto"/>
          <w:sz w:val="24"/>
          <w:szCs w:val="24"/>
        </w:rPr>
        <w:t>180</w:t>
      </w:r>
      <w:r>
        <w:rPr>
          <w:rFonts w:hint="eastAsia" w:ascii="宋体" w:hAnsi="宋体" w:cs="宋体"/>
          <w:color w:val="auto"/>
          <w:sz w:val="24"/>
          <w:szCs w:val="24"/>
        </w:rPr>
        <w:t>度高温烘箱内固成光滑表面。</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、柜体及相关要求</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5.1</w:t>
      </w:r>
      <w:r>
        <w:rPr>
          <w:rFonts w:hint="eastAsia" w:ascii="宋体" w:hAnsi="宋体" w:cs="宋体"/>
          <w:color w:val="auto"/>
          <w:sz w:val="24"/>
          <w:szCs w:val="24"/>
        </w:rPr>
        <w:t>钢材：符合首钢优质一级冷轧钢板或其他大型钢厂同等级、同质量标准冷轧钢板。</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 xml:space="preserve">5.2 </w:t>
      </w:r>
      <w:r>
        <w:rPr>
          <w:rFonts w:hint="eastAsia" w:ascii="宋体" w:hAnsi="宋体" w:cs="宋体"/>
          <w:color w:val="auto"/>
          <w:sz w:val="24"/>
          <w:szCs w:val="24"/>
        </w:rPr>
        <w:t>底柜：采用≥</w:t>
      </w:r>
      <w:r>
        <w:rPr>
          <w:rFonts w:ascii="宋体" w:hAnsi="宋体" w:cs="宋体"/>
          <w:color w:val="auto"/>
          <w:sz w:val="24"/>
          <w:szCs w:val="24"/>
        </w:rPr>
        <w:t>1.0mm</w:t>
      </w:r>
      <w:r>
        <w:rPr>
          <w:rFonts w:hint="eastAsia" w:ascii="宋体" w:hAnsi="宋体" w:cs="宋体"/>
          <w:color w:val="auto"/>
          <w:sz w:val="24"/>
          <w:szCs w:val="24"/>
        </w:rPr>
        <w:t>冷轧钢板，所有钣金的表面接缝均应满焊，焊接处均应打磨平整以保持为连续的平滑表面。柜体内有层板上下调节孔，每个底柜设活动搁板一块。</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、门板：采用≥</w:t>
      </w:r>
      <w:r>
        <w:rPr>
          <w:rFonts w:ascii="宋体" w:hAnsi="宋体" w:cs="宋体"/>
          <w:color w:val="auto"/>
          <w:sz w:val="24"/>
          <w:szCs w:val="24"/>
        </w:rPr>
        <w:t>1.0mm</w:t>
      </w:r>
      <w:r>
        <w:rPr>
          <w:rFonts w:hint="eastAsia" w:ascii="宋体" w:hAnsi="宋体" w:cs="宋体"/>
          <w:color w:val="auto"/>
          <w:sz w:val="24"/>
          <w:szCs w:val="24"/>
        </w:rPr>
        <w:t>冷轧钢板，门板为双层结构，内部填充消音材料，内侧设有防撞橡胶垫；</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、层板：采用≥</w:t>
      </w:r>
      <w:r>
        <w:rPr>
          <w:rFonts w:ascii="宋体" w:hAnsi="宋体" w:cs="宋体"/>
          <w:color w:val="auto"/>
          <w:sz w:val="24"/>
          <w:szCs w:val="24"/>
        </w:rPr>
        <w:t>1.0mm</w:t>
      </w:r>
      <w:r>
        <w:rPr>
          <w:rFonts w:hint="eastAsia" w:ascii="宋体" w:hAnsi="宋体" w:cs="宋体"/>
          <w:color w:val="auto"/>
          <w:sz w:val="24"/>
          <w:szCs w:val="24"/>
        </w:rPr>
        <w:t>冷轧钢板，层板边缘应平顺不割手，层板上下调节间距每格应≤</w:t>
      </w:r>
      <w:r>
        <w:rPr>
          <w:rFonts w:ascii="宋体" w:hAnsi="宋体" w:cs="宋体"/>
          <w:color w:val="auto"/>
          <w:sz w:val="24"/>
          <w:szCs w:val="24"/>
        </w:rPr>
        <w:t>20mm</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、背板：底柜后方应具备容易拆装的活动背板。</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、服务通道：中央台背对背柜体中间空档及靠边桌柜体与墙面中间空档有一个服务通道距离，用来布设电、水、气管路，隐藏式设计。</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、座位空间：其上以横档连接，如果有安装键盘需求则以水平键盘抽屉式连接件与两侧柜体单元上端连接，其下方空档应以可拆装式封板遮挡。</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装饰封板：中央桌背对背柜体中间空档，底柜与底柜之间，及靠边桌柜体与墙面中间空档的外侧，须使用钢制装饰封板遮盖，封板的颜色应与柜体相同，不得在现场直接以其它材料加工制作装饰封板；所有装饰封板为可拆装式设计，其组装螺丝不可外露。</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17.3</w:t>
      </w:r>
      <w:r>
        <w:rPr>
          <w:rFonts w:hint="eastAsia" w:ascii="宋体" w:hAnsi="宋体" w:cs="宋体"/>
          <w:color w:val="auto"/>
          <w:sz w:val="24"/>
          <w:szCs w:val="24"/>
        </w:rPr>
        <w:t>把手：采用高强度不锈钢拉手或铝合金拉手；抽屉宽度超过</w:t>
      </w:r>
      <w:r>
        <w:rPr>
          <w:rFonts w:ascii="宋体" w:hAnsi="宋体" w:cs="宋体"/>
          <w:color w:val="auto"/>
          <w:sz w:val="24"/>
          <w:szCs w:val="24"/>
        </w:rPr>
        <w:t>600mm</w:t>
      </w:r>
      <w:r>
        <w:rPr>
          <w:rFonts w:hint="eastAsia" w:ascii="宋体" w:hAnsi="宋体" w:cs="宋体"/>
          <w:color w:val="auto"/>
          <w:sz w:val="24"/>
          <w:szCs w:val="24"/>
        </w:rPr>
        <w:t>及以上时应配置两只拉手；把手垂直承重性能检测≥</w:t>
      </w:r>
      <w:r>
        <w:rPr>
          <w:rFonts w:ascii="宋体" w:hAnsi="宋体" w:cs="宋体"/>
          <w:color w:val="auto"/>
          <w:sz w:val="24"/>
          <w:szCs w:val="24"/>
        </w:rPr>
        <w:t>22kg</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17.4</w:t>
      </w:r>
      <w:r>
        <w:rPr>
          <w:rFonts w:hint="eastAsia" w:ascii="宋体" w:hAnsi="宋体" w:cs="宋体"/>
          <w:color w:val="auto"/>
          <w:sz w:val="24"/>
          <w:szCs w:val="24"/>
        </w:rPr>
        <w:t>地脚：底柜带四个可调镀锌钢或不锈钢螺丝结构支撑脚，带橡胶包覆，可由专用工具调节调节水平及高度，最大可调节</w:t>
      </w:r>
      <w:r>
        <w:rPr>
          <w:rFonts w:ascii="宋体" w:hAnsi="宋体" w:cs="宋体"/>
          <w:color w:val="auto"/>
          <w:sz w:val="24"/>
          <w:szCs w:val="24"/>
        </w:rPr>
        <w:t>30</w:t>
      </w:r>
      <w:r>
        <w:rPr>
          <w:rFonts w:hint="eastAsia" w:ascii="宋体" w:hAnsi="宋体" w:cs="宋体"/>
          <w:color w:val="auto"/>
          <w:sz w:val="24"/>
          <w:szCs w:val="24"/>
        </w:rPr>
        <w:t>-50</w:t>
      </w:r>
      <w:r>
        <w:rPr>
          <w:rFonts w:ascii="宋体" w:hAnsi="宋体" w:cs="宋体"/>
          <w:color w:val="auto"/>
          <w:sz w:val="24"/>
          <w:szCs w:val="24"/>
        </w:rPr>
        <w:t>mm</w:t>
      </w:r>
      <w:r>
        <w:rPr>
          <w:rFonts w:hint="eastAsia" w:ascii="宋体" w:hAnsi="宋体" w:cs="宋体"/>
          <w:color w:val="auto"/>
          <w:sz w:val="24"/>
          <w:szCs w:val="24"/>
        </w:rPr>
        <w:t>。</w:t>
      </w:r>
    </w:p>
    <w:p>
      <w:pPr>
        <w:spacing w:line="360" w:lineRule="auto"/>
        <w:ind w:firstLine="480" w:firstLineChars="200"/>
        <w:rPr>
          <w:color w:val="auto"/>
        </w:rPr>
      </w:pPr>
      <w:r>
        <w:rPr>
          <w:rFonts w:ascii="宋体" w:hAnsi="宋体" w:cs="宋体"/>
          <w:color w:val="auto"/>
          <w:sz w:val="24"/>
          <w:szCs w:val="24"/>
        </w:rPr>
        <w:t>17</w:t>
      </w:r>
      <w:r>
        <w:rPr>
          <w:rFonts w:hint="eastAsia" w:ascii="宋体" w:hAnsi="宋体" w:cs="宋体"/>
          <w:color w:val="auto"/>
          <w:sz w:val="24"/>
          <w:szCs w:val="24"/>
        </w:rPr>
        <w:t>.</w:t>
      </w:r>
      <w:r>
        <w:rPr>
          <w:rFonts w:ascii="宋体" w:hAnsi="宋体" w:cs="宋体"/>
          <w:color w:val="auto"/>
          <w:sz w:val="24"/>
          <w:szCs w:val="24"/>
        </w:rPr>
        <w:t>17.5</w:t>
      </w:r>
      <w:r>
        <w:rPr>
          <w:rFonts w:hint="eastAsia" w:ascii="宋体" w:hAnsi="宋体" w:cs="宋体"/>
          <w:color w:val="auto"/>
          <w:sz w:val="24"/>
          <w:szCs w:val="24"/>
        </w:rPr>
        <w:t>门扣组：采用塑料材质的滚轮，镀锌钢材质的滚轮支架；须以钢制尖头镀锌自攻螺丝与柜体及门板固定.</w:t>
      </w: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1</w:t>
      </w:r>
      <w:r>
        <w:rPr>
          <w:rFonts w:ascii="宋体" w:hAnsi="宋体" w:cs="宋体"/>
          <w:b/>
          <w:bCs/>
          <w:color w:val="auto"/>
          <w:sz w:val="24"/>
          <w:szCs w:val="24"/>
        </w:rPr>
        <w:t>8</w:t>
      </w:r>
      <w:r>
        <w:rPr>
          <w:rFonts w:hint="eastAsia" w:ascii="宋体" w:hAnsi="宋体" w:cs="宋体"/>
          <w:b/>
          <w:bCs/>
          <w:color w:val="auto"/>
          <w:sz w:val="24"/>
          <w:szCs w:val="24"/>
        </w:rPr>
        <w:t>、实验凳</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8</w:t>
      </w:r>
      <w:r>
        <w:rPr>
          <w:rFonts w:hint="eastAsia" w:ascii="宋体" w:hAnsi="宋体" w:cs="宋体"/>
          <w:color w:val="auto"/>
          <w:sz w:val="24"/>
          <w:szCs w:val="24"/>
        </w:rPr>
        <w:t>.1、凳面：采用PU皮凳面，直径300mm。</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w:t>
      </w:r>
      <w:r>
        <w:rPr>
          <w:rFonts w:ascii="宋体" w:hAnsi="宋体" w:cs="宋体"/>
          <w:color w:val="auto"/>
          <w:sz w:val="24"/>
          <w:szCs w:val="24"/>
        </w:rPr>
        <w:t>8</w:t>
      </w:r>
      <w:r>
        <w:rPr>
          <w:rFonts w:hint="eastAsia" w:ascii="宋体" w:hAnsi="宋体" w:cs="宋体"/>
          <w:color w:val="auto"/>
          <w:sz w:val="24"/>
          <w:szCs w:val="24"/>
        </w:rPr>
        <w:t>.2、气压棒：采用优质气压棒，升降自如，升降时无声响，可承受≥150kg压力。</w:t>
      </w:r>
    </w:p>
    <w:p>
      <w:pPr>
        <w:spacing w:line="360" w:lineRule="auto"/>
        <w:ind w:firstLine="480" w:firstLineChars="200"/>
        <w:rPr>
          <w:color w:val="auto"/>
        </w:rPr>
      </w:pPr>
      <w:r>
        <w:rPr>
          <w:rFonts w:hint="eastAsia" w:ascii="宋体" w:hAnsi="宋体" w:cs="宋体"/>
          <w:color w:val="auto"/>
          <w:sz w:val="24"/>
          <w:szCs w:val="24"/>
        </w:rPr>
        <w:t>1</w:t>
      </w:r>
      <w:r>
        <w:rPr>
          <w:rFonts w:ascii="宋体" w:hAnsi="宋体" w:cs="宋体"/>
          <w:color w:val="auto"/>
          <w:sz w:val="24"/>
          <w:szCs w:val="24"/>
        </w:rPr>
        <w:t>8</w:t>
      </w:r>
      <w:r>
        <w:rPr>
          <w:rFonts w:hint="eastAsia" w:ascii="宋体" w:hAnsi="宋体" w:cs="宋体"/>
          <w:color w:val="auto"/>
          <w:sz w:val="24"/>
          <w:szCs w:val="24"/>
        </w:rPr>
        <w:t>.3、脚圈：五爪亮杆脚圈。</w:t>
      </w: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1</w:t>
      </w:r>
      <w:r>
        <w:rPr>
          <w:rFonts w:ascii="宋体" w:hAnsi="宋体" w:cs="宋体"/>
          <w:b/>
          <w:bCs/>
          <w:color w:val="auto"/>
          <w:sz w:val="24"/>
          <w:szCs w:val="24"/>
        </w:rPr>
        <w:t>9</w:t>
      </w:r>
      <w:r>
        <w:rPr>
          <w:rFonts w:hint="eastAsia" w:ascii="宋体" w:hAnsi="宋体" w:cs="宋体"/>
          <w:b/>
          <w:bCs/>
          <w:color w:val="auto"/>
          <w:sz w:val="24"/>
          <w:szCs w:val="24"/>
        </w:rPr>
        <w:t xml:space="preserve">、六角实验台 </w:t>
      </w:r>
    </w:p>
    <w:p>
      <w:pPr>
        <w:spacing w:line="360" w:lineRule="auto"/>
        <w:ind w:firstLine="480" w:firstLineChars="200"/>
        <w:rPr>
          <w:rFonts w:ascii="宋体" w:hAnsi="宋体" w:cs="宋体"/>
          <w:bCs/>
          <w:color w:val="auto"/>
          <w:sz w:val="24"/>
          <w:szCs w:val="24"/>
        </w:rPr>
      </w:pPr>
      <w:r>
        <w:rPr>
          <w:rFonts w:ascii="宋体" w:hAnsi="宋体" w:cs="宋体"/>
          <w:color w:val="auto"/>
          <w:sz w:val="24"/>
          <w:szCs w:val="24"/>
        </w:rPr>
        <w:t>19</w:t>
      </w:r>
      <w:r>
        <w:rPr>
          <w:rFonts w:hint="eastAsia" w:ascii="宋体" w:hAnsi="宋体" w:cs="宋体"/>
          <w:color w:val="auto"/>
          <w:sz w:val="24"/>
          <w:szCs w:val="24"/>
        </w:rPr>
        <w:t>.1、</w:t>
      </w:r>
      <w:r>
        <w:rPr>
          <w:rFonts w:hint="eastAsia" w:ascii="宋体" w:hAnsi="宋体" w:cs="宋体"/>
          <w:bCs/>
          <w:color w:val="auto"/>
          <w:sz w:val="24"/>
          <w:szCs w:val="24"/>
        </w:rPr>
        <w:t>台面采用同色透芯陶瓷台面：20mm 厚同色透芯板，表面颜色和胚体颜色一致的实验室专用陶瓷台面，美观大方，安全环保，经久耐用。</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主体结构：全钢结构结构要求：采用全钢落地结构。实验台柜体采用上端抽屉，下面单或双开板门柜体；</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颜色要求：实验室整体风格要求统一，实验台、通风柜、柜体等实验家具具体颜色待供应商中标后，拿出整体配色方案，由采购人选定、确认后方可进行加工制造。</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所有部件不得于安装现场焊接、加工，以避免破坏表面环氧树脂涂层。</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实验室等级钢制家具钢材表面处理要求</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 xml:space="preserve">4.1 </w:t>
      </w:r>
      <w:r>
        <w:rPr>
          <w:rFonts w:hint="eastAsia" w:ascii="宋体" w:hAnsi="宋体" w:cs="宋体"/>
          <w:color w:val="auto"/>
          <w:sz w:val="24"/>
          <w:szCs w:val="24"/>
        </w:rPr>
        <w:t>所有钢制产品表面必须经除油、除锈、陶化处理后静电环氧树脂粉末喷涂处理，涂层平整光滑，不允许有喷涂层脱落、鼓泡、凹陷、压痕以及表面划伤、麻点、裂痕、崩角和刃口等。</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2表面喷涂：环氧树酯粉末静电喷涂，涂层厚度≥</w:t>
      </w:r>
      <w:r>
        <w:rPr>
          <w:rFonts w:ascii="宋体" w:hAnsi="宋体" w:cs="宋体"/>
          <w:color w:val="auto"/>
          <w:sz w:val="24"/>
          <w:szCs w:val="24"/>
        </w:rPr>
        <w:t>50</w:t>
      </w:r>
      <w:r>
        <w:rPr>
          <w:rFonts w:hint="eastAsia" w:ascii="宋体" w:hAnsi="宋体" w:cs="宋体"/>
          <w:color w:val="auto"/>
          <w:sz w:val="24"/>
          <w:szCs w:val="24"/>
        </w:rPr>
        <w:t>μ</w:t>
      </w:r>
      <w:r>
        <w:rPr>
          <w:rFonts w:ascii="宋体" w:hAnsi="宋体" w:cs="宋体"/>
          <w:color w:val="auto"/>
          <w:sz w:val="24"/>
          <w:szCs w:val="24"/>
        </w:rPr>
        <w:t>m</w:t>
      </w:r>
      <w:r>
        <w:rPr>
          <w:rFonts w:hint="eastAsia" w:ascii="宋体" w:hAnsi="宋体" w:cs="宋体"/>
          <w:color w:val="auto"/>
          <w:sz w:val="24"/>
          <w:szCs w:val="24"/>
        </w:rPr>
        <w:t>，在</w:t>
      </w:r>
      <w:r>
        <w:rPr>
          <w:rFonts w:ascii="宋体" w:hAnsi="宋体" w:cs="宋体"/>
          <w:color w:val="auto"/>
          <w:sz w:val="24"/>
          <w:szCs w:val="24"/>
        </w:rPr>
        <w:t>180</w:t>
      </w:r>
      <w:r>
        <w:rPr>
          <w:rFonts w:hint="eastAsia" w:ascii="宋体" w:hAnsi="宋体" w:cs="宋体"/>
          <w:color w:val="auto"/>
          <w:sz w:val="24"/>
          <w:szCs w:val="24"/>
        </w:rPr>
        <w:t>度高温烘箱内固成光滑表面。</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、柜体及相关要求</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5.1</w:t>
      </w:r>
      <w:r>
        <w:rPr>
          <w:rFonts w:hint="eastAsia" w:ascii="宋体" w:hAnsi="宋体" w:cs="宋体"/>
          <w:color w:val="auto"/>
          <w:sz w:val="24"/>
          <w:szCs w:val="24"/>
        </w:rPr>
        <w:t>钢材：符合首钢优质一级冷轧钢板或其他大型钢厂同等级、同质量标准冷轧钢板。</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 xml:space="preserve">5.2 </w:t>
      </w:r>
      <w:r>
        <w:rPr>
          <w:rFonts w:hint="eastAsia" w:ascii="宋体" w:hAnsi="宋体" w:cs="宋体"/>
          <w:color w:val="auto"/>
          <w:sz w:val="24"/>
          <w:szCs w:val="24"/>
        </w:rPr>
        <w:t>底柜：采用≥</w:t>
      </w:r>
      <w:r>
        <w:rPr>
          <w:rFonts w:ascii="宋体" w:hAnsi="宋体" w:cs="宋体"/>
          <w:color w:val="auto"/>
          <w:sz w:val="24"/>
          <w:szCs w:val="24"/>
        </w:rPr>
        <w:t>1.0mm</w:t>
      </w:r>
      <w:r>
        <w:rPr>
          <w:rFonts w:hint="eastAsia" w:ascii="宋体" w:hAnsi="宋体" w:cs="宋体"/>
          <w:color w:val="auto"/>
          <w:sz w:val="24"/>
          <w:szCs w:val="24"/>
        </w:rPr>
        <w:t>冷轧钢板，所有钣金的表面接缝均应满焊，焊接处均应打磨平整以保持为连续的平滑表面。柜体内有层板上下调节孔，每个底柜设活动搁板一块。</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、门板：采用≥</w:t>
      </w:r>
      <w:r>
        <w:rPr>
          <w:rFonts w:ascii="宋体" w:hAnsi="宋体" w:cs="宋体"/>
          <w:color w:val="auto"/>
          <w:sz w:val="24"/>
          <w:szCs w:val="24"/>
        </w:rPr>
        <w:t>1.0mm</w:t>
      </w:r>
      <w:r>
        <w:rPr>
          <w:rFonts w:hint="eastAsia" w:ascii="宋体" w:hAnsi="宋体" w:cs="宋体"/>
          <w:color w:val="auto"/>
          <w:sz w:val="24"/>
          <w:szCs w:val="24"/>
        </w:rPr>
        <w:t>冷轧钢板，门板为双层结构，内部填充消音材料，内侧设有防撞橡胶垫；</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、层板：采用≥</w:t>
      </w:r>
      <w:r>
        <w:rPr>
          <w:rFonts w:ascii="宋体" w:hAnsi="宋体" w:cs="宋体"/>
          <w:color w:val="auto"/>
          <w:sz w:val="24"/>
          <w:szCs w:val="24"/>
        </w:rPr>
        <w:t>1.0mm</w:t>
      </w:r>
      <w:r>
        <w:rPr>
          <w:rFonts w:hint="eastAsia" w:ascii="宋体" w:hAnsi="宋体" w:cs="宋体"/>
          <w:color w:val="auto"/>
          <w:sz w:val="24"/>
          <w:szCs w:val="24"/>
        </w:rPr>
        <w:t>冷轧钢板，层板边缘应平顺不割手，层板上下调节间距每格应≤</w:t>
      </w:r>
      <w:r>
        <w:rPr>
          <w:rFonts w:ascii="宋体" w:hAnsi="宋体" w:cs="宋体"/>
          <w:color w:val="auto"/>
          <w:sz w:val="24"/>
          <w:szCs w:val="24"/>
        </w:rPr>
        <w:t>20mm</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、背板：底柜后方应具备容易拆装的活动背板。</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、服务通道：中央台背对背柜体中间空档及靠边桌柜体与墙面中间空档有一个服务通道距离，用来布设电、水、气管路，隐藏式设计。</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、座位空间：其上以横档连接，如果有安装键盘需求则以水平键盘抽屉式连接件与两侧柜体单元上端连接，其下方空档应以可拆装式封板遮挡。</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装饰封板：中央桌背对背柜体中间空档，底柜与底柜之间，及靠边桌柜体与墙面中间空档的外侧，须使用钢制装饰封板遮盖，封板的颜色应与柜体相同，不得在现场直接以其它材料加工制作装饰封板；所有装饰封板为可拆装式设计，其组装螺丝不可外露。</w:t>
      </w:r>
    </w:p>
    <w:p>
      <w:pPr>
        <w:spacing w:line="360" w:lineRule="auto"/>
        <w:ind w:firstLine="480" w:firstLineChars="200"/>
        <w:rPr>
          <w:rFonts w:ascii="宋体" w:cs="宋体"/>
          <w:color w:val="auto"/>
          <w:sz w:val="24"/>
          <w:szCs w:val="24"/>
        </w:rPr>
      </w:pPr>
      <w:r>
        <w:rPr>
          <w:rFonts w:ascii="宋体" w:hAnsi="宋体" w:cs="宋体"/>
          <w:color w:val="auto"/>
          <w:sz w:val="24"/>
          <w:szCs w:val="24"/>
        </w:rPr>
        <w:t>19.12</w:t>
      </w:r>
      <w:r>
        <w:rPr>
          <w:rFonts w:hint="eastAsia" w:ascii="宋体" w:hAnsi="宋体" w:cs="宋体"/>
          <w:color w:val="auto"/>
          <w:sz w:val="24"/>
          <w:szCs w:val="24"/>
        </w:rPr>
        <w:t>五金配件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 xml:space="preserve">19.12.1 </w:t>
      </w:r>
      <w:r>
        <w:rPr>
          <w:rFonts w:hint="eastAsia" w:ascii="宋体" w:hAnsi="宋体" w:cs="宋体"/>
          <w:color w:val="auto"/>
          <w:sz w:val="24"/>
          <w:szCs w:val="24"/>
        </w:rPr>
        <w:t>合页：采用不锈钢材质，开启角度≥</w:t>
      </w:r>
      <w:r>
        <w:rPr>
          <w:rFonts w:ascii="宋体" w:hAnsi="宋体" w:cs="宋体"/>
          <w:color w:val="auto"/>
          <w:sz w:val="24"/>
          <w:szCs w:val="24"/>
        </w:rPr>
        <w:t>135</w:t>
      </w:r>
      <w:r>
        <w:rPr>
          <w:rFonts w:hint="eastAsia" w:ascii="宋体" w:hAnsi="宋体" w:cs="宋体"/>
          <w:color w:val="auto"/>
          <w:sz w:val="24"/>
          <w:szCs w:val="24"/>
        </w:rPr>
        <w:t>度；门合页承重性能检测≥</w:t>
      </w:r>
      <w:r>
        <w:rPr>
          <w:rFonts w:ascii="宋体" w:hAnsi="宋体" w:cs="宋体"/>
          <w:color w:val="auto"/>
          <w:sz w:val="24"/>
          <w:szCs w:val="24"/>
        </w:rPr>
        <w:t>90kg</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cs="宋体"/>
          <w:color w:val="auto"/>
          <w:sz w:val="24"/>
          <w:szCs w:val="24"/>
        </w:rPr>
        <w:t>19.17</w:t>
      </w:r>
      <w:r>
        <w:rPr>
          <w:rFonts w:hint="eastAsia" w:ascii="宋体" w:cs="宋体"/>
          <w:color w:val="auto"/>
          <w:sz w:val="24"/>
          <w:szCs w:val="24"/>
        </w:rPr>
        <w:t>.2滑轨：</w:t>
      </w:r>
      <w:r>
        <w:rPr>
          <w:rFonts w:hint="eastAsia" w:ascii="宋体" w:hAnsi="宋体" w:cs="宋体"/>
          <w:color w:val="auto"/>
          <w:sz w:val="24"/>
          <w:szCs w:val="24"/>
        </w:rPr>
        <w:t>采用三节静音导轨，开合平稳、承重力强、耐磨。</w:t>
      </w:r>
    </w:p>
    <w:p>
      <w:pPr>
        <w:spacing w:line="360" w:lineRule="auto"/>
        <w:ind w:firstLine="480" w:firstLineChars="200"/>
        <w:rPr>
          <w:rFonts w:ascii="宋体" w:cs="宋体"/>
          <w:color w:val="auto"/>
          <w:sz w:val="24"/>
          <w:szCs w:val="24"/>
        </w:rPr>
      </w:pPr>
      <w:r>
        <w:rPr>
          <w:rFonts w:hint="eastAsia" w:ascii="宋体" w:cs="宋体"/>
          <w:color w:val="auto"/>
          <w:sz w:val="24"/>
          <w:szCs w:val="24"/>
        </w:rPr>
        <w:t>性能要求：</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17.3</w:t>
      </w:r>
      <w:r>
        <w:rPr>
          <w:rFonts w:hint="eastAsia" w:ascii="宋体" w:hAnsi="宋体" w:cs="宋体"/>
          <w:color w:val="auto"/>
          <w:sz w:val="24"/>
          <w:szCs w:val="24"/>
        </w:rPr>
        <w:t>把手：采用高强度不锈钢拉手或铝合金拉手；抽屉宽度超过</w:t>
      </w:r>
      <w:r>
        <w:rPr>
          <w:rFonts w:ascii="宋体" w:hAnsi="宋体" w:cs="宋体"/>
          <w:color w:val="auto"/>
          <w:sz w:val="24"/>
          <w:szCs w:val="24"/>
        </w:rPr>
        <w:t>600mm</w:t>
      </w:r>
      <w:r>
        <w:rPr>
          <w:rFonts w:hint="eastAsia" w:ascii="宋体" w:hAnsi="宋体" w:cs="宋体"/>
          <w:color w:val="auto"/>
          <w:sz w:val="24"/>
          <w:szCs w:val="24"/>
        </w:rPr>
        <w:t>及以上时应配置两只拉手；把手垂直承重性能检测≥</w:t>
      </w:r>
      <w:r>
        <w:rPr>
          <w:rFonts w:ascii="宋体" w:hAnsi="宋体" w:cs="宋体"/>
          <w:color w:val="auto"/>
          <w:sz w:val="24"/>
          <w:szCs w:val="24"/>
        </w:rPr>
        <w:t>22kg</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17.4</w:t>
      </w:r>
      <w:r>
        <w:rPr>
          <w:rFonts w:hint="eastAsia" w:ascii="宋体" w:hAnsi="宋体" w:cs="宋体"/>
          <w:color w:val="auto"/>
          <w:sz w:val="24"/>
          <w:szCs w:val="24"/>
        </w:rPr>
        <w:t>地脚：底柜带四个可调镀锌钢或不锈钢螺丝结构支撑脚，带橡胶包覆，可由专用工具调节调节水平及高度，最大可调节</w:t>
      </w:r>
      <w:r>
        <w:rPr>
          <w:rFonts w:ascii="宋体" w:hAnsi="宋体" w:cs="宋体"/>
          <w:color w:val="auto"/>
          <w:sz w:val="24"/>
          <w:szCs w:val="24"/>
        </w:rPr>
        <w:t>30</w:t>
      </w:r>
      <w:r>
        <w:rPr>
          <w:rFonts w:hint="eastAsia" w:ascii="宋体" w:hAnsi="宋体" w:cs="宋体"/>
          <w:color w:val="auto"/>
          <w:sz w:val="24"/>
          <w:szCs w:val="24"/>
        </w:rPr>
        <w:t>-50</w:t>
      </w:r>
      <w:r>
        <w:rPr>
          <w:rFonts w:ascii="宋体" w:hAnsi="宋体" w:cs="宋体"/>
          <w:color w:val="auto"/>
          <w:sz w:val="24"/>
          <w:szCs w:val="24"/>
        </w:rPr>
        <w:t>mm</w:t>
      </w:r>
      <w:r>
        <w:rPr>
          <w:rFonts w:hint="eastAsia" w:ascii="宋体" w:hAnsi="宋体" w:cs="宋体"/>
          <w:color w:val="auto"/>
          <w:sz w:val="24"/>
          <w:szCs w:val="24"/>
        </w:rPr>
        <w:t>。</w:t>
      </w:r>
    </w:p>
    <w:p>
      <w:pPr>
        <w:spacing w:line="360" w:lineRule="auto"/>
        <w:ind w:firstLine="480" w:firstLineChars="200"/>
        <w:rPr>
          <w:color w:val="auto"/>
          <w:sz w:val="24"/>
          <w:szCs w:val="24"/>
        </w:rPr>
      </w:pPr>
      <w:r>
        <w:rPr>
          <w:rFonts w:ascii="宋体" w:hAnsi="宋体" w:cs="宋体"/>
          <w:color w:val="auto"/>
          <w:sz w:val="24"/>
          <w:szCs w:val="24"/>
        </w:rPr>
        <w:t>19</w:t>
      </w:r>
      <w:r>
        <w:rPr>
          <w:rFonts w:hint="eastAsia" w:ascii="宋体" w:hAnsi="宋体" w:cs="宋体"/>
          <w:color w:val="auto"/>
          <w:sz w:val="24"/>
          <w:szCs w:val="24"/>
        </w:rPr>
        <w:t>.</w:t>
      </w:r>
      <w:r>
        <w:rPr>
          <w:rFonts w:ascii="宋体" w:hAnsi="宋体" w:cs="宋体"/>
          <w:color w:val="auto"/>
          <w:sz w:val="24"/>
          <w:szCs w:val="24"/>
        </w:rPr>
        <w:t>17.5</w:t>
      </w:r>
      <w:r>
        <w:rPr>
          <w:rFonts w:hint="eastAsia" w:ascii="宋体" w:hAnsi="宋体" w:cs="宋体"/>
          <w:color w:val="auto"/>
          <w:sz w:val="24"/>
          <w:szCs w:val="24"/>
        </w:rPr>
        <w:t>门扣组：采用塑料材质的滚轮，镀锌钢材质的滚轮支架；须以钢制尖头镀锌自攻螺丝与柜体及门板固定。</w:t>
      </w:r>
    </w:p>
    <w:p>
      <w:pPr>
        <w:spacing w:line="360" w:lineRule="auto"/>
        <w:outlineLvl w:val="0"/>
        <w:rPr>
          <w:rFonts w:ascii="宋体" w:hAnsi="宋体" w:cs="宋体"/>
          <w:b/>
          <w:bCs/>
          <w:color w:val="auto"/>
          <w:sz w:val="24"/>
          <w:szCs w:val="24"/>
        </w:rPr>
      </w:pPr>
      <w:r>
        <w:rPr>
          <w:rFonts w:ascii="宋体" w:hAnsi="宋体" w:cs="宋体"/>
          <w:b/>
          <w:bCs/>
          <w:color w:val="auto"/>
          <w:sz w:val="24"/>
          <w:szCs w:val="24"/>
        </w:rPr>
        <w:t>20</w:t>
      </w:r>
      <w:r>
        <w:rPr>
          <w:rFonts w:hint="eastAsia" w:ascii="宋体" w:hAnsi="宋体" w:cs="宋体"/>
          <w:b/>
          <w:bCs/>
          <w:color w:val="auto"/>
          <w:sz w:val="24"/>
          <w:szCs w:val="24"/>
        </w:rPr>
        <w:t xml:space="preserve">、异性水槽台 </w:t>
      </w:r>
    </w:p>
    <w:p>
      <w:pPr>
        <w:spacing w:line="360" w:lineRule="auto"/>
        <w:ind w:firstLine="480" w:firstLineChars="200"/>
        <w:rPr>
          <w:rFonts w:ascii="宋体" w:hAnsi="宋体" w:cs="宋体"/>
          <w:bCs/>
          <w:color w:val="auto"/>
          <w:sz w:val="24"/>
          <w:szCs w:val="24"/>
        </w:rPr>
      </w:pPr>
      <w:r>
        <w:rPr>
          <w:rFonts w:ascii="宋体" w:hAnsi="宋体" w:cs="宋体"/>
          <w:color w:val="auto"/>
          <w:sz w:val="24"/>
          <w:szCs w:val="24"/>
        </w:rPr>
        <w:t>20</w:t>
      </w:r>
      <w:r>
        <w:rPr>
          <w:rFonts w:hint="eastAsia" w:ascii="宋体" w:hAnsi="宋体" w:cs="宋体"/>
          <w:color w:val="auto"/>
          <w:sz w:val="24"/>
          <w:szCs w:val="24"/>
        </w:rPr>
        <w:t>.1、台面：采用P</w:t>
      </w:r>
      <w:r>
        <w:rPr>
          <w:rFonts w:ascii="宋体" w:hAnsi="宋体" w:cs="宋体"/>
          <w:color w:val="auto"/>
          <w:sz w:val="24"/>
          <w:szCs w:val="24"/>
        </w:rPr>
        <w:t>P10mm</w:t>
      </w:r>
      <w:r>
        <w:rPr>
          <w:rFonts w:hint="eastAsia" w:ascii="宋体" w:hAnsi="宋体" w:cs="宋体"/>
          <w:color w:val="auto"/>
          <w:sz w:val="24"/>
          <w:szCs w:val="24"/>
        </w:rPr>
        <w:t>厚一体成型台面,</w:t>
      </w:r>
      <w:r>
        <w:rPr>
          <w:rFonts w:hint="eastAsia" w:ascii="宋体" w:hAnsi="宋体" w:cs="宋体"/>
          <w:bCs/>
          <w:color w:val="auto"/>
          <w:sz w:val="24"/>
          <w:szCs w:val="24"/>
        </w:rPr>
        <w:t>台面与水槽无缝对接，</w:t>
      </w:r>
      <w:r>
        <w:rPr>
          <w:rFonts w:hint="eastAsia" w:ascii="宋体" w:hAnsi="宋体" w:cs="宋体"/>
          <w:color w:val="auto"/>
          <w:sz w:val="24"/>
          <w:szCs w:val="24"/>
        </w:rPr>
        <w:t>耐腐蚀、耐磨、不脱色、不变色</w:t>
      </w:r>
    </w:p>
    <w:p>
      <w:pPr>
        <w:spacing w:line="360" w:lineRule="auto"/>
        <w:ind w:firstLine="480" w:firstLineChars="200"/>
        <w:rPr>
          <w:rFonts w:asci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所有部件不得于安装现场焊接、加工，以避免破坏表面环氧树脂涂层。</w:t>
      </w:r>
    </w:p>
    <w:p>
      <w:pPr>
        <w:spacing w:line="360" w:lineRule="auto"/>
        <w:ind w:firstLine="480" w:firstLineChars="200"/>
        <w:rPr>
          <w:rFonts w:asci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实验室等级钢制家具钢材表面处理要求</w:t>
      </w:r>
    </w:p>
    <w:p>
      <w:pPr>
        <w:spacing w:line="360" w:lineRule="auto"/>
        <w:ind w:firstLine="480" w:firstLineChars="200"/>
        <w:rPr>
          <w:rFonts w:asci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 xml:space="preserve">4. </w:t>
      </w:r>
      <w:r>
        <w:rPr>
          <w:rFonts w:hint="eastAsia" w:ascii="宋体" w:hAnsi="宋体" w:cs="宋体"/>
          <w:color w:val="auto"/>
          <w:sz w:val="24"/>
          <w:szCs w:val="24"/>
        </w:rPr>
        <w:t>所有钢制产品表面必须经除油、除锈、陶化处理后静电环氧树脂粉末喷涂处理，涂层平整光滑，不允许有喷涂层脱落、鼓泡、凹陷、压痕以及表面划伤、麻点、裂痕、崩角和刃口等。</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表面喷涂：环氧树酯粉末静电喷涂，涂层厚度≥</w:t>
      </w:r>
      <w:r>
        <w:rPr>
          <w:rFonts w:ascii="宋体" w:hAnsi="宋体" w:cs="宋体"/>
          <w:color w:val="auto"/>
          <w:sz w:val="24"/>
          <w:szCs w:val="24"/>
        </w:rPr>
        <w:t>50</w:t>
      </w:r>
      <w:r>
        <w:rPr>
          <w:rFonts w:hint="eastAsia" w:ascii="宋体" w:hAnsi="宋体" w:cs="宋体"/>
          <w:color w:val="auto"/>
          <w:sz w:val="24"/>
          <w:szCs w:val="24"/>
        </w:rPr>
        <w:t>μ</w:t>
      </w:r>
      <w:r>
        <w:rPr>
          <w:rFonts w:ascii="宋体" w:hAnsi="宋体" w:cs="宋体"/>
          <w:color w:val="auto"/>
          <w:sz w:val="24"/>
          <w:szCs w:val="24"/>
        </w:rPr>
        <w:t>m</w:t>
      </w:r>
      <w:r>
        <w:rPr>
          <w:rFonts w:hint="eastAsia" w:ascii="宋体" w:hAnsi="宋体" w:cs="宋体"/>
          <w:color w:val="auto"/>
          <w:sz w:val="24"/>
          <w:szCs w:val="24"/>
        </w:rPr>
        <w:t>，在</w:t>
      </w:r>
      <w:r>
        <w:rPr>
          <w:rFonts w:ascii="宋体" w:hAnsi="宋体" w:cs="宋体"/>
          <w:color w:val="auto"/>
          <w:sz w:val="24"/>
          <w:szCs w:val="24"/>
        </w:rPr>
        <w:t>180</w:t>
      </w:r>
      <w:r>
        <w:rPr>
          <w:rFonts w:hint="eastAsia" w:ascii="宋体" w:hAnsi="宋体" w:cs="宋体"/>
          <w:color w:val="auto"/>
          <w:sz w:val="24"/>
          <w:szCs w:val="24"/>
        </w:rPr>
        <w:t>度高温烘箱内固成光滑表面。</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、柜体及相关要求</w:t>
      </w:r>
    </w:p>
    <w:p>
      <w:pPr>
        <w:spacing w:line="360" w:lineRule="auto"/>
        <w:ind w:firstLine="480" w:firstLineChars="200"/>
        <w:rPr>
          <w:rFonts w:asci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6.1</w:t>
      </w:r>
      <w:r>
        <w:rPr>
          <w:rFonts w:hint="eastAsia" w:ascii="宋体" w:hAnsi="宋体" w:cs="宋体"/>
          <w:color w:val="auto"/>
          <w:sz w:val="24"/>
          <w:szCs w:val="24"/>
        </w:rPr>
        <w:t>钢材：符合首钢优质一级冷轧钢板或其他大型钢厂同等级、同质量标准冷轧钢板。</w:t>
      </w:r>
    </w:p>
    <w:p>
      <w:pPr>
        <w:spacing w:line="360" w:lineRule="auto"/>
        <w:ind w:firstLine="480" w:firstLineChars="200"/>
        <w:rPr>
          <w:rFonts w:asci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 xml:space="preserve">6.2 </w:t>
      </w:r>
      <w:r>
        <w:rPr>
          <w:rFonts w:hint="eastAsia" w:ascii="宋体" w:hAnsi="宋体" w:cs="宋体"/>
          <w:color w:val="auto"/>
          <w:sz w:val="24"/>
          <w:szCs w:val="24"/>
        </w:rPr>
        <w:t>底柜：采用≥</w:t>
      </w:r>
      <w:r>
        <w:rPr>
          <w:rFonts w:ascii="宋体" w:hAnsi="宋体" w:cs="宋体"/>
          <w:color w:val="auto"/>
          <w:sz w:val="24"/>
          <w:szCs w:val="24"/>
        </w:rPr>
        <w:t>1.0mm</w:t>
      </w:r>
      <w:r>
        <w:rPr>
          <w:rFonts w:hint="eastAsia" w:ascii="宋体" w:hAnsi="宋体" w:cs="宋体"/>
          <w:color w:val="auto"/>
          <w:sz w:val="24"/>
          <w:szCs w:val="24"/>
        </w:rPr>
        <w:t>冷轧钢板，所有钣金的表面接缝均应满焊，焊接处均应打磨平整以保持为连续的平滑表面。柜体内有层板上下调节孔，每个底柜设活动搁板一块。</w:t>
      </w:r>
    </w:p>
    <w:p>
      <w:pPr>
        <w:spacing w:line="360" w:lineRule="auto"/>
        <w:ind w:firstLine="480" w:firstLineChars="200"/>
        <w:rPr>
          <w:rFonts w:asci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6.3</w:t>
      </w:r>
      <w:r>
        <w:rPr>
          <w:rFonts w:hint="eastAsia" w:ascii="宋体" w:hAnsi="宋体" w:cs="宋体"/>
          <w:color w:val="auto"/>
          <w:sz w:val="24"/>
          <w:szCs w:val="24"/>
        </w:rPr>
        <w:t>门板：采用≥</w:t>
      </w:r>
      <w:r>
        <w:rPr>
          <w:rFonts w:ascii="宋体" w:hAnsi="宋体" w:cs="宋体"/>
          <w:color w:val="auto"/>
          <w:sz w:val="24"/>
          <w:szCs w:val="24"/>
        </w:rPr>
        <w:t>1.0mm</w:t>
      </w:r>
      <w:r>
        <w:rPr>
          <w:rFonts w:hint="eastAsia" w:ascii="宋体" w:hAnsi="宋体" w:cs="宋体"/>
          <w:color w:val="auto"/>
          <w:sz w:val="24"/>
          <w:szCs w:val="24"/>
        </w:rPr>
        <w:t>冷轧钢板，门板为双层结构，内部填充消音材料，内侧设有防撞橡胶垫；</w:t>
      </w:r>
    </w:p>
    <w:p>
      <w:pPr>
        <w:spacing w:line="360" w:lineRule="auto"/>
        <w:ind w:firstLine="480" w:firstLineChars="200"/>
        <w:rPr>
          <w:rFonts w:asci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6.4</w:t>
      </w:r>
      <w:r>
        <w:rPr>
          <w:rFonts w:hint="eastAsia" w:ascii="宋体" w:hAnsi="宋体" w:cs="宋体"/>
          <w:color w:val="auto"/>
          <w:sz w:val="24"/>
          <w:szCs w:val="24"/>
        </w:rPr>
        <w:t>层板：采用≥</w:t>
      </w:r>
      <w:r>
        <w:rPr>
          <w:rFonts w:ascii="宋体" w:hAnsi="宋体" w:cs="宋体"/>
          <w:color w:val="auto"/>
          <w:sz w:val="24"/>
          <w:szCs w:val="24"/>
        </w:rPr>
        <w:t>1.0mm</w:t>
      </w:r>
      <w:r>
        <w:rPr>
          <w:rFonts w:hint="eastAsia" w:ascii="宋体" w:hAnsi="宋体" w:cs="宋体"/>
          <w:color w:val="auto"/>
          <w:sz w:val="24"/>
          <w:szCs w:val="24"/>
        </w:rPr>
        <w:t>冷轧钢板，层板边缘应平顺不割手，层板上下调节间距每格应≤</w:t>
      </w:r>
      <w:r>
        <w:rPr>
          <w:rFonts w:ascii="宋体" w:hAnsi="宋体" w:cs="宋体"/>
          <w:color w:val="auto"/>
          <w:sz w:val="24"/>
          <w:szCs w:val="24"/>
        </w:rPr>
        <w:t>20mm</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背板：底柜后方应具备容易拆装的活动背板。</w:t>
      </w:r>
    </w:p>
    <w:p>
      <w:pPr>
        <w:spacing w:line="360" w:lineRule="auto"/>
        <w:ind w:firstLine="480" w:firstLineChars="200"/>
        <w:rPr>
          <w:rFonts w:asci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6.6</w:t>
      </w:r>
      <w:r>
        <w:rPr>
          <w:rFonts w:hint="eastAsia" w:ascii="宋体" w:hAnsi="宋体" w:cs="宋体"/>
          <w:color w:val="auto"/>
          <w:sz w:val="24"/>
          <w:szCs w:val="24"/>
        </w:rPr>
        <w:t>五金配件</w:t>
      </w:r>
    </w:p>
    <w:p>
      <w:pPr>
        <w:spacing w:line="360" w:lineRule="auto"/>
        <w:ind w:firstLine="480" w:firstLineChars="200"/>
        <w:rPr>
          <w:rFonts w:ascii="宋体" w:cs="宋体"/>
          <w:color w:val="auto"/>
          <w:sz w:val="24"/>
          <w:szCs w:val="24"/>
        </w:rPr>
      </w:pPr>
      <w:r>
        <w:rPr>
          <w:rFonts w:ascii="宋体" w:hAnsi="宋体" w:cs="宋体"/>
          <w:color w:val="auto"/>
          <w:sz w:val="24"/>
          <w:szCs w:val="24"/>
        </w:rPr>
        <w:t>20</w:t>
      </w:r>
      <w:r>
        <w:rPr>
          <w:rFonts w:hint="eastAsia" w:ascii="宋体" w:hAnsi="宋体" w:cs="宋体"/>
          <w:color w:val="auto"/>
          <w:sz w:val="24"/>
          <w:szCs w:val="24"/>
        </w:rPr>
        <w:t>.</w:t>
      </w:r>
      <w:r>
        <w:rPr>
          <w:rFonts w:ascii="宋体" w:hAnsi="宋体" w:cs="宋体"/>
          <w:color w:val="auto"/>
          <w:sz w:val="24"/>
          <w:szCs w:val="24"/>
        </w:rPr>
        <w:t xml:space="preserve">6.7 </w:t>
      </w:r>
      <w:r>
        <w:rPr>
          <w:rFonts w:hint="eastAsia" w:ascii="宋体" w:hAnsi="宋体" w:cs="宋体"/>
          <w:color w:val="auto"/>
          <w:sz w:val="24"/>
          <w:szCs w:val="24"/>
        </w:rPr>
        <w:t>铰链：采用不锈钢材质，开启角度≥</w:t>
      </w:r>
      <w:r>
        <w:rPr>
          <w:rFonts w:ascii="宋体" w:hAnsi="宋体" w:cs="宋体"/>
          <w:color w:val="auto"/>
          <w:sz w:val="24"/>
          <w:szCs w:val="24"/>
        </w:rPr>
        <w:t>135</w:t>
      </w:r>
      <w:r>
        <w:rPr>
          <w:rFonts w:hint="eastAsia" w:ascii="宋体" w:hAnsi="宋体" w:cs="宋体"/>
          <w:color w:val="auto"/>
          <w:sz w:val="24"/>
          <w:szCs w:val="24"/>
        </w:rPr>
        <w:t>度；门铰链承重性能检测≥</w:t>
      </w:r>
      <w:r>
        <w:rPr>
          <w:rFonts w:ascii="宋体" w:hAnsi="宋体" w:cs="宋体"/>
          <w:color w:val="auto"/>
          <w:sz w:val="24"/>
          <w:szCs w:val="24"/>
        </w:rPr>
        <w:t>90kg</w:t>
      </w:r>
      <w:r>
        <w:rPr>
          <w:rFonts w:hint="eastAsia" w:ascii="宋体" w:hAnsi="宋体" w:cs="宋体"/>
          <w:color w:val="auto"/>
          <w:sz w:val="24"/>
          <w:szCs w:val="24"/>
        </w:rPr>
        <w:t>；</w:t>
      </w:r>
    </w:p>
    <w:p>
      <w:pPr>
        <w:spacing w:line="360" w:lineRule="auto"/>
        <w:outlineLvl w:val="0"/>
        <w:rPr>
          <w:rFonts w:ascii="宋体" w:cs="宋体"/>
          <w:b/>
          <w:bCs/>
          <w:color w:val="auto"/>
          <w:sz w:val="24"/>
          <w:szCs w:val="24"/>
        </w:rPr>
      </w:pPr>
      <w:r>
        <w:rPr>
          <w:rFonts w:ascii="宋体" w:hAnsi="宋体" w:cs="宋体"/>
          <w:b/>
          <w:bCs/>
          <w:color w:val="auto"/>
          <w:sz w:val="24"/>
          <w:szCs w:val="24"/>
        </w:rPr>
        <w:t>21</w:t>
      </w:r>
      <w:r>
        <w:rPr>
          <w:rFonts w:hint="eastAsia" w:ascii="宋体" w:hAnsi="宋体" w:cs="宋体"/>
          <w:b/>
          <w:bCs/>
          <w:color w:val="auto"/>
          <w:sz w:val="24"/>
          <w:szCs w:val="24"/>
        </w:rPr>
        <w:t>、物理实验台</w:t>
      </w:r>
    </w:p>
    <w:p>
      <w:pPr>
        <w:spacing w:line="360" w:lineRule="auto"/>
        <w:ind w:firstLine="480" w:firstLineChars="200"/>
        <w:rPr>
          <w:rFonts w:ascii="宋体" w:hAnsi="宋体" w:cs="宋体"/>
          <w:bCs/>
          <w:color w:val="auto"/>
          <w:sz w:val="24"/>
          <w:szCs w:val="24"/>
        </w:rPr>
      </w:pPr>
      <w:r>
        <w:rPr>
          <w:rFonts w:ascii="宋体" w:hAnsi="宋体" w:cs="宋体"/>
          <w:color w:val="auto"/>
          <w:sz w:val="24"/>
          <w:szCs w:val="24"/>
        </w:rPr>
        <w:t>21.</w:t>
      </w:r>
      <w:r>
        <w:rPr>
          <w:rFonts w:hint="eastAsia" w:ascii="宋体" w:hAnsi="宋体" w:cs="宋体"/>
          <w:color w:val="auto"/>
          <w:sz w:val="24"/>
          <w:szCs w:val="24"/>
        </w:rPr>
        <w:t>1、</w:t>
      </w:r>
      <w:r>
        <w:rPr>
          <w:rFonts w:hint="eastAsia" w:ascii="宋体" w:hAnsi="宋体" w:cs="宋体"/>
          <w:bCs/>
          <w:color w:val="auto"/>
          <w:sz w:val="24"/>
          <w:szCs w:val="24"/>
        </w:rPr>
        <w:t>台面采用同色透芯陶瓷台面：20mm 厚同色透芯板，表面颜色和胚体颜色一致的实验室专用陶瓷台面，美观大方，安全环保，经久耐用。</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主体结构：全钢结构结构要求：采用全钢落地结构。实验台柜体采用上端抽屉，下面单或双开板门柜体；</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颜色要求：实验室整体风格要求统一，实验台、通风柜、柜体等实验家具具体颜色待供应商中标后，拿出整体配色方案，由采购人选定、确认后方可进行加工制造。</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所有部件不得于安装现场焊接、加工，以避免破坏表面环氧树脂涂层。</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实验室等级钢制家具钢材表面处理要求</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 xml:space="preserve">4.1 </w:t>
      </w:r>
      <w:r>
        <w:rPr>
          <w:rFonts w:hint="eastAsia" w:ascii="宋体" w:hAnsi="宋体" w:cs="宋体"/>
          <w:color w:val="auto"/>
          <w:sz w:val="24"/>
          <w:szCs w:val="24"/>
        </w:rPr>
        <w:t>所有钢制产品表面必须经除油、除锈、陶化处理后静电环氧树脂粉末喷涂处理，涂层平整光滑，不允许有喷涂层脱落、鼓泡、凹陷、压痕以及表面划伤、麻点、裂痕、崩角和刃口等。</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2表面喷涂：环氧树酯粉末静电喷涂，涂层厚度≥</w:t>
      </w:r>
      <w:r>
        <w:rPr>
          <w:rFonts w:ascii="宋体" w:hAnsi="宋体" w:cs="宋体"/>
          <w:color w:val="auto"/>
          <w:sz w:val="24"/>
          <w:szCs w:val="24"/>
        </w:rPr>
        <w:t>50</w:t>
      </w:r>
      <w:r>
        <w:rPr>
          <w:rFonts w:hint="eastAsia" w:ascii="宋体" w:hAnsi="宋体" w:cs="宋体"/>
          <w:color w:val="auto"/>
          <w:sz w:val="24"/>
          <w:szCs w:val="24"/>
        </w:rPr>
        <w:t>μ</w:t>
      </w:r>
      <w:r>
        <w:rPr>
          <w:rFonts w:ascii="宋体" w:hAnsi="宋体" w:cs="宋体"/>
          <w:color w:val="auto"/>
          <w:sz w:val="24"/>
          <w:szCs w:val="24"/>
        </w:rPr>
        <w:t>m</w:t>
      </w:r>
      <w:r>
        <w:rPr>
          <w:rFonts w:hint="eastAsia" w:ascii="宋体" w:hAnsi="宋体" w:cs="宋体"/>
          <w:color w:val="auto"/>
          <w:sz w:val="24"/>
          <w:szCs w:val="24"/>
        </w:rPr>
        <w:t>，在</w:t>
      </w:r>
      <w:r>
        <w:rPr>
          <w:rFonts w:ascii="宋体" w:hAnsi="宋体" w:cs="宋体"/>
          <w:color w:val="auto"/>
          <w:sz w:val="24"/>
          <w:szCs w:val="24"/>
        </w:rPr>
        <w:t>180</w:t>
      </w:r>
      <w:r>
        <w:rPr>
          <w:rFonts w:hint="eastAsia" w:ascii="宋体" w:hAnsi="宋体" w:cs="宋体"/>
          <w:color w:val="auto"/>
          <w:sz w:val="24"/>
          <w:szCs w:val="24"/>
        </w:rPr>
        <w:t>度高温烘箱内固成光滑表面。</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、柜体及相关要求</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5.1</w:t>
      </w:r>
      <w:r>
        <w:rPr>
          <w:rFonts w:hint="eastAsia" w:ascii="宋体" w:hAnsi="宋体" w:cs="宋体"/>
          <w:color w:val="auto"/>
          <w:sz w:val="24"/>
          <w:szCs w:val="24"/>
        </w:rPr>
        <w:t>钢材：符合首钢优质一级冷轧钢板或其他大型钢厂同等级、同质量标准冷轧钢板。</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 xml:space="preserve">5.2 </w:t>
      </w:r>
      <w:r>
        <w:rPr>
          <w:rFonts w:hint="eastAsia" w:ascii="宋体" w:hAnsi="宋体" w:cs="宋体"/>
          <w:color w:val="auto"/>
          <w:sz w:val="24"/>
          <w:szCs w:val="24"/>
        </w:rPr>
        <w:t>底柜：采用≥</w:t>
      </w:r>
      <w:r>
        <w:rPr>
          <w:rFonts w:ascii="宋体" w:hAnsi="宋体" w:cs="宋体"/>
          <w:color w:val="auto"/>
          <w:sz w:val="24"/>
          <w:szCs w:val="24"/>
        </w:rPr>
        <w:t>1.0mm</w:t>
      </w:r>
      <w:r>
        <w:rPr>
          <w:rFonts w:hint="eastAsia" w:ascii="宋体" w:hAnsi="宋体" w:cs="宋体"/>
          <w:color w:val="auto"/>
          <w:sz w:val="24"/>
          <w:szCs w:val="24"/>
        </w:rPr>
        <w:t>冷轧钢板，所有钣金的表面接缝均应满焊，焊接处均应打磨平整以保持为连续的平滑表面。柜体内有层板上下调节孔，每个底柜设活动搁板一块。</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、门板：采用≥</w:t>
      </w:r>
      <w:r>
        <w:rPr>
          <w:rFonts w:ascii="宋体" w:hAnsi="宋体" w:cs="宋体"/>
          <w:color w:val="auto"/>
          <w:sz w:val="24"/>
          <w:szCs w:val="24"/>
        </w:rPr>
        <w:t>1.0mm</w:t>
      </w:r>
      <w:r>
        <w:rPr>
          <w:rFonts w:hint="eastAsia" w:ascii="宋体" w:hAnsi="宋体" w:cs="宋体"/>
          <w:color w:val="auto"/>
          <w:sz w:val="24"/>
          <w:szCs w:val="24"/>
        </w:rPr>
        <w:t>冷轧钢板，门板为双层结构，内部填充消音材料，内侧设有防撞橡胶垫；</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、层板：采用≥</w:t>
      </w:r>
      <w:r>
        <w:rPr>
          <w:rFonts w:ascii="宋体" w:hAnsi="宋体" w:cs="宋体"/>
          <w:color w:val="auto"/>
          <w:sz w:val="24"/>
          <w:szCs w:val="24"/>
        </w:rPr>
        <w:t>1.0mm</w:t>
      </w:r>
      <w:r>
        <w:rPr>
          <w:rFonts w:hint="eastAsia" w:ascii="宋体" w:hAnsi="宋体" w:cs="宋体"/>
          <w:color w:val="auto"/>
          <w:sz w:val="24"/>
          <w:szCs w:val="24"/>
        </w:rPr>
        <w:t>冷轧钢板，层板边缘应平顺不割手，层板上下调节间距每格应≤</w:t>
      </w:r>
      <w:r>
        <w:rPr>
          <w:rFonts w:ascii="宋体" w:hAnsi="宋体" w:cs="宋体"/>
          <w:color w:val="auto"/>
          <w:sz w:val="24"/>
          <w:szCs w:val="24"/>
        </w:rPr>
        <w:t>20mm</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、背板：底柜后方应具备容易拆装的活动背板。</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、服务通道：中央台背对背柜体中间空档及靠边桌柜体与墙面中间空档有一个服务通道距离，用来布设电、水、气管路，隐藏式设计。</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、座位空间：其上以横档连接，如果有安装键盘需求则以水平键盘抽屉式连接件与两侧柜体单元上端连接，其下方空档应以可拆装式封板遮挡。</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装饰封板：中央桌背对背柜体中间空档，底柜与底柜之间，及靠边桌柜体与墙面中间空档的外侧，须使用钢制装饰封板遮盖，封板的颜色应与柜体相同，不得在现场直接以其它材料加工制作装饰封板；所有装饰封板为可拆装式设计，其组装螺丝不可外露。</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12.</w:t>
      </w:r>
      <w:r>
        <w:rPr>
          <w:rFonts w:hint="eastAsia" w:ascii="宋体" w:hAnsi="宋体" w:cs="宋体"/>
          <w:color w:val="auto"/>
          <w:sz w:val="24"/>
          <w:szCs w:val="24"/>
        </w:rPr>
        <w:t>把手：采用高强度不锈钢拉手或铝合金拉手；抽屉宽度超过</w:t>
      </w:r>
      <w:r>
        <w:rPr>
          <w:rFonts w:ascii="宋体" w:hAnsi="宋体" w:cs="宋体"/>
          <w:color w:val="auto"/>
          <w:sz w:val="24"/>
          <w:szCs w:val="24"/>
        </w:rPr>
        <w:t>600mm</w:t>
      </w:r>
      <w:r>
        <w:rPr>
          <w:rFonts w:hint="eastAsia" w:ascii="宋体" w:hAnsi="宋体" w:cs="宋体"/>
          <w:color w:val="auto"/>
          <w:sz w:val="24"/>
          <w:szCs w:val="24"/>
        </w:rPr>
        <w:t>及以上时应配置两只拉手；把手垂直承重性能检测≥</w:t>
      </w:r>
      <w:r>
        <w:rPr>
          <w:rFonts w:ascii="宋体" w:hAnsi="宋体" w:cs="宋体"/>
          <w:color w:val="auto"/>
          <w:sz w:val="24"/>
          <w:szCs w:val="24"/>
        </w:rPr>
        <w:t>22kg</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13.</w:t>
      </w:r>
      <w:r>
        <w:rPr>
          <w:rFonts w:hint="eastAsia" w:ascii="宋体" w:hAnsi="宋体" w:cs="宋体"/>
          <w:color w:val="auto"/>
          <w:sz w:val="24"/>
          <w:szCs w:val="24"/>
        </w:rPr>
        <w:t>地脚：底柜带四个可调镀锌钢或不锈钢螺丝结构支撑脚，带橡胶包覆，可由专用工具调节调节水平及高度，最大可调节</w:t>
      </w:r>
      <w:r>
        <w:rPr>
          <w:rFonts w:ascii="宋体" w:hAnsi="宋体" w:cs="宋体"/>
          <w:color w:val="auto"/>
          <w:sz w:val="24"/>
          <w:szCs w:val="24"/>
        </w:rPr>
        <w:t>30</w:t>
      </w:r>
      <w:r>
        <w:rPr>
          <w:rFonts w:hint="eastAsia" w:ascii="宋体" w:hAnsi="宋体" w:cs="宋体"/>
          <w:color w:val="auto"/>
          <w:sz w:val="24"/>
          <w:szCs w:val="24"/>
        </w:rPr>
        <w:t>-50</w:t>
      </w:r>
      <w:r>
        <w:rPr>
          <w:rFonts w:ascii="宋体" w:hAnsi="宋体" w:cs="宋体"/>
          <w:color w:val="auto"/>
          <w:sz w:val="24"/>
          <w:szCs w:val="24"/>
        </w:rPr>
        <w:t>mm</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w:t>
      </w:r>
      <w:r>
        <w:rPr>
          <w:rFonts w:ascii="宋体" w:hAnsi="宋体" w:cs="宋体"/>
          <w:color w:val="auto"/>
          <w:sz w:val="24"/>
          <w:szCs w:val="24"/>
        </w:rPr>
        <w:t>14.</w:t>
      </w:r>
      <w:r>
        <w:rPr>
          <w:rFonts w:hint="eastAsia" w:ascii="宋体" w:hAnsi="宋体" w:cs="宋体"/>
          <w:color w:val="auto"/>
          <w:sz w:val="24"/>
          <w:szCs w:val="24"/>
        </w:rPr>
        <w:t>门扣组：采用塑料材质的滚轮，镀锌钢材质的滚轮支架；须以钢制尖头镀锌自攻螺丝与柜体及门板固定。</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2</w:t>
      </w:r>
      <w:r>
        <w:rPr>
          <w:rFonts w:ascii="宋体" w:hAnsi="宋体" w:cs="宋体"/>
          <w:b/>
          <w:color w:val="auto"/>
          <w:sz w:val="24"/>
          <w:szCs w:val="24"/>
        </w:rPr>
        <w:t>2</w:t>
      </w:r>
      <w:r>
        <w:rPr>
          <w:rFonts w:hint="eastAsia" w:ascii="宋体" w:hAnsi="宋体" w:cs="宋体"/>
          <w:b/>
          <w:color w:val="auto"/>
          <w:sz w:val="24"/>
          <w:szCs w:val="24"/>
        </w:rPr>
        <w:t>地质标本展示柜：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2.1</w:t>
      </w:r>
      <w:r>
        <w:rPr>
          <w:rFonts w:hint="eastAsia" w:ascii="宋体" w:hAnsi="宋体" w:cs="宋体"/>
          <w:color w:val="auto"/>
          <w:sz w:val="24"/>
          <w:szCs w:val="24"/>
        </w:rPr>
        <w:t>柜体分为上下两节，上节柜体为对开玻璃门，内部背板上设有六列纵向腰圆孔，可以安装三列展示板，每块展示板高度可以上下调节（类似多宝格样式）；下节为两门对开，柜体内部安装纵向两列共六个抽屉，柜门及抽屉面上安装3</w:t>
      </w:r>
      <w:r>
        <w:rPr>
          <w:rFonts w:ascii="宋体" w:hAnsi="宋体" w:cs="宋体"/>
          <w:color w:val="auto"/>
          <w:sz w:val="24"/>
          <w:szCs w:val="24"/>
        </w:rPr>
        <w:t>04</w:t>
      </w:r>
      <w:r>
        <w:rPr>
          <w:rFonts w:hint="eastAsia" w:ascii="宋体" w:hAnsi="宋体" w:cs="宋体"/>
          <w:color w:val="auto"/>
          <w:sz w:val="24"/>
          <w:szCs w:val="24"/>
        </w:rPr>
        <w:t>不锈钢拉手，下部两个抽屉高3</w:t>
      </w:r>
      <w:r>
        <w:rPr>
          <w:rFonts w:ascii="宋体" w:hAnsi="宋体" w:cs="宋体"/>
          <w:color w:val="auto"/>
          <w:sz w:val="24"/>
          <w:szCs w:val="24"/>
        </w:rPr>
        <w:t>00</w:t>
      </w:r>
      <w:r>
        <w:rPr>
          <w:rFonts w:hint="eastAsia" w:ascii="宋体" w:hAnsi="宋体" w:cs="宋体"/>
          <w:color w:val="auto"/>
          <w:sz w:val="24"/>
          <w:szCs w:val="24"/>
        </w:rPr>
        <w:t>毫米，上部四个抽屉高1</w:t>
      </w:r>
      <w:r>
        <w:rPr>
          <w:rFonts w:ascii="宋体" w:hAnsi="宋体" w:cs="宋体"/>
          <w:color w:val="auto"/>
          <w:sz w:val="24"/>
          <w:szCs w:val="24"/>
        </w:rPr>
        <w:t>50</w:t>
      </w:r>
      <w:r>
        <w:rPr>
          <w:rFonts w:hint="eastAsia" w:ascii="宋体" w:hAnsi="宋体" w:cs="宋体"/>
          <w:color w:val="auto"/>
          <w:sz w:val="24"/>
          <w:szCs w:val="24"/>
        </w:rPr>
        <w:t>毫米。柜体数量共8套，四套为一排，背靠背放置两排。</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2.2</w:t>
      </w:r>
      <w:r>
        <w:rPr>
          <w:rFonts w:hint="eastAsia" w:ascii="宋体" w:hAnsi="宋体" w:cs="宋体"/>
          <w:color w:val="auto"/>
          <w:sz w:val="24"/>
          <w:szCs w:val="24"/>
        </w:rPr>
        <w:t>柜体采用厚度1</w:t>
      </w:r>
      <w:r>
        <w:rPr>
          <w:rFonts w:ascii="宋体" w:hAnsi="宋体" w:cs="宋体"/>
          <w:color w:val="auto"/>
          <w:sz w:val="24"/>
          <w:szCs w:val="24"/>
        </w:rPr>
        <w:t>.0</w:t>
      </w:r>
      <w:r>
        <w:rPr>
          <w:rFonts w:hint="eastAsia" w:ascii="宋体" w:hAnsi="宋体" w:cs="宋体"/>
          <w:color w:val="auto"/>
          <w:sz w:val="24"/>
          <w:szCs w:val="24"/>
        </w:rPr>
        <w:t>毫米优质冷轧钢板，二氧化碳气体保护焊接，结构坚固合理；外表为环保静电粉末喷涂，塑粉为优质品牌塑粉，附着牢固，平滑美观；五金配件采用优质品优质五金件，牢固耐用；采用抽插式定制滑轨，抽屉可以从箱体内整体取出。</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2</w:t>
      </w:r>
      <w:r>
        <w:rPr>
          <w:rFonts w:ascii="宋体" w:hAnsi="宋体" w:cs="宋体"/>
          <w:b/>
          <w:color w:val="auto"/>
          <w:sz w:val="24"/>
          <w:szCs w:val="24"/>
        </w:rPr>
        <w:t>3.</w:t>
      </w:r>
      <w:r>
        <w:rPr>
          <w:rFonts w:hint="eastAsia" w:ascii="宋体" w:hAnsi="宋体" w:cs="宋体"/>
          <w:b/>
          <w:color w:val="auto"/>
          <w:sz w:val="24"/>
          <w:szCs w:val="24"/>
        </w:rPr>
        <w:t>地质标本柜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3.1</w:t>
      </w:r>
      <w:r>
        <w:rPr>
          <w:rFonts w:hint="eastAsia" w:ascii="宋体" w:hAnsi="宋体" w:cs="宋体"/>
          <w:color w:val="auto"/>
          <w:sz w:val="24"/>
          <w:szCs w:val="24"/>
        </w:rPr>
        <w:t>柜体为整体两门对开，箱体内部安装两列共二十四个抽屉，下部四个抽屉高2</w:t>
      </w:r>
      <w:r>
        <w:rPr>
          <w:rFonts w:ascii="宋体" w:hAnsi="宋体" w:cs="宋体"/>
          <w:color w:val="auto"/>
          <w:sz w:val="24"/>
          <w:szCs w:val="24"/>
        </w:rPr>
        <w:t>00</w:t>
      </w:r>
      <w:r>
        <w:rPr>
          <w:rFonts w:hint="eastAsia" w:ascii="宋体" w:hAnsi="宋体" w:cs="宋体"/>
          <w:color w:val="auto"/>
          <w:sz w:val="24"/>
          <w:szCs w:val="24"/>
        </w:rPr>
        <w:t>毫米，其余抽屉高1</w:t>
      </w:r>
      <w:r>
        <w:rPr>
          <w:rFonts w:ascii="宋体" w:hAnsi="宋体" w:cs="宋体"/>
          <w:color w:val="auto"/>
          <w:sz w:val="24"/>
          <w:szCs w:val="24"/>
        </w:rPr>
        <w:t>00</w:t>
      </w:r>
      <w:r>
        <w:rPr>
          <w:rFonts w:hint="eastAsia" w:ascii="宋体" w:hAnsi="宋体" w:cs="宋体"/>
          <w:color w:val="auto"/>
          <w:sz w:val="24"/>
          <w:szCs w:val="24"/>
        </w:rPr>
        <w:t>毫米，抽屉正面安装标签插槽，柜门及抽屉面上安装3</w:t>
      </w:r>
      <w:r>
        <w:rPr>
          <w:rFonts w:ascii="宋体" w:hAnsi="宋体" w:cs="宋体"/>
          <w:color w:val="auto"/>
          <w:sz w:val="24"/>
          <w:szCs w:val="24"/>
        </w:rPr>
        <w:t>04</w:t>
      </w:r>
      <w:r>
        <w:rPr>
          <w:rFonts w:hint="eastAsia" w:ascii="宋体" w:hAnsi="宋体" w:cs="宋体"/>
          <w:color w:val="auto"/>
          <w:sz w:val="24"/>
          <w:szCs w:val="24"/>
        </w:rPr>
        <w:t>不锈钢拉手。</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23.2</w:t>
      </w:r>
      <w:r>
        <w:rPr>
          <w:rFonts w:hint="eastAsia" w:ascii="宋体" w:hAnsi="宋体" w:cs="宋体"/>
          <w:color w:val="auto"/>
          <w:sz w:val="24"/>
          <w:szCs w:val="24"/>
        </w:rPr>
        <w:t>柜体采用厚度1</w:t>
      </w:r>
      <w:r>
        <w:rPr>
          <w:rFonts w:ascii="宋体" w:hAnsi="宋体" w:cs="宋体"/>
          <w:color w:val="auto"/>
          <w:sz w:val="24"/>
          <w:szCs w:val="24"/>
        </w:rPr>
        <w:t>.0</w:t>
      </w:r>
      <w:r>
        <w:rPr>
          <w:rFonts w:hint="eastAsia" w:ascii="宋体" w:hAnsi="宋体" w:cs="宋体"/>
          <w:color w:val="auto"/>
          <w:sz w:val="24"/>
          <w:szCs w:val="24"/>
        </w:rPr>
        <w:t>毫米优质冷轧钢板，二氧化碳气体保护焊接，结构坚固合理；外表为环保静电粉末喷涂，塑粉为优质品牌塑粉，附着牢固，平滑美观；五金配件采用优质品牌优质五金件，牢固耐用；采用抽插式定制滑轨，抽屉可以从箱体内整体取出。</w:t>
      </w:r>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2</w:t>
      </w:r>
      <w:r>
        <w:rPr>
          <w:rFonts w:ascii="宋体" w:hAnsi="宋体" w:cs="宋体"/>
          <w:b/>
          <w:color w:val="auto"/>
          <w:sz w:val="24"/>
          <w:szCs w:val="24"/>
        </w:rPr>
        <w:t>4.</w:t>
      </w:r>
      <w:r>
        <w:rPr>
          <w:rFonts w:hint="eastAsia" w:ascii="宋体" w:hAnsi="宋体" w:cs="宋体"/>
          <w:b/>
          <w:color w:val="auto"/>
          <w:sz w:val="24"/>
          <w:szCs w:val="24"/>
        </w:rPr>
        <w:t>地图储藏柜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左侧柜体为整体两门对开，箱体内部安装两列共二十四个抽屉，下部四个抽屉高2</w:t>
      </w:r>
      <w:r>
        <w:rPr>
          <w:rFonts w:ascii="宋体" w:hAnsi="宋体" w:cs="宋体"/>
          <w:color w:val="auto"/>
          <w:sz w:val="24"/>
          <w:szCs w:val="24"/>
        </w:rPr>
        <w:t>00</w:t>
      </w:r>
      <w:r>
        <w:rPr>
          <w:rFonts w:hint="eastAsia" w:ascii="宋体" w:hAnsi="宋体" w:cs="宋体"/>
          <w:color w:val="auto"/>
          <w:sz w:val="24"/>
          <w:szCs w:val="24"/>
        </w:rPr>
        <w:t>毫米，其余抽屉高1</w:t>
      </w:r>
      <w:r>
        <w:rPr>
          <w:rFonts w:ascii="宋体" w:hAnsi="宋体" w:cs="宋体"/>
          <w:color w:val="auto"/>
          <w:sz w:val="24"/>
          <w:szCs w:val="24"/>
        </w:rPr>
        <w:t>00</w:t>
      </w:r>
      <w:r>
        <w:rPr>
          <w:rFonts w:hint="eastAsia" w:ascii="宋体" w:hAnsi="宋体" w:cs="宋体"/>
          <w:color w:val="auto"/>
          <w:sz w:val="24"/>
          <w:szCs w:val="24"/>
        </w:rPr>
        <w:t>毫米，抽屉正面安装标签插槽，柜门及抽屉面上安装3</w:t>
      </w:r>
      <w:r>
        <w:rPr>
          <w:rFonts w:ascii="宋体" w:hAnsi="宋体" w:cs="宋体"/>
          <w:color w:val="auto"/>
          <w:sz w:val="24"/>
          <w:szCs w:val="24"/>
        </w:rPr>
        <w:t>04#</w:t>
      </w:r>
      <w:r>
        <w:rPr>
          <w:rFonts w:hint="eastAsia" w:ascii="宋体" w:hAnsi="宋体" w:cs="宋体"/>
          <w:color w:val="auto"/>
          <w:sz w:val="24"/>
          <w:szCs w:val="24"/>
        </w:rPr>
        <w:t>不锈钢拉手；右侧柜体外部安装一扇右开门，柜门安装3</w:t>
      </w:r>
      <w:r>
        <w:rPr>
          <w:rFonts w:ascii="宋体" w:hAnsi="宋体" w:cs="宋体"/>
          <w:color w:val="auto"/>
          <w:sz w:val="24"/>
          <w:szCs w:val="24"/>
        </w:rPr>
        <w:t>04#</w:t>
      </w:r>
      <w:r>
        <w:rPr>
          <w:rFonts w:hint="eastAsia" w:ascii="宋体" w:hAnsi="宋体" w:cs="宋体"/>
          <w:color w:val="auto"/>
          <w:sz w:val="24"/>
          <w:szCs w:val="24"/>
        </w:rPr>
        <w:t>不锈钢拉手，内部焊接一块竖隔断，左右分为两个箱体，左侧箱体中部焊接一块横隔断，左侧箱体再分为上下两个箱体。</w:t>
      </w:r>
    </w:p>
    <w:p>
      <w:pPr>
        <w:spacing w:line="360" w:lineRule="auto"/>
        <w:outlineLvl w:val="0"/>
        <w:rPr>
          <w:rFonts w:hint="default"/>
          <w:color w:val="auto"/>
          <w:sz w:val="24"/>
          <w:szCs w:val="24"/>
        </w:rPr>
      </w:pPr>
      <w:r>
        <w:rPr>
          <w:rFonts w:hint="eastAsia" w:ascii="宋体" w:hAnsi="宋体" w:cs="宋体"/>
          <w:color w:val="auto"/>
          <w:sz w:val="24"/>
          <w:szCs w:val="24"/>
        </w:rPr>
        <w:t>柜体采用厚度1</w:t>
      </w:r>
      <w:r>
        <w:rPr>
          <w:rFonts w:ascii="宋体" w:hAnsi="宋体" w:cs="宋体"/>
          <w:color w:val="auto"/>
          <w:sz w:val="24"/>
          <w:szCs w:val="24"/>
        </w:rPr>
        <w:t>.0</w:t>
      </w:r>
      <w:r>
        <w:rPr>
          <w:rFonts w:hint="eastAsia" w:ascii="宋体" w:hAnsi="宋体" w:cs="宋体"/>
          <w:color w:val="auto"/>
          <w:sz w:val="24"/>
          <w:szCs w:val="24"/>
        </w:rPr>
        <w:t>毫米优质冷轧钢板，二氧化碳气体保护焊接，结构坚固合理；外表为环保静电粉末喷涂，塑粉为优质品牌塑粉，附着牢固，平滑美观；五金配件采用优质品牌优质五金件，牢固耐用；采用抽插式定制滑轨，抽屉可以从箱体内整体取出。</w:t>
      </w: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2</w:t>
      </w:r>
      <w:r>
        <w:rPr>
          <w:rFonts w:ascii="宋体" w:hAnsi="宋体" w:cs="宋体"/>
          <w:b/>
          <w:bCs/>
          <w:color w:val="auto"/>
          <w:sz w:val="24"/>
          <w:szCs w:val="24"/>
        </w:rPr>
        <w:t>5</w:t>
      </w:r>
      <w:r>
        <w:rPr>
          <w:rFonts w:hint="eastAsia" w:ascii="宋体" w:hAnsi="宋体" w:cs="宋体"/>
          <w:b/>
          <w:bCs/>
          <w:color w:val="auto"/>
          <w:sz w:val="24"/>
          <w:szCs w:val="24"/>
        </w:rPr>
        <w:t>、储物架柜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5</w:t>
      </w:r>
      <w:r>
        <w:rPr>
          <w:rFonts w:hint="eastAsia" w:ascii="宋体" w:hAnsi="宋体" w:cs="宋体"/>
          <w:color w:val="auto"/>
          <w:sz w:val="24"/>
          <w:szCs w:val="24"/>
        </w:rPr>
        <w:t>.1、门板：采用1.2mm厚优质冷轧钢板，表面经陶化后</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环氧树脂粉末烤漆处理、化学防锈处理。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5</w:t>
      </w:r>
      <w:r>
        <w:rPr>
          <w:rFonts w:hint="eastAsia" w:ascii="宋体" w:hAnsi="宋体" w:cs="宋体"/>
          <w:color w:val="auto"/>
          <w:sz w:val="24"/>
          <w:szCs w:val="24"/>
        </w:rPr>
        <w:t>.2、柜体：采用1.2mm厚优质一级冷轧钢板，全自动压模成型；表面经陶化、环氧树脂粉末烤漆处理、化学防锈处理，无突出漆块，光洁亮丽，抗强酸强碱性能突出。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5</w:t>
      </w:r>
      <w:r>
        <w:rPr>
          <w:rFonts w:hint="eastAsia" w:ascii="宋体" w:hAnsi="宋体" w:cs="宋体"/>
          <w:color w:val="auto"/>
          <w:sz w:val="24"/>
          <w:szCs w:val="24"/>
        </w:rPr>
        <w:t>.3、铰链：采用304不锈钢平板合页。</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5</w:t>
      </w:r>
      <w:r>
        <w:rPr>
          <w:rFonts w:hint="eastAsia" w:ascii="宋体" w:hAnsi="宋体" w:cs="宋体"/>
          <w:color w:val="auto"/>
          <w:sz w:val="24"/>
          <w:szCs w:val="24"/>
        </w:rPr>
        <w:t xml:space="preserve">.4、拉手：采用一体成型通常扣手，耐腐蚀。 </w:t>
      </w:r>
    </w:p>
    <w:p>
      <w:pPr>
        <w:spacing w:line="360" w:lineRule="auto"/>
        <w:ind w:firstLine="480" w:firstLineChars="200"/>
        <w:rPr>
          <w:color w:val="auto"/>
        </w:rPr>
      </w:pPr>
      <w:r>
        <w:rPr>
          <w:rFonts w:hint="eastAsia" w:ascii="宋体" w:hAnsi="宋体" w:cs="宋体"/>
          <w:color w:val="auto"/>
          <w:sz w:val="24"/>
          <w:szCs w:val="24"/>
        </w:rPr>
        <w:t>2</w:t>
      </w:r>
      <w:r>
        <w:rPr>
          <w:rFonts w:ascii="宋体" w:hAnsi="宋体" w:cs="宋体"/>
          <w:color w:val="auto"/>
          <w:sz w:val="24"/>
          <w:szCs w:val="24"/>
        </w:rPr>
        <w:t>5</w:t>
      </w:r>
      <w:r>
        <w:rPr>
          <w:rFonts w:hint="eastAsia" w:ascii="宋体" w:hAnsi="宋体" w:cs="宋体"/>
          <w:color w:val="auto"/>
          <w:sz w:val="24"/>
          <w:szCs w:val="24"/>
        </w:rPr>
        <w:t>.5、可调脚：不锈钢/尼龙可调脚，可调节高度00-30mm，具备初级减震功能。</w:t>
      </w: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2</w:t>
      </w:r>
      <w:r>
        <w:rPr>
          <w:rFonts w:ascii="宋体" w:hAnsi="宋体" w:cs="宋体"/>
          <w:b/>
          <w:bCs/>
          <w:color w:val="auto"/>
          <w:sz w:val="24"/>
          <w:szCs w:val="24"/>
        </w:rPr>
        <w:t>6</w:t>
      </w:r>
      <w:r>
        <w:rPr>
          <w:rFonts w:hint="eastAsia" w:ascii="宋体" w:hAnsi="宋体" w:cs="宋体"/>
          <w:b/>
          <w:bCs/>
          <w:color w:val="auto"/>
          <w:sz w:val="24"/>
          <w:szCs w:val="24"/>
        </w:rPr>
        <w:t>、万向排烟罩</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.1、排风罩结构</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.1．1、具有360°旋转调节方向之功能，以固定架为中心最大活动半径可达1650 mm。</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.1.2、配有手动调节气阀，可任意固定，具有控制进入气流量之功能。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.1.3、固定底座和排气三通采用分体式结构，可以根据现场梁柱的高度来调节排风管的高度，配套天花装饰顶盖，可避免天花开孔的不均匀不美观的现象。底座固定座距离990mm，可自由裁断加长和缩短。</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 xml:space="preserve">.2、零部件材质及使用说明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.2．1、关节：高密度PP材质，可360°旋转调节方向。</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.2．2、关节密封圈：高密度橡胶、不易老化，安装在两关节内，起易旋转及密封作用。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.2．3、支撑弹簧/关节连接杆：304不锈钢；关节松紧旋钮：高密度PP材质，镶嵌铜质螺母与关节连接杆锁合。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.2．4、气流调节阀：气流调节钮与挡风板均为高密度PP材质，用304不锈钢方棒连接，手动调节外部阀门旋钮，控制气流量。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.2．5、拱形集气罩：直径375mm，高密度PP制成，有红色，白色和透明三种颜色可选择。</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.2．6、伸缩导管：直径75mmPP管，旋转装置有调节固定锁定伸缩导管位置，可调28mm。</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.2．7、装饰固定座：高密度PP材质，开模一次性成型，卡扣于吊顶，美观大方。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.2．8、固定底架：高密度PP材质，开模一次性成型不易脱落，用M8膨胀螺钉固定于天花顶。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.3、外观及性能参数：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.3.1、产品通过国家检验机构检测，有官方产品检测报告。</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.3.2、外观要求，部件的色泽应基本一致，无色斑和明显划规等缺陷，边口的切边应完整、无倾斜、毛边和快口现象，抽气罩圆正、无泛白、变形、变异等影响使用和美现的缺陷。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.3.3、铆接要求，每节点应≥ 2个铆接点，铆接应平服，无明显间隙和毛刺、开裂等影响牢固的缺陷。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.3.4、冲击强度，常温下，经0.5J冲击试验三次后，任一部件无破裂等影响强度的现象。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.3.5、风门调整灵活，任意点定位可靠，关闭时最大漏风间隙≤0.50mm。</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.3.6、耐化学性，常温下， 经硫酸、硝酸、氢氧化钠、甲醛、乙醚各30%的稀释液，各自擦拭主要部件表面10min后洗净，无明显变形、脱色和影响使用性能的缺陷。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6</w:t>
      </w:r>
      <w:r>
        <w:rPr>
          <w:rFonts w:hint="eastAsia" w:ascii="宋体" w:hAnsi="宋体" w:cs="宋体"/>
          <w:color w:val="auto"/>
          <w:sz w:val="24"/>
          <w:szCs w:val="24"/>
        </w:rPr>
        <w:t>.3.7、耐高温，主要零部件在110℃ 环境下，经1h耐高温试验后，无使用功能的缺陷。</w:t>
      </w:r>
    </w:p>
    <w:p>
      <w:pPr>
        <w:spacing w:line="360" w:lineRule="auto"/>
        <w:ind w:firstLine="482" w:firstLineChars="200"/>
        <w:rPr>
          <w:rFonts w:ascii="宋体" w:hAnsi="宋体" w:cs="宋体"/>
          <w:b/>
          <w:color w:val="auto"/>
          <w:sz w:val="24"/>
          <w:szCs w:val="24"/>
        </w:rPr>
      </w:pPr>
    </w:p>
    <w:bookmarkEnd w:id="0"/>
    <w:bookmarkEnd w:id="1"/>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2</w:t>
      </w:r>
      <w:r>
        <w:rPr>
          <w:rFonts w:ascii="宋体" w:hAnsi="宋体" w:cs="宋体"/>
          <w:b/>
          <w:bCs/>
          <w:color w:val="auto"/>
          <w:sz w:val="24"/>
          <w:szCs w:val="24"/>
        </w:rPr>
        <w:t>7</w:t>
      </w:r>
      <w:r>
        <w:rPr>
          <w:rFonts w:hint="eastAsia" w:ascii="宋体" w:hAnsi="宋体" w:cs="宋体"/>
          <w:b/>
          <w:bCs/>
          <w:color w:val="auto"/>
          <w:sz w:val="24"/>
          <w:szCs w:val="24"/>
        </w:rPr>
        <w:t>、通风药品柜</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27</w:t>
      </w:r>
      <w:r>
        <w:rPr>
          <w:rFonts w:hint="eastAsia" w:ascii="宋体" w:hAnsi="宋体" w:cs="宋体"/>
          <w:color w:val="auto"/>
          <w:sz w:val="24"/>
          <w:szCs w:val="24"/>
        </w:rPr>
        <w:t>.1背板、侧板、底板：采用1.2mm厚度优质冷轧钢板经剪板，冲压，折弯，焊接等一系列程序成型，表面经陶化处理后后喷涂环氧树脂粉末；</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27</w:t>
      </w:r>
      <w:r>
        <w:rPr>
          <w:rFonts w:hint="eastAsia" w:ascii="宋体" w:hAnsi="宋体" w:cs="宋体"/>
          <w:color w:val="auto"/>
          <w:sz w:val="24"/>
          <w:szCs w:val="24"/>
        </w:rPr>
        <w:t>.2活动搁板：采用1.2mm厚冷扎钢板，每20mm可自由上下调节高度，层板由四个钢制搁板扣支撑，承重为大于50kg，搁板厚度：20mm，共两块搁板。</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27</w:t>
      </w:r>
      <w:r>
        <w:rPr>
          <w:rFonts w:hint="eastAsia" w:ascii="宋体" w:hAnsi="宋体" w:cs="宋体"/>
          <w:color w:val="auto"/>
          <w:sz w:val="24"/>
          <w:szCs w:val="24"/>
        </w:rPr>
        <w:t>.3门板：上部柜门镶嵌5mm玻璃，下部柜门无玻璃，采用1.2mm厚冷扎钢板，双层设计，中间填充有隔音材料。</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27</w:t>
      </w:r>
      <w:r>
        <w:rPr>
          <w:rFonts w:hint="eastAsia" w:ascii="宋体" w:hAnsi="宋体" w:cs="宋体"/>
          <w:color w:val="auto"/>
          <w:sz w:val="24"/>
          <w:szCs w:val="24"/>
        </w:rPr>
        <w:t>.4铰链：采用304不锈钢平板合页。</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27</w:t>
      </w:r>
      <w:r>
        <w:rPr>
          <w:rFonts w:hint="eastAsia" w:ascii="宋体" w:hAnsi="宋体" w:cs="宋体"/>
          <w:color w:val="auto"/>
          <w:sz w:val="24"/>
          <w:szCs w:val="24"/>
        </w:rPr>
        <w:t xml:space="preserve">.5拉手：采用一体成型通常扣手，耐腐蚀。 </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27</w:t>
      </w:r>
      <w:r>
        <w:rPr>
          <w:rFonts w:hint="eastAsia" w:ascii="宋体" w:hAnsi="宋体" w:cs="宋体"/>
          <w:color w:val="auto"/>
          <w:sz w:val="24"/>
          <w:szCs w:val="24"/>
        </w:rPr>
        <w:t>.6可调脚：不锈钢/尼龙可调脚，可调节高度00-30mm，具备初级减震功能。</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27</w:t>
      </w:r>
      <w:r>
        <w:rPr>
          <w:rFonts w:hint="eastAsia" w:ascii="宋体" w:hAnsi="宋体" w:cs="宋体"/>
          <w:color w:val="auto"/>
          <w:sz w:val="24"/>
          <w:szCs w:val="24"/>
        </w:rPr>
        <w:t>.7顶部可外接抽风系统。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highlight w:val="none"/>
        </w:rPr>
        <w:t>▲</w:t>
      </w:r>
      <w:r>
        <w:rPr>
          <w:rFonts w:ascii="宋体" w:hAnsi="宋体" w:cs="宋体"/>
          <w:color w:val="auto"/>
          <w:sz w:val="24"/>
          <w:szCs w:val="24"/>
          <w:highlight w:val="none"/>
        </w:rPr>
        <w:t>27.8</w:t>
      </w:r>
      <w:r>
        <w:rPr>
          <w:rFonts w:hint="eastAsia" w:ascii="宋体" w:hAnsi="宋体" w:cs="宋体"/>
          <w:color w:val="auto"/>
          <w:sz w:val="24"/>
          <w:szCs w:val="24"/>
          <w:highlight w:val="none"/>
        </w:rPr>
        <w:t>提供药品柜符合</w:t>
      </w:r>
      <w:r>
        <w:rPr>
          <w:rFonts w:ascii="宋体" w:hAnsi="宋体" w:cs="宋体"/>
          <w:color w:val="auto"/>
          <w:sz w:val="24"/>
          <w:szCs w:val="24"/>
          <w:highlight w:val="none"/>
        </w:rPr>
        <w:t>GB 24820-2009《实验室家具通用技术条件》标准的检验报告。</w:t>
      </w:r>
    </w:p>
    <w:p>
      <w:pPr>
        <w:spacing w:line="360" w:lineRule="auto"/>
        <w:ind w:firstLine="480" w:firstLineChars="200"/>
        <w:rPr>
          <w:rFonts w:ascii="宋体" w:hAnsi="宋体" w:cs="宋体"/>
          <w:color w:val="auto"/>
          <w:sz w:val="24"/>
          <w:szCs w:val="24"/>
        </w:rPr>
      </w:pP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2</w:t>
      </w:r>
      <w:r>
        <w:rPr>
          <w:rFonts w:ascii="宋体" w:hAnsi="宋体" w:cs="宋体"/>
          <w:b/>
          <w:bCs/>
          <w:color w:val="auto"/>
          <w:sz w:val="24"/>
          <w:szCs w:val="24"/>
        </w:rPr>
        <w:t>8</w:t>
      </w:r>
      <w:r>
        <w:rPr>
          <w:rFonts w:hint="eastAsia" w:ascii="宋体" w:hAnsi="宋体" w:cs="宋体"/>
          <w:b/>
          <w:bCs/>
          <w:color w:val="auto"/>
          <w:sz w:val="24"/>
          <w:szCs w:val="24"/>
        </w:rPr>
        <w:t>、紧急喷淋器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、流量及要求：标准水压下，15分钟内，冲淋喷头流量≥75升/分钟；在离固定底座1520mm水平处，冲淋器流出的水散开的范围可达500mm；冲淋喷头至固定底座高度为2100mm， 标准水压下，15分钟内，洗眼器喷头流量均可达到1.5升/分钟。</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、主材：采用无毒不锈钢304钢管，无毒、无害、耐酸碱，不易生锈。</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、压力试验，在水温20℃条件下,试验水压1.5MPa,保压5min ,产品无渗漏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、密封试验，在水温20℃条件下,试验水压1.1MPa,保压2min, 产品无渗漏。</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、冲淋喷头高度，冲淋洗眼器冲淋喷头高度(2120± 50)mm。</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、冲淋喷头流量，在功态水压0.4MPa下,产品流量≥75 L/min。</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、冲淋手拉阀开启时间，冲淋洗眼器冲淋手拉阀开启时间≤1s。</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、冲淋手拉阀高度，冲淋洗眼器冲淋手拉阀高度(1370±50) mm。</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、洗眼器喷头流量，冲淋洗眼器在动态水压O.25MPa下,流量不小于1.5L/min。</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.1</w:t>
      </w:r>
      <w:r>
        <w:rPr>
          <w:rFonts w:ascii="宋体" w:hAnsi="宋体" w:cs="宋体"/>
          <w:color w:val="auto"/>
          <w:sz w:val="24"/>
          <w:szCs w:val="24"/>
        </w:rPr>
        <w:t>0</w:t>
      </w:r>
      <w:r>
        <w:rPr>
          <w:rFonts w:hint="eastAsia" w:ascii="宋体" w:hAnsi="宋体" w:cs="宋体"/>
          <w:color w:val="auto"/>
          <w:sz w:val="24"/>
          <w:szCs w:val="24"/>
        </w:rPr>
        <w:t>、洗眼器喷头高度，洗眼器喷头高度(1050±50)mm。</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.1</w:t>
      </w:r>
      <w:r>
        <w:rPr>
          <w:rFonts w:ascii="宋体" w:hAnsi="宋体" w:cs="宋体"/>
          <w:color w:val="auto"/>
          <w:sz w:val="24"/>
          <w:szCs w:val="24"/>
        </w:rPr>
        <w:t>1</w:t>
      </w:r>
      <w:r>
        <w:rPr>
          <w:rFonts w:hint="eastAsia" w:ascii="宋体" w:hAnsi="宋体" w:cs="宋体"/>
          <w:color w:val="auto"/>
          <w:sz w:val="24"/>
          <w:szCs w:val="24"/>
        </w:rPr>
        <w:t>、洗眼器手推阀开启时间，洗眼器手推阀开启时间≤1s。</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w:t>
      </w:r>
      <w:r>
        <w:rPr>
          <w:rFonts w:ascii="宋体" w:hAnsi="宋体" w:cs="宋体"/>
          <w:color w:val="auto"/>
          <w:sz w:val="24"/>
          <w:szCs w:val="24"/>
        </w:rPr>
        <w:t>8</w:t>
      </w:r>
      <w:r>
        <w:rPr>
          <w:rFonts w:hint="eastAsia" w:ascii="宋体" w:hAnsi="宋体" w:cs="宋体"/>
          <w:color w:val="auto"/>
          <w:sz w:val="24"/>
          <w:szCs w:val="24"/>
        </w:rPr>
        <w:t>.1</w:t>
      </w:r>
      <w:r>
        <w:rPr>
          <w:rFonts w:ascii="宋体" w:hAnsi="宋体" w:cs="宋体"/>
          <w:color w:val="auto"/>
          <w:sz w:val="24"/>
          <w:szCs w:val="24"/>
        </w:rPr>
        <w:t>2</w:t>
      </w:r>
      <w:r>
        <w:rPr>
          <w:rFonts w:hint="eastAsia" w:ascii="宋体" w:hAnsi="宋体" w:cs="宋体"/>
          <w:color w:val="auto"/>
          <w:sz w:val="24"/>
          <w:szCs w:val="24"/>
        </w:rPr>
        <w:t>、使用说明：</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 冲洗眼部只要用手轻推手推阀，清洁水从洗眼喷头自动喷出来，用后须将手推阀复位并将防尘盖复位。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 冲洗身体其他部位：用手向下拉阀门拉杆，水从喷淋头自动喷出，用后须将拉杆向上复位。</w:t>
      </w:r>
    </w:p>
    <w:p>
      <w:pPr>
        <w:spacing w:line="360" w:lineRule="auto"/>
        <w:outlineLvl w:val="0"/>
        <w:rPr>
          <w:rFonts w:ascii="宋体" w:hAnsi="宋体" w:cs="宋体"/>
          <w:b/>
          <w:bCs/>
          <w:color w:val="auto"/>
          <w:sz w:val="24"/>
          <w:szCs w:val="24"/>
        </w:rPr>
      </w:pPr>
      <w:r>
        <w:rPr>
          <w:rFonts w:hint="eastAsia" w:ascii="宋体" w:hAnsi="宋体" w:cs="宋体"/>
          <w:b/>
          <w:bCs/>
          <w:color w:val="auto"/>
          <w:sz w:val="24"/>
          <w:szCs w:val="24"/>
        </w:rPr>
        <w:t>2</w:t>
      </w:r>
      <w:r>
        <w:rPr>
          <w:rFonts w:ascii="宋体" w:hAnsi="宋体" w:cs="宋体"/>
          <w:b/>
          <w:bCs/>
          <w:color w:val="auto"/>
          <w:sz w:val="24"/>
          <w:szCs w:val="24"/>
        </w:rPr>
        <w:t>9</w:t>
      </w:r>
      <w:r>
        <w:rPr>
          <w:rFonts w:hint="eastAsia" w:ascii="宋体" w:hAnsi="宋体" w:cs="宋体"/>
          <w:b/>
          <w:bCs/>
          <w:color w:val="auto"/>
          <w:sz w:val="24"/>
          <w:szCs w:val="24"/>
        </w:rPr>
        <w:t>、水槽台</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29.1</w:t>
      </w:r>
      <w:r>
        <w:rPr>
          <w:rFonts w:hint="eastAsia" w:ascii="宋体" w:hAnsi="宋体" w:cs="宋体"/>
          <w:bCs/>
          <w:color w:val="auto"/>
          <w:sz w:val="24"/>
          <w:szCs w:val="24"/>
        </w:rPr>
        <w:t>台面采用同色透芯陶瓷台面：20mm 厚同色透芯板，表面颜色和胚体颜色一致的实验室专用陶瓷台面，美观大方，安全环保，经久耐用。</w:t>
      </w:r>
    </w:p>
    <w:p>
      <w:pPr>
        <w:spacing w:line="360" w:lineRule="auto"/>
        <w:ind w:firstLine="480" w:firstLineChars="200"/>
        <w:rPr>
          <w:rFonts w:ascii="宋体" w:hAnsi="宋体" w:cs="宋体"/>
          <w:color w:val="auto"/>
          <w:sz w:val="24"/>
          <w:szCs w:val="24"/>
        </w:rPr>
      </w:pPr>
      <w:r>
        <w:rPr>
          <w:rFonts w:ascii="宋体" w:hAnsi="宋体" w:cs="宋体"/>
          <w:bCs/>
          <w:color w:val="auto"/>
          <w:sz w:val="24"/>
          <w:szCs w:val="24"/>
        </w:rPr>
        <w:t>29.2</w:t>
      </w:r>
      <w:r>
        <w:rPr>
          <w:rFonts w:hint="eastAsia" w:ascii="宋体" w:hAnsi="宋体" w:cs="宋体"/>
          <w:bCs/>
          <w:color w:val="auto"/>
          <w:sz w:val="24"/>
          <w:szCs w:val="24"/>
        </w:rPr>
        <w:t>主体结构：全钢结构结构要求：采用全钢落地结构。实验台柜体采用上端抽屉，下面单或双开板门柜体；</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颜色要求：实验室整体风格要求统一，实验台、通风柜、柜体等实验家具具体颜色待供应商中标后，拿出整体配色方案，由采购人选定、确认后方可进行加工制造。</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所有部件不得于安装现场焊接、加工，以避免破坏表面环氧树脂涂层。</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实验室等级钢制家具钢材表面处理要求</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 xml:space="preserve">5.1 </w:t>
      </w:r>
      <w:r>
        <w:rPr>
          <w:rFonts w:hint="eastAsia" w:ascii="宋体" w:hAnsi="宋体" w:cs="宋体"/>
          <w:color w:val="auto"/>
          <w:sz w:val="24"/>
          <w:szCs w:val="24"/>
        </w:rPr>
        <w:t>所有钢制产品表面必须经除油、除锈、陶化处理后静电环氧树脂粉末喷涂处理，涂层平整光滑，不允许有喷涂层脱落、鼓泡、凹陷、压痕以及表面划伤、麻点、裂痕、崩角和刃口等。</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2表面喷涂：环氧树酯粉末静电喷涂，涂层厚度≥</w:t>
      </w:r>
      <w:r>
        <w:rPr>
          <w:rFonts w:ascii="宋体" w:hAnsi="宋体" w:cs="宋体"/>
          <w:color w:val="auto"/>
          <w:sz w:val="24"/>
          <w:szCs w:val="24"/>
        </w:rPr>
        <w:t>50</w:t>
      </w:r>
      <w:r>
        <w:rPr>
          <w:rFonts w:hint="eastAsia" w:ascii="宋体" w:hAnsi="宋体" w:cs="宋体"/>
          <w:color w:val="auto"/>
          <w:sz w:val="24"/>
          <w:szCs w:val="24"/>
        </w:rPr>
        <w:t>μ</w:t>
      </w:r>
      <w:r>
        <w:rPr>
          <w:rFonts w:ascii="宋体" w:hAnsi="宋体" w:cs="宋体"/>
          <w:color w:val="auto"/>
          <w:sz w:val="24"/>
          <w:szCs w:val="24"/>
        </w:rPr>
        <w:t>m</w:t>
      </w:r>
      <w:r>
        <w:rPr>
          <w:rFonts w:hint="eastAsia" w:ascii="宋体" w:hAnsi="宋体" w:cs="宋体"/>
          <w:color w:val="auto"/>
          <w:sz w:val="24"/>
          <w:szCs w:val="24"/>
        </w:rPr>
        <w:t>，在</w:t>
      </w:r>
      <w:r>
        <w:rPr>
          <w:rFonts w:ascii="宋体" w:hAnsi="宋体" w:cs="宋体"/>
          <w:color w:val="auto"/>
          <w:sz w:val="24"/>
          <w:szCs w:val="24"/>
        </w:rPr>
        <w:t>180</w:t>
      </w:r>
      <w:r>
        <w:rPr>
          <w:rFonts w:hint="eastAsia" w:ascii="宋体" w:hAnsi="宋体" w:cs="宋体"/>
          <w:color w:val="auto"/>
          <w:sz w:val="24"/>
          <w:szCs w:val="24"/>
        </w:rPr>
        <w:t>度高温烘箱内固成光滑表面。</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、柜体及相关要求</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6.1</w:t>
      </w:r>
      <w:r>
        <w:rPr>
          <w:rFonts w:hint="eastAsia" w:ascii="宋体" w:hAnsi="宋体" w:cs="宋体"/>
          <w:color w:val="auto"/>
          <w:sz w:val="24"/>
          <w:szCs w:val="24"/>
        </w:rPr>
        <w:t>钢材：符合首钢优质一级冷轧钢板或其他大型钢厂同等级、同质量标准冷轧钢板。</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 xml:space="preserve">6.2 </w:t>
      </w:r>
      <w:r>
        <w:rPr>
          <w:rFonts w:hint="eastAsia" w:ascii="宋体" w:hAnsi="宋体" w:cs="宋体"/>
          <w:color w:val="auto"/>
          <w:sz w:val="24"/>
          <w:szCs w:val="24"/>
        </w:rPr>
        <w:t>底柜：采用≥</w:t>
      </w:r>
      <w:r>
        <w:rPr>
          <w:rFonts w:ascii="宋体" w:hAnsi="宋体" w:cs="宋体"/>
          <w:color w:val="auto"/>
          <w:sz w:val="24"/>
          <w:szCs w:val="24"/>
        </w:rPr>
        <w:t>1.0mm</w:t>
      </w:r>
      <w:r>
        <w:rPr>
          <w:rFonts w:hint="eastAsia" w:ascii="宋体" w:hAnsi="宋体" w:cs="宋体"/>
          <w:color w:val="auto"/>
          <w:sz w:val="24"/>
          <w:szCs w:val="24"/>
        </w:rPr>
        <w:t>冷轧钢板，所有钣金的表面接缝均应满焊，焊接处均应打磨平整以保持为连续的平滑表面。柜体内有层板上下调节孔，每个底柜设活动搁板一块。</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6.3</w:t>
      </w:r>
      <w:r>
        <w:rPr>
          <w:rFonts w:hint="eastAsia" w:ascii="宋体" w:hAnsi="宋体" w:cs="宋体"/>
          <w:color w:val="auto"/>
          <w:sz w:val="24"/>
          <w:szCs w:val="24"/>
        </w:rPr>
        <w:t>门板：采用≥</w:t>
      </w:r>
      <w:r>
        <w:rPr>
          <w:rFonts w:ascii="宋体" w:hAnsi="宋体" w:cs="宋体"/>
          <w:color w:val="auto"/>
          <w:sz w:val="24"/>
          <w:szCs w:val="24"/>
        </w:rPr>
        <w:t>1.0mm</w:t>
      </w:r>
      <w:r>
        <w:rPr>
          <w:rFonts w:hint="eastAsia" w:ascii="宋体" w:hAnsi="宋体" w:cs="宋体"/>
          <w:color w:val="auto"/>
          <w:sz w:val="24"/>
          <w:szCs w:val="24"/>
        </w:rPr>
        <w:t>冷轧钢板，门板为双层结构，内部填充消音材料，内侧设有防撞橡胶垫；</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层板：采用≥</w:t>
      </w:r>
      <w:r>
        <w:rPr>
          <w:rFonts w:ascii="宋体" w:hAnsi="宋体" w:cs="宋体"/>
          <w:color w:val="auto"/>
          <w:sz w:val="24"/>
          <w:szCs w:val="24"/>
        </w:rPr>
        <w:t>1.0mm</w:t>
      </w:r>
      <w:r>
        <w:rPr>
          <w:rFonts w:hint="eastAsia" w:ascii="宋体" w:hAnsi="宋体" w:cs="宋体"/>
          <w:color w:val="auto"/>
          <w:sz w:val="24"/>
          <w:szCs w:val="24"/>
        </w:rPr>
        <w:t>冷轧钢板，层板边缘应平顺不割手，层板上下调节间距每格应≤</w:t>
      </w:r>
      <w:r>
        <w:rPr>
          <w:rFonts w:ascii="宋体" w:hAnsi="宋体" w:cs="宋体"/>
          <w:color w:val="auto"/>
          <w:sz w:val="24"/>
          <w:szCs w:val="24"/>
        </w:rPr>
        <w:t>20mm</w:t>
      </w:r>
      <w:r>
        <w:rPr>
          <w:rFonts w:hint="eastAsia" w:ascii="宋体" w:hAnsi="宋体" w:cs="宋体"/>
          <w:color w:val="auto"/>
          <w:sz w:val="24"/>
          <w:szCs w:val="24"/>
        </w:rPr>
        <w:t>。</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5背板：底柜后方应具备容易拆装的活动背板。</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6.6</w:t>
      </w:r>
      <w:r>
        <w:rPr>
          <w:rFonts w:hint="eastAsia" w:ascii="宋体" w:hAnsi="宋体" w:cs="宋体"/>
          <w:color w:val="auto"/>
          <w:sz w:val="24"/>
          <w:szCs w:val="24"/>
        </w:rPr>
        <w:t>服务通道：中央台背对背柜体中间空档及靠边桌柜体与墙面中间空档有一个服务通道距离，用来布设电、水、气管路，隐藏式设计。</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座位空间：其上以横档连接，如果有安装键盘需求则以水平键盘抽屉式连接件与两侧柜体单元上端连接，其下方空档应以可拆装式封板遮挡。</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装饰封板：中央桌背对背柜体中间空档，底柜与底柜之间，及靠边桌柜体与墙面中间空档的外侧，须使用钢制装饰封板遮盖，封板的颜色应与柜体相同，不得在现场直接以其它材料加工制作装饰封板；所有装饰封板为可拆装式设计，其组装螺丝不可外露。</w:t>
      </w:r>
    </w:p>
    <w:p>
      <w:pPr>
        <w:spacing w:line="360" w:lineRule="auto"/>
        <w:ind w:firstLine="480" w:firstLineChars="200"/>
        <w:rPr>
          <w:color w:val="auto"/>
          <w:sz w:val="24"/>
          <w:szCs w:val="24"/>
        </w:rPr>
      </w:pPr>
    </w:p>
    <w:p>
      <w:pPr>
        <w:spacing w:line="360" w:lineRule="auto"/>
        <w:rPr>
          <w:rFonts w:ascii="宋体" w:hAnsi="宋体" w:cs="宋体"/>
          <w:b/>
          <w:color w:val="auto"/>
          <w:sz w:val="24"/>
          <w:szCs w:val="24"/>
        </w:rPr>
      </w:pPr>
      <w:r>
        <w:rPr>
          <w:rFonts w:hint="eastAsia" w:ascii="宋体" w:hAnsi="宋体" w:cs="宋体"/>
          <w:b/>
          <w:color w:val="auto"/>
          <w:sz w:val="24"/>
          <w:szCs w:val="24"/>
        </w:rPr>
        <w:t>六</w:t>
      </w:r>
      <w:r>
        <w:rPr>
          <w:rFonts w:hint="eastAsia" w:ascii="宋体" w:cs="宋体"/>
          <w:b/>
          <w:color w:val="auto"/>
          <w:sz w:val="24"/>
          <w:szCs w:val="24"/>
        </w:rPr>
        <w:t>、</w:t>
      </w:r>
      <w:r>
        <w:rPr>
          <w:rFonts w:hint="eastAsia" w:ascii="宋体" w:hAnsi="宋体" w:cs="宋体"/>
          <w:b/>
          <w:color w:val="auto"/>
          <w:sz w:val="24"/>
          <w:szCs w:val="24"/>
        </w:rPr>
        <w:t>售后服务要求</w:t>
      </w:r>
    </w:p>
    <w:p>
      <w:pPr>
        <w:spacing w:line="360" w:lineRule="auto"/>
        <w:rPr>
          <w:rFonts w:ascii="宋体" w:hAnsi="宋体" w:cs="宋体"/>
          <w:color w:val="auto"/>
          <w:sz w:val="24"/>
          <w:szCs w:val="24"/>
        </w:rPr>
      </w:pPr>
      <w:r>
        <w:rPr>
          <w:rFonts w:hint="eastAsia" w:ascii="宋体" w:hAnsi="宋体" w:cs="宋体"/>
          <w:color w:val="auto"/>
          <w:sz w:val="24"/>
          <w:szCs w:val="24"/>
        </w:rPr>
        <w:t>1、质保要求：自验收合格之日起，两年三包，五年免费保修</w:t>
      </w:r>
      <w:r>
        <w:rPr>
          <w:rFonts w:hint="eastAsia" w:ascii="宋体" w:hAnsi="宋体" w:cs="宋体"/>
          <w:color w:val="auto"/>
          <w:kern w:val="0"/>
          <w:sz w:val="24"/>
        </w:rPr>
        <w:t>。</w:t>
      </w:r>
    </w:p>
    <w:p>
      <w:pPr>
        <w:widowControl/>
        <w:snapToGrid w:val="0"/>
        <w:spacing w:line="360" w:lineRule="auto"/>
        <w:contextualSpacing/>
        <w:jc w:val="left"/>
        <w:rPr>
          <w:rFonts w:ascii="宋体" w:hAnsi="宋体" w:cs="宋体"/>
          <w:color w:val="auto"/>
          <w:kern w:val="0"/>
          <w:sz w:val="24"/>
        </w:rPr>
      </w:pPr>
      <w:r>
        <w:rPr>
          <w:rFonts w:hint="eastAsia" w:ascii="宋体" w:hAnsi="宋体" w:cs="宋体"/>
          <w:color w:val="auto"/>
          <w:kern w:val="0"/>
          <w:sz w:val="24"/>
        </w:rPr>
        <w:t>2、供应商需要提供详细的售后服务方案，包括服务人员、服务内容和措施、应急预案等内容。服务响应时间：提供每周7×24小时电话咨询服务，确保随时能到现场解决技术、质量问题。提供现场维护2年。接到用户报修通知响应时间：30分钟之内响应，24小时之内到达现场，48小时之内解决问题。质量保证期限：验收合格、双方签署验收书之日起，货物提供不少于2年质保期，货物原厂商提供的质保期超过2年的，按货物原厂商提供的质保期执行。</w:t>
      </w:r>
    </w:p>
    <w:p>
      <w:pPr>
        <w:widowControl/>
        <w:snapToGrid w:val="0"/>
        <w:spacing w:line="360" w:lineRule="auto"/>
        <w:contextualSpacing/>
        <w:jc w:val="left"/>
        <w:rPr>
          <w:rFonts w:ascii="宋体" w:hAnsi="宋体" w:cs="宋体"/>
          <w:color w:val="auto"/>
          <w:kern w:val="0"/>
          <w:sz w:val="24"/>
        </w:rPr>
      </w:pPr>
      <w:r>
        <w:rPr>
          <w:rFonts w:hint="eastAsia" w:ascii="宋体" w:hAnsi="宋体" w:cs="宋体"/>
          <w:color w:val="auto"/>
          <w:kern w:val="0"/>
          <w:sz w:val="24"/>
        </w:rPr>
        <w:t>3、质保期内及质保期外的活动保障：采购方有重大活动任务时，在接到采购方现场保驾通知后，按采购方通知所要求的时间免费派出专职技术人员，“保驾护航”，确保活动的顺利进行。</w:t>
      </w:r>
    </w:p>
    <w:p>
      <w:pPr>
        <w:widowControl/>
        <w:snapToGrid w:val="0"/>
        <w:spacing w:line="360" w:lineRule="auto"/>
        <w:contextualSpacing/>
        <w:jc w:val="left"/>
        <w:rPr>
          <w:rFonts w:ascii="宋体" w:hAnsi="宋体" w:cs="宋体"/>
          <w:color w:val="auto"/>
          <w:kern w:val="0"/>
          <w:sz w:val="24"/>
        </w:rPr>
      </w:pPr>
      <w:r>
        <w:rPr>
          <w:rFonts w:hint="eastAsia" w:ascii="宋体" w:hAnsi="宋体" w:cs="宋体"/>
          <w:color w:val="auto"/>
          <w:kern w:val="0"/>
          <w:sz w:val="24"/>
        </w:rPr>
        <w:t>4、提供长期的维修维护服务，满足货品长期使用需求：定期对所投入产品例行检查与维护保养，包括常规检查、维护保养和各项指标的详细检测，并书面向使用方提交维护保养结果。</w:t>
      </w:r>
    </w:p>
    <w:p>
      <w:pPr>
        <w:widowControl/>
        <w:snapToGrid w:val="0"/>
        <w:spacing w:line="360" w:lineRule="auto"/>
        <w:contextualSpacing/>
        <w:jc w:val="left"/>
        <w:rPr>
          <w:rFonts w:ascii="宋体" w:hAnsi="宋体" w:cs="宋体"/>
          <w:color w:val="auto"/>
          <w:sz w:val="24"/>
          <w:szCs w:val="24"/>
        </w:rPr>
      </w:pPr>
      <w:r>
        <w:rPr>
          <w:rFonts w:hint="eastAsia" w:ascii="宋体" w:hAnsi="宋体" w:cs="宋体"/>
          <w:color w:val="auto"/>
          <w:kern w:val="0"/>
          <w:sz w:val="24"/>
        </w:rPr>
        <w:t>5、附所投设备详细操作指南、仪器维护相关资料及中英文使用说明书。</w:t>
      </w:r>
    </w:p>
    <w:p>
      <w:pPr>
        <w:pStyle w:val="3"/>
        <w:spacing w:before="156" w:beforeLines="50" w:after="156" w:afterLines="50"/>
        <w:jc w:val="left"/>
        <w:rPr>
          <w:color w:val="auto"/>
          <w:sz w:val="24"/>
          <w:szCs w:val="24"/>
        </w:rPr>
      </w:pPr>
      <w:r>
        <w:rPr>
          <w:color w:val="auto"/>
          <w:sz w:val="24"/>
          <w:szCs w:val="24"/>
        </w:rPr>
        <w:t>七</w:t>
      </w:r>
      <w:r>
        <w:rPr>
          <w:rFonts w:hint="eastAsia"/>
          <w:color w:val="auto"/>
          <w:sz w:val="24"/>
          <w:szCs w:val="24"/>
        </w:rPr>
        <w:t>、</w:t>
      </w:r>
      <w:r>
        <w:rPr>
          <w:rFonts w:hint="eastAsia" w:ascii="宋体" w:hAnsi="宋体" w:cs="宋体"/>
          <w:color w:val="auto"/>
          <w:sz w:val="24"/>
          <w:szCs w:val="24"/>
        </w:rPr>
        <w:t>实施内容</w:t>
      </w:r>
    </w:p>
    <w:p>
      <w:pPr>
        <w:widowControl/>
        <w:snapToGrid w:val="0"/>
        <w:spacing w:line="360" w:lineRule="auto"/>
        <w:contextualSpacing/>
        <w:jc w:val="left"/>
        <w:rPr>
          <w:rFonts w:ascii="宋体" w:hAnsi="宋体" w:cs="宋体"/>
          <w:color w:val="auto"/>
          <w:kern w:val="0"/>
          <w:sz w:val="24"/>
        </w:rPr>
      </w:pPr>
      <w:r>
        <w:rPr>
          <w:rFonts w:hint="eastAsia" w:ascii="宋体" w:hAnsi="宋体" w:cs="宋体"/>
          <w:color w:val="auto"/>
          <w:kern w:val="0"/>
          <w:sz w:val="24"/>
        </w:rPr>
        <w:t>本项目包括：货物供货、运输、安装、调试、配合后期验收、人员培训、售后服务等，供应商应根据采购文件，结合功能需求、结合实际情况，从有利于用户的角度出发，提供出完整的项目管理实施方案。项目管理实施方案应包括以下几点：实施人员分工、实施计划、送货响应、安装调试。供应商送货上门并负责安装调试，同时要求现场进行对产品的使用及日常维护的培训。</w:t>
      </w:r>
    </w:p>
    <w:p>
      <w:pPr>
        <w:widowControl/>
        <w:snapToGrid w:val="0"/>
        <w:spacing w:line="360" w:lineRule="auto"/>
        <w:contextualSpacing/>
        <w:jc w:val="left"/>
        <w:rPr>
          <w:rFonts w:ascii="宋体" w:hAnsi="宋体" w:cs="宋体"/>
          <w:color w:val="auto"/>
          <w:kern w:val="0"/>
          <w:sz w:val="24"/>
        </w:rPr>
      </w:pPr>
      <w:r>
        <w:rPr>
          <w:rFonts w:hint="eastAsia" w:ascii="宋体" w:hAnsi="宋体" w:cs="宋体"/>
          <w:color w:val="auto"/>
          <w:kern w:val="0"/>
          <w:sz w:val="24"/>
        </w:rPr>
        <w:t>从安装验收合格之日起进入保修服务期，保修范围应包括提供的所有货物和安装调试服务。在保修期内应提供维修和技术咨询服务，矫正和免费更换有缺陷的货物或部件、排除所完成系统出现的故障。</w:t>
      </w:r>
    </w:p>
    <w:p>
      <w:pPr>
        <w:spacing w:line="360" w:lineRule="auto"/>
        <w:rPr>
          <w:rFonts w:ascii="宋体" w:hAnsi="宋体"/>
          <w:color w:val="auto"/>
          <w:sz w:val="24"/>
          <w:szCs w:val="24"/>
        </w:rPr>
      </w:pPr>
    </w:p>
    <w:p>
      <w:pPr>
        <w:spacing w:line="360" w:lineRule="auto"/>
        <w:rPr>
          <w:rFonts w:ascii="宋体" w:hAnsi="宋体" w:cs="宋体"/>
          <w:b/>
          <w:color w:val="auto"/>
          <w:sz w:val="24"/>
          <w:szCs w:val="24"/>
        </w:rPr>
      </w:pPr>
      <w:r>
        <w:rPr>
          <w:rFonts w:hint="eastAsia" w:ascii="宋体" w:hAnsi="宋体" w:cs="宋体"/>
          <w:b/>
          <w:color w:val="auto"/>
          <w:sz w:val="24"/>
          <w:szCs w:val="24"/>
        </w:rPr>
        <w:t>八、采购标的的验收标准；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1.供货商必须按照招标文件和投标文件以及合同进行供货，性能要求达到具体数值的条款中必须明确列出具体数值，供货厂商对所有货物负责，一经查实有虚假情况，不能通过验收。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采购人保留在投标方中标后，委托第三方对中标设备进行测试、检验、以及对项目实施后验收的权利，在验收或使用过程中发现不满足招标文件中要求的性能指标经第三方验证确实，采购人有权要求中标供货方无条件退货，并依据合同进行相关处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 中标单位需在交货时提供主要设备的质量保证书，以确保对产品的质量保障。</w:t>
      </w:r>
    </w:p>
    <w:p>
      <w:pPr>
        <w:pStyle w:val="2"/>
        <w:ind w:firstLine="420" w:firstLineChars="175"/>
        <w:rPr>
          <w:rFonts w:hint="default" w:cs="宋体" w:eastAsiaTheme="minorEastAsia"/>
          <w:b w:val="0"/>
          <w:color w:val="auto"/>
          <w:kern w:val="2"/>
          <w:sz w:val="24"/>
          <w:szCs w:val="24"/>
        </w:rPr>
      </w:pPr>
      <w:r>
        <w:rPr>
          <w:rFonts w:cs="宋体" w:eastAsiaTheme="minorEastAsia"/>
          <w:b w:val="0"/>
          <w:color w:val="auto"/>
          <w:kern w:val="2"/>
          <w:sz w:val="24"/>
          <w:szCs w:val="24"/>
        </w:rPr>
        <w:t>4、供应商需根据验收要求、验收程序、供货时间提出详细的配合验收方案供采购单位使用。</w:t>
      </w:r>
    </w:p>
    <w:p>
      <w:pPr>
        <w:spacing w:line="360" w:lineRule="auto"/>
        <w:rPr>
          <w:rFonts w:ascii="宋体" w:hAnsi="宋体"/>
          <w:color w:val="auto"/>
          <w:sz w:val="24"/>
          <w:szCs w:val="24"/>
        </w:rPr>
      </w:pPr>
    </w:p>
    <w:p>
      <w:pPr>
        <w:rPr>
          <w:color w:val="auto"/>
          <w:sz w:val="24"/>
          <w:szCs w:val="24"/>
        </w:rPr>
      </w:pPr>
    </w:p>
    <w:p>
      <w:pPr>
        <w:rPr>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lang w:val="en-US" w:eastAsia="zh-CN"/>
      </w:rPr>
      <w:t>0</w:t>
    </w:r>
    <w:r>
      <w:t>3</w:t>
    </w:r>
    <w:r>
      <w:rPr>
        <w:rFonts w:hint="eastAsia"/>
      </w:rPr>
      <w:t>-</w:t>
    </w:r>
    <w:r>
      <w:fldChar w:fldCharType="begin"/>
    </w:r>
    <w:r>
      <w:instrText xml:space="preserve">PAGE   \* MERGEFORMAT</w:instrText>
    </w:r>
    <w:r>
      <w:fldChar w:fldCharType="separate"/>
    </w:r>
    <w:r>
      <w:rPr>
        <w:lang w:val="zh-CN"/>
      </w:rPr>
      <w:t>16</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971802"/>
    <w:multiLevelType w:val="singleLevel"/>
    <w:tmpl w:val="E0971802"/>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2369B"/>
    <w:rsid w:val="00012A0C"/>
    <w:rsid w:val="00022A01"/>
    <w:rsid w:val="00054582"/>
    <w:rsid w:val="000625B3"/>
    <w:rsid w:val="00072C2F"/>
    <w:rsid w:val="000869B1"/>
    <w:rsid w:val="000A72CC"/>
    <w:rsid w:val="000C42AC"/>
    <w:rsid w:val="00117B4F"/>
    <w:rsid w:val="001422EB"/>
    <w:rsid w:val="00161BE3"/>
    <w:rsid w:val="001666F4"/>
    <w:rsid w:val="001925ED"/>
    <w:rsid w:val="00194923"/>
    <w:rsid w:val="00194E3F"/>
    <w:rsid w:val="00212279"/>
    <w:rsid w:val="00231FF2"/>
    <w:rsid w:val="00247F0F"/>
    <w:rsid w:val="00255B41"/>
    <w:rsid w:val="002704E5"/>
    <w:rsid w:val="0027594C"/>
    <w:rsid w:val="00277A30"/>
    <w:rsid w:val="002824D4"/>
    <w:rsid w:val="002F59E2"/>
    <w:rsid w:val="00351948"/>
    <w:rsid w:val="00384F20"/>
    <w:rsid w:val="003916CB"/>
    <w:rsid w:val="003919A5"/>
    <w:rsid w:val="003965B4"/>
    <w:rsid w:val="003A00A0"/>
    <w:rsid w:val="003A5E50"/>
    <w:rsid w:val="003B29B2"/>
    <w:rsid w:val="003D4DBD"/>
    <w:rsid w:val="003D6699"/>
    <w:rsid w:val="003D7DE8"/>
    <w:rsid w:val="003E04FC"/>
    <w:rsid w:val="0041632D"/>
    <w:rsid w:val="004178F7"/>
    <w:rsid w:val="00426C35"/>
    <w:rsid w:val="004356DC"/>
    <w:rsid w:val="00452EBF"/>
    <w:rsid w:val="00466BE1"/>
    <w:rsid w:val="00485AF3"/>
    <w:rsid w:val="00497E76"/>
    <w:rsid w:val="004A54C9"/>
    <w:rsid w:val="004A6F80"/>
    <w:rsid w:val="004B007C"/>
    <w:rsid w:val="004C16C7"/>
    <w:rsid w:val="004D68E2"/>
    <w:rsid w:val="004D7224"/>
    <w:rsid w:val="004E3794"/>
    <w:rsid w:val="005115CB"/>
    <w:rsid w:val="00515AA5"/>
    <w:rsid w:val="00541BDF"/>
    <w:rsid w:val="00574BA7"/>
    <w:rsid w:val="005A455A"/>
    <w:rsid w:val="005D77C7"/>
    <w:rsid w:val="005F69CF"/>
    <w:rsid w:val="005F6AA3"/>
    <w:rsid w:val="0060037A"/>
    <w:rsid w:val="00601289"/>
    <w:rsid w:val="0062025C"/>
    <w:rsid w:val="0062561D"/>
    <w:rsid w:val="00636D01"/>
    <w:rsid w:val="00645977"/>
    <w:rsid w:val="00651755"/>
    <w:rsid w:val="00661DF5"/>
    <w:rsid w:val="00663239"/>
    <w:rsid w:val="00667904"/>
    <w:rsid w:val="00672A86"/>
    <w:rsid w:val="006750CA"/>
    <w:rsid w:val="00685022"/>
    <w:rsid w:val="00695930"/>
    <w:rsid w:val="006C4303"/>
    <w:rsid w:val="006C4EF1"/>
    <w:rsid w:val="006D27C3"/>
    <w:rsid w:val="006E7977"/>
    <w:rsid w:val="007065E0"/>
    <w:rsid w:val="007117FB"/>
    <w:rsid w:val="00725B6C"/>
    <w:rsid w:val="007404AF"/>
    <w:rsid w:val="00760C7C"/>
    <w:rsid w:val="00777544"/>
    <w:rsid w:val="00787B23"/>
    <w:rsid w:val="007A421E"/>
    <w:rsid w:val="007C03A4"/>
    <w:rsid w:val="007C0917"/>
    <w:rsid w:val="007D5A1A"/>
    <w:rsid w:val="008358EC"/>
    <w:rsid w:val="00866234"/>
    <w:rsid w:val="00876E89"/>
    <w:rsid w:val="00881806"/>
    <w:rsid w:val="00893900"/>
    <w:rsid w:val="00894232"/>
    <w:rsid w:val="00896F3A"/>
    <w:rsid w:val="008A0962"/>
    <w:rsid w:val="008A296D"/>
    <w:rsid w:val="008A3DE6"/>
    <w:rsid w:val="008F1550"/>
    <w:rsid w:val="008F5D64"/>
    <w:rsid w:val="008F7839"/>
    <w:rsid w:val="00925DDC"/>
    <w:rsid w:val="00935A3A"/>
    <w:rsid w:val="00937B3F"/>
    <w:rsid w:val="0095000C"/>
    <w:rsid w:val="00970F6E"/>
    <w:rsid w:val="00990CBF"/>
    <w:rsid w:val="0099249B"/>
    <w:rsid w:val="00995CCC"/>
    <w:rsid w:val="009C23E1"/>
    <w:rsid w:val="009C7DD1"/>
    <w:rsid w:val="009D3850"/>
    <w:rsid w:val="00A2086C"/>
    <w:rsid w:val="00A25417"/>
    <w:rsid w:val="00A33D3B"/>
    <w:rsid w:val="00A353CB"/>
    <w:rsid w:val="00A3776E"/>
    <w:rsid w:val="00A40CF7"/>
    <w:rsid w:val="00A6236A"/>
    <w:rsid w:val="00A72365"/>
    <w:rsid w:val="00A84919"/>
    <w:rsid w:val="00AA1AC3"/>
    <w:rsid w:val="00AA22EB"/>
    <w:rsid w:val="00AD69F3"/>
    <w:rsid w:val="00AF343D"/>
    <w:rsid w:val="00B13BFF"/>
    <w:rsid w:val="00B14CDF"/>
    <w:rsid w:val="00B21B2F"/>
    <w:rsid w:val="00B61053"/>
    <w:rsid w:val="00B84919"/>
    <w:rsid w:val="00BA1C00"/>
    <w:rsid w:val="00BA3239"/>
    <w:rsid w:val="00BC1A17"/>
    <w:rsid w:val="00BE422F"/>
    <w:rsid w:val="00C12C81"/>
    <w:rsid w:val="00C31B29"/>
    <w:rsid w:val="00C33E16"/>
    <w:rsid w:val="00C50364"/>
    <w:rsid w:val="00C60E88"/>
    <w:rsid w:val="00C661DF"/>
    <w:rsid w:val="00C968AE"/>
    <w:rsid w:val="00CB66BF"/>
    <w:rsid w:val="00CB795B"/>
    <w:rsid w:val="00CC21F9"/>
    <w:rsid w:val="00CC526E"/>
    <w:rsid w:val="00CE20D4"/>
    <w:rsid w:val="00D13AE2"/>
    <w:rsid w:val="00D165C9"/>
    <w:rsid w:val="00D24F08"/>
    <w:rsid w:val="00D55F7D"/>
    <w:rsid w:val="00D810AF"/>
    <w:rsid w:val="00D82BEB"/>
    <w:rsid w:val="00DA49E3"/>
    <w:rsid w:val="00DC027A"/>
    <w:rsid w:val="00DE1D79"/>
    <w:rsid w:val="00E00015"/>
    <w:rsid w:val="00E036FA"/>
    <w:rsid w:val="00E07E5D"/>
    <w:rsid w:val="00E20A3F"/>
    <w:rsid w:val="00E31174"/>
    <w:rsid w:val="00E416D4"/>
    <w:rsid w:val="00E61677"/>
    <w:rsid w:val="00E859AF"/>
    <w:rsid w:val="00EB6003"/>
    <w:rsid w:val="00EC1010"/>
    <w:rsid w:val="00ED6EC4"/>
    <w:rsid w:val="00EE4247"/>
    <w:rsid w:val="00F07382"/>
    <w:rsid w:val="00F17FE0"/>
    <w:rsid w:val="00F2708A"/>
    <w:rsid w:val="00F34CB0"/>
    <w:rsid w:val="00F45683"/>
    <w:rsid w:val="00F57C00"/>
    <w:rsid w:val="00F645F0"/>
    <w:rsid w:val="00F71B8C"/>
    <w:rsid w:val="00FC7796"/>
    <w:rsid w:val="01282276"/>
    <w:rsid w:val="0132176E"/>
    <w:rsid w:val="01462B6F"/>
    <w:rsid w:val="01880DEE"/>
    <w:rsid w:val="03205F52"/>
    <w:rsid w:val="052679EA"/>
    <w:rsid w:val="07E05742"/>
    <w:rsid w:val="091A7A57"/>
    <w:rsid w:val="098C7078"/>
    <w:rsid w:val="0A68497B"/>
    <w:rsid w:val="0A99519F"/>
    <w:rsid w:val="0B2879CF"/>
    <w:rsid w:val="0B992A0A"/>
    <w:rsid w:val="0BA6318C"/>
    <w:rsid w:val="0BF86997"/>
    <w:rsid w:val="0D110645"/>
    <w:rsid w:val="0D3D6728"/>
    <w:rsid w:val="0E900864"/>
    <w:rsid w:val="0ED433DF"/>
    <w:rsid w:val="0F7D6923"/>
    <w:rsid w:val="0FB27D24"/>
    <w:rsid w:val="0FDC6952"/>
    <w:rsid w:val="153C1D0F"/>
    <w:rsid w:val="1A5B6397"/>
    <w:rsid w:val="1AE02FF1"/>
    <w:rsid w:val="1D224262"/>
    <w:rsid w:val="1D5B52EA"/>
    <w:rsid w:val="235C7F31"/>
    <w:rsid w:val="23693E48"/>
    <w:rsid w:val="25D94CCF"/>
    <w:rsid w:val="25E21165"/>
    <w:rsid w:val="26B41A8D"/>
    <w:rsid w:val="29D5061A"/>
    <w:rsid w:val="2A145962"/>
    <w:rsid w:val="2B545E8A"/>
    <w:rsid w:val="2B9521CF"/>
    <w:rsid w:val="2C3B35B7"/>
    <w:rsid w:val="2ED25E62"/>
    <w:rsid w:val="2F5110C5"/>
    <w:rsid w:val="306E3929"/>
    <w:rsid w:val="30E2172F"/>
    <w:rsid w:val="313809F3"/>
    <w:rsid w:val="3245397B"/>
    <w:rsid w:val="32516B15"/>
    <w:rsid w:val="330D7C58"/>
    <w:rsid w:val="33DD4270"/>
    <w:rsid w:val="371F5F96"/>
    <w:rsid w:val="39E13756"/>
    <w:rsid w:val="39E31E01"/>
    <w:rsid w:val="3C0365E1"/>
    <w:rsid w:val="3C1D464F"/>
    <w:rsid w:val="3C82369B"/>
    <w:rsid w:val="3D736A0A"/>
    <w:rsid w:val="3E6F5302"/>
    <w:rsid w:val="3F1F4023"/>
    <w:rsid w:val="4014222F"/>
    <w:rsid w:val="40DA5EE8"/>
    <w:rsid w:val="40F92C75"/>
    <w:rsid w:val="414A6FBB"/>
    <w:rsid w:val="41537FE9"/>
    <w:rsid w:val="43222E0C"/>
    <w:rsid w:val="4463757E"/>
    <w:rsid w:val="451E1F41"/>
    <w:rsid w:val="45320B30"/>
    <w:rsid w:val="45967A75"/>
    <w:rsid w:val="47B5130D"/>
    <w:rsid w:val="48324D08"/>
    <w:rsid w:val="48512719"/>
    <w:rsid w:val="48FA4C33"/>
    <w:rsid w:val="4AF8775D"/>
    <w:rsid w:val="4B851258"/>
    <w:rsid w:val="4C1B055E"/>
    <w:rsid w:val="4E686640"/>
    <w:rsid w:val="4EB10778"/>
    <w:rsid w:val="4ED42D05"/>
    <w:rsid w:val="4F506925"/>
    <w:rsid w:val="51300957"/>
    <w:rsid w:val="53792A3F"/>
    <w:rsid w:val="544F2B9D"/>
    <w:rsid w:val="54B81FC3"/>
    <w:rsid w:val="54ED0560"/>
    <w:rsid w:val="57720433"/>
    <w:rsid w:val="57CB1B52"/>
    <w:rsid w:val="583F5CA3"/>
    <w:rsid w:val="58A85EFD"/>
    <w:rsid w:val="59B4743E"/>
    <w:rsid w:val="5A0B7EB1"/>
    <w:rsid w:val="5AD92AEB"/>
    <w:rsid w:val="5B297EE8"/>
    <w:rsid w:val="5B6E498E"/>
    <w:rsid w:val="5EC459D6"/>
    <w:rsid w:val="5F0F6AA2"/>
    <w:rsid w:val="5FB91CEA"/>
    <w:rsid w:val="606D02B0"/>
    <w:rsid w:val="611770CF"/>
    <w:rsid w:val="61F33DA4"/>
    <w:rsid w:val="62003EDA"/>
    <w:rsid w:val="629562B9"/>
    <w:rsid w:val="62D72A41"/>
    <w:rsid w:val="655A1D30"/>
    <w:rsid w:val="65DA543C"/>
    <w:rsid w:val="666C6EF6"/>
    <w:rsid w:val="69A71E73"/>
    <w:rsid w:val="69FC4DF2"/>
    <w:rsid w:val="6B073C41"/>
    <w:rsid w:val="6B3105A6"/>
    <w:rsid w:val="6C3A2B64"/>
    <w:rsid w:val="6D2029A3"/>
    <w:rsid w:val="6D21679B"/>
    <w:rsid w:val="702820AF"/>
    <w:rsid w:val="707D42CA"/>
    <w:rsid w:val="71DB3C64"/>
    <w:rsid w:val="735A731B"/>
    <w:rsid w:val="73864A6C"/>
    <w:rsid w:val="73EB2A62"/>
    <w:rsid w:val="74BC6D51"/>
    <w:rsid w:val="74F07285"/>
    <w:rsid w:val="7524383C"/>
    <w:rsid w:val="76CB26B3"/>
    <w:rsid w:val="78F95905"/>
    <w:rsid w:val="79AE3FA0"/>
    <w:rsid w:val="7A784BDA"/>
    <w:rsid w:val="7AE65D1D"/>
    <w:rsid w:val="7BFD0408"/>
    <w:rsid w:val="7D94374F"/>
    <w:rsid w:val="7DE551C2"/>
    <w:rsid w:val="7EC12072"/>
    <w:rsid w:val="7EC16E17"/>
    <w:rsid w:val="7F655D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99"/>
    <w:pPr>
      <w:autoSpaceDE w:val="0"/>
      <w:autoSpaceDN w:val="0"/>
      <w:ind w:firstLine="420"/>
    </w:pPr>
    <w:rPr>
      <w:rFonts w:ascii="宋体" w:cs="Times New Roman"/>
      <w:szCs w:val="20"/>
    </w:rPr>
  </w:style>
  <w:style w:type="paragraph" w:styleId="6">
    <w:name w:val="annotation text"/>
    <w:basedOn w:val="1"/>
    <w:link w:val="20"/>
    <w:qFormat/>
    <w:uiPriority w:val="0"/>
    <w:pPr>
      <w:jc w:val="left"/>
    </w:pPr>
  </w:style>
  <w:style w:type="paragraph" w:styleId="7">
    <w:name w:val="Body Text"/>
    <w:basedOn w:val="1"/>
    <w:qFormat/>
    <w:uiPriority w:val="1"/>
    <w:rPr>
      <w:rFonts w:ascii="微软雅黑" w:hAnsi="微软雅黑" w:eastAsia="微软雅黑" w:cs="微软雅黑"/>
      <w:sz w:val="20"/>
      <w:szCs w:val="20"/>
      <w:lang w:val="zh-CN" w:bidi="zh-CN"/>
    </w:rPr>
  </w:style>
  <w:style w:type="paragraph" w:styleId="8">
    <w:name w:val="Plain Text"/>
    <w:basedOn w:val="1"/>
    <w:qFormat/>
    <w:uiPriority w:val="0"/>
    <w:rPr>
      <w:rFonts w:ascii="宋体" w:hAnsi="Courier New"/>
    </w:rPr>
  </w:style>
  <w:style w:type="paragraph" w:styleId="9">
    <w:name w:val="Balloon Text"/>
    <w:basedOn w:val="1"/>
    <w:link w:val="19"/>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13">
    <w:name w:val="annotation subject"/>
    <w:basedOn w:val="6"/>
    <w:next w:val="6"/>
    <w:link w:val="21"/>
    <w:qFormat/>
    <w:uiPriority w:val="0"/>
    <w:rPr>
      <w:b/>
      <w:bCs/>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styleId="18">
    <w:name w:val="annotation reference"/>
    <w:basedOn w:val="15"/>
    <w:qFormat/>
    <w:uiPriority w:val="0"/>
    <w:rPr>
      <w:sz w:val="21"/>
      <w:szCs w:val="21"/>
    </w:rPr>
  </w:style>
  <w:style w:type="character" w:customStyle="1" w:styleId="19">
    <w:name w:val="批注框文本 字符"/>
    <w:basedOn w:val="15"/>
    <w:link w:val="9"/>
    <w:qFormat/>
    <w:uiPriority w:val="0"/>
    <w:rPr>
      <w:kern w:val="2"/>
      <w:sz w:val="18"/>
      <w:szCs w:val="18"/>
    </w:rPr>
  </w:style>
  <w:style w:type="character" w:customStyle="1" w:styleId="20">
    <w:name w:val="批注文字 字符"/>
    <w:basedOn w:val="15"/>
    <w:link w:val="6"/>
    <w:qFormat/>
    <w:uiPriority w:val="0"/>
    <w:rPr>
      <w:kern w:val="2"/>
      <w:sz w:val="21"/>
      <w:szCs w:val="22"/>
    </w:rPr>
  </w:style>
  <w:style w:type="character" w:customStyle="1" w:styleId="21">
    <w:name w:val="批注主题 字符"/>
    <w:basedOn w:val="20"/>
    <w:link w:val="13"/>
    <w:qFormat/>
    <w:uiPriority w:val="0"/>
    <w:rPr>
      <w:b/>
      <w:bCs/>
      <w:kern w:val="2"/>
      <w:sz w:val="21"/>
      <w:szCs w:val="22"/>
    </w:rPr>
  </w:style>
  <w:style w:type="character" w:customStyle="1" w:styleId="22">
    <w:name w:val="页眉 字符"/>
    <w:basedOn w:val="15"/>
    <w:link w:val="11"/>
    <w:qFormat/>
    <w:uiPriority w:val="0"/>
    <w:rPr>
      <w:kern w:val="2"/>
      <w:sz w:val="18"/>
      <w:szCs w:val="18"/>
    </w:rPr>
  </w:style>
  <w:style w:type="paragraph" w:styleId="23">
    <w:name w:val="List Paragraph"/>
    <w:basedOn w:val="1"/>
    <w:qFormat/>
    <w:uiPriority w:val="99"/>
    <w:pPr>
      <w:ind w:firstLine="420" w:firstLineChars="200"/>
    </w:pPr>
  </w:style>
  <w:style w:type="character" w:customStyle="1" w:styleId="24">
    <w:name w:val="font21"/>
    <w:qFormat/>
    <w:uiPriority w:val="0"/>
    <w:rPr>
      <w:rFonts w:hint="eastAsia" w:ascii="宋体" w:hAnsi="宋体" w:eastAsia="宋体" w:cs="宋体"/>
      <w:color w:val="000000"/>
      <w:sz w:val="22"/>
      <w:szCs w:val="22"/>
      <w:u w:val="none"/>
    </w:rPr>
  </w:style>
  <w:style w:type="paragraph" w:customStyle="1" w:styleId="25">
    <w:name w:val="Default"/>
    <w:qFormat/>
    <w:uiPriority w:val="99"/>
    <w:pPr>
      <w:autoSpaceDE w:val="0"/>
      <w:autoSpaceDN w:val="0"/>
      <w:adjustRightInd w:val="0"/>
    </w:pPr>
    <w:rPr>
      <w:rFonts w:ascii="Calibri" w:hAnsi="Calibri"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30</Pages>
  <Words>4936</Words>
  <Characters>28136</Characters>
  <Lines>234</Lines>
  <Paragraphs>66</Paragraphs>
  <TotalTime>1</TotalTime>
  <ScaleCrop>false</ScaleCrop>
  <LinksUpToDate>false</LinksUpToDate>
  <CharactersWithSpaces>33006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2018-06-26T06:45:00Z</dcterms:created>
  <dc:creator>xyy</dc:creator>
  <cp:lastModifiedBy>lenovo</cp:lastModifiedBy>
  <cp:lastPrinted>2019-11-18T05:01:00Z</cp:lastPrinted>
  <dcterms:modified xsi:type="dcterms:W3CDTF">2021-07-09T05:55:04Z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2608D02A6C914F2C82CBD4A00910FBD0</vt:lpwstr>
  </property>
</Properties>
</file>