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sz w:val="21"/>
          <w:szCs w:val="21"/>
        </w:rPr>
      </w:pPr>
      <w:r>
        <w:rPr>
          <w:rFonts w:hint="eastAsia"/>
          <w:b/>
          <w:bCs/>
        </w:rPr>
        <w:t>北京师范大学珠海校区三维激光扫描仪采购项目</w:t>
      </w:r>
      <w:r>
        <w:rPr>
          <w:rFonts w:hint="eastAsia"/>
          <w:b/>
          <w:bCs/>
          <w:lang w:val="en-US" w:eastAsia="zh-CN"/>
        </w:rPr>
        <w:t>招标公告</w:t>
      </w:r>
    </w:p>
    <w:p>
      <w:pPr>
        <w:pBdr>
          <w:top w:val="single" w:color="auto" w:sz="4" w:space="0"/>
          <w:left w:val="single" w:color="auto" w:sz="4" w:space="0"/>
          <w:bottom w:val="single" w:color="auto" w:sz="4" w:space="0"/>
          <w:right w:val="single" w:color="auto" w:sz="4" w:space="0"/>
        </w:pBdr>
        <w:spacing w:line="360" w:lineRule="auto"/>
        <w:rPr>
          <w:rFonts w:hint="eastAsia"/>
        </w:rPr>
      </w:pPr>
      <w:r>
        <w:rPr>
          <w:rFonts w:hint="eastAsia"/>
        </w:rPr>
        <w:t>项目概况</w:t>
      </w:r>
    </w:p>
    <w:p>
      <w:pPr>
        <w:pBdr>
          <w:top w:val="single" w:color="auto" w:sz="4" w:space="0"/>
          <w:left w:val="single" w:color="auto" w:sz="4" w:space="0"/>
          <w:bottom w:val="single" w:color="auto" w:sz="4" w:space="0"/>
          <w:right w:val="single" w:color="auto" w:sz="4" w:space="0"/>
        </w:pBdr>
        <w:spacing w:line="360" w:lineRule="auto"/>
        <w:rPr>
          <w:rFonts w:hint="eastAsia"/>
        </w:rPr>
      </w:pPr>
      <w:r>
        <w:rPr>
          <w:rFonts w:hint="eastAsia"/>
        </w:rPr>
        <w:t>(北京师范大学珠海校区三维激光扫描仪采购项目) 招标项目的潜在投标人应在（北京市朝阳区东三环南路甲52号顺迈金钻国际商务中心9层9C）获取招标文件，并于2020年12月</w:t>
      </w:r>
      <w:bookmarkStart w:id="29" w:name="_GoBack"/>
      <w:bookmarkEnd w:id="29"/>
      <w:r>
        <w:rPr>
          <w:rFonts w:hint="eastAsia"/>
          <w:lang w:val="en-US" w:eastAsia="zh-CN"/>
        </w:rPr>
        <w:t>31</w:t>
      </w:r>
      <w:r>
        <w:rPr>
          <w:rFonts w:hint="eastAsia"/>
        </w:rPr>
        <w:t>日</w:t>
      </w:r>
      <w:r>
        <w:rPr>
          <w:rFonts w:hint="eastAsia"/>
          <w:lang w:val="en-US" w:eastAsia="zh-CN"/>
        </w:rPr>
        <w:t>14</w:t>
      </w:r>
      <w:r>
        <w:rPr>
          <w:rFonts w:hint="eastAsia"/>
        </w:rPr>
        <w:t>点</w:t>
      </w:r>
      <w:r>
        <w:rPr>
          <w:rFonts w:hint="eastAsia"/>
          <w:lang w:val="en-US" w:eastAsia="zh-CN"/>
        </w:rPr>
        <w:t>0</w:t>
      </w:r>
      <w:r>
        <w:rPr>
          <w:rFonts w:hint="eastAsia"/>
        </w:rPr>
        <w:t>0分（北京时间）前递交投标文件。</w:t>
      </w:r>
    </w:p>
    <w:p>
      <w:pPr>
        <w:spacing w:line="360" w:lineRule="auto"/>
        <w:rPr>
          <w:rFonts w:hint="eastAsia"/>
        </w:rPr>
      </w:pPr>
      <w:bookmarkStart w:id="0" w:name="_Toc35393621"/>
      <w:bookmarkStart w:id="1" w:name="_Toc28359079"/>
      <w:bookmarkStart w:id="2" w:name="_Toc35393790"/>
      <w:bookmarkStart w:id="3" w:name="_Toc28359002"/>
      <w:bookmarkStart w:id="4" w:name="_Hlk24379207"/>
      <w:r>
        <w:rPr>
          <w:rFonts w:hint="eastAsia"/>
        </w:rPr>
        <w:t>一、项目基本情况</w:t>
      </w:r>
      <w:bookmarkEnd w:id="0"/>
      <w:bookmarkEnd w:id="1"/>
      <w:bookmarkEnd w:id="2"/>
      <w:bookmarkEnd w:id="3"/>
    </w:p>
    <w:p>
      <w:pPr>
        <w:spacing w:line="360" w:lineRule="auto"/>
        <w:rPr>
          <w:rFonts w:hint="eastAsia"/>
        </w:rPr>
      </w:pPr>
      <w:r>
        <w:rPr>
          <w:rFonts w:hint="eastAsia"/>
        </w:rPr>
        <w:t>项目编号：CFTC-BJ01-2011022（校内编号：WT2020183）</w:t>
      </w:r>
    </w:p>
    <w:p>
      <w:pPr>
        <w:spacing w:line="360" w:lineRule="auto"/>
        <w:rPr>
          <w:rFonts w:hint="eastAsia"/>
        </w:rPr>
      </w:pPr>
      <w:r>
        <w:rPr>
          <w:rFonts w:hint="eastAsia"/>
        </w:rPr>
        <w:t>项目名称：北京师范大学珠海校区三维激光扫描仪采购项目</w:t>
      </w:r>
    </w:p>
    <w:p>
      <w:pPr>
        <w:spacing w:line="360" w:lineRule="auto"/>
        <w:rPr>
          <w:rFonts w:hint="eastAsia"/>
        </w:rPr>
      </w:pPr>
      <w:r>
        <w:rPr>
          <w:rFonts w:hint="eastAsia"/>
        </w:rPr>
        <w:t>预算金额：135万元</w:t>
      </w:r>
    </w:p>
    <w:p>
      <w:pPr>
        <w:spacing w:line="360" w:lineRule="auto"/>
        <w:rPr>
          <w:rFonts w:hint="eastAsia"/>
        </w:rPr>
      </w:pPr>
      <w:r>
        <w:rPr>
          <w:rFonts w:hint="eastAsia"/>
        </w:rPr>
        <w:t>最高限价：135万元</w:t>
      </w:r>
    </w:p>
    <w:p>
      <w:pPr>
        <w:spacing w:line="360" w:lineRule="auto"/>
        <w:rPr>
          <w:rFonts w:hint="eastAsia"/>
        </w:rPr>
      </w:pPr>
      <w:r>
        <w:rPr>
          <w:rFonts w:hint="eastAsia"/>
        </w:rPr>
        <w:t>采购需求：</w:t>
      </w:r>
      <w:bookmarkEnd w:id="4"/>
    </w:p>
    <w:tbl>
      <w:tblPr>
        <w:tblStyle w:val="4"/>
        <w:tblW w:w="9457" w:type="dxa"/>
        <w:tblInd w:w="-559" w:type="dxa"/>
        <w:tblLayout w:type="fixed"/>
        <w:tblCellMar>
          <w:top w:w="0" w:type="dxa"/>
          <w:left w:w="0" w:type="dxa"/>
          <w:bottom w:w="0" w:type="dxa"/>
          <w:right w:w="0" w:type="dxa"/>
        </w:tblCellMar>
      </w:tblPr>
      <w:tblGrid>
        <w:gridCol w:w="2227"/>
        <w:gridCol w:w="1018"/>
        <w:gridCol w:w="3685"/>
        <w:gridCol w:w="914"/>
        <w:gridCol w:w="668"/>
        <w:gridCol w:w="945"/>
      </w:tblGrid>
      <w:tr>
        <w:tblPrEx>
          <w:tblCellMar>
            <w:top w:w="0" w:type="dxa"/>
            <w:left w:w="0" w:type="dxa"/>
            <w:bottom w:w="0" w:type="dxa"/>
            <w:right w:w="0" w:type="dxa"/>
          </w:tblCellMar>
        </w:tblPrEx>
        <w:trPr>
          <w:trHeight w:val="906" w:hRule="atLeast"/>
        </w:trPr>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rPr>
            </w:pPr>
            <w:r>
              <w:rPr>
                <w:rFonts w:hint="eastAsia"/>
              </w:rPr>
              <w:t>项目名称</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rPr>
            </w:pPr>
            <w:r>
              <w:rPr>
                <w:rFonts w:hint="eastAsia"/>
              </w:rPr>
              <w:t>预算金额（万元）</w:t>
            </w:r>
          </w:p>
        </w:tc>
        <w:tc>
          <w:tcPr>
            <w:tcW w:w="3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rPr>
            </w:pPr>
            <w:r>
              <w:rPr>
                <w:rFonts w:hint="eastAsia"/>
              </w:rPr>
              <w:t>简要技术参数要求</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rPr>
            </w:pPr>
            <w:r>
              <w:rPr>
                <w:rFonts w:hint="eastAsia"/>
              </w:rPr>
              <w:t>数量</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rPr>
            </w:pPr>
            <w:r>
              <w:rPr>
                <w:rFonts w:hint="eastAsia"/>
              </w:rPr>
              <w:t>是否允许进口</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rPr>
            </w:pPr>
            <w:r>
              <w:rPr>
                <w:rFonts w:hint="eastAsia"/>
              </w:rPr>
              <w:t>用途</w:t>
            </w:r>
          </w:p>
        </w:tc>
      </w:tr>
      <w:tr>
        <w:tblPrEx>
          <w:tblCellMar>
            <w:top w:w="0" w:type="dxa"/>
            <w:left w:w="0" w:type="dxa"/>
            <w:bottom w:w="0" w:type="dxa"/>
            <w:right w:w="0" w:type="dxa"/>
          </w:tblCellMar>
        </w:tblPrEx>
        <w:trPr>
          <w:trHeight w:val="1349" w:hRule="atLeast"/>
        </w:trPr>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rPr>
            </w:pPr>
            <w:r>
              <w:rPr>
                <w:rFonts w:hint="eastAsia"/>
              </w:rPr>
              <w:t>北京师范大学珠海校区三维激光扫描仪采购项目</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szCs w:val="22"/>
              </w:rPr>
            </w:pPr>
            <w:r>
              <w:rPr>
                <w:rFonts w:hint="eastAsia"/>
                <w:szCs w:val="22"/>
              </w:rPr>
              <w:t>135</w:t>
            </w:r>
          </w:p>
        </w:tc>
        <w:tc>
          <w:tcPr>
            <w:tcW w:w="3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szCs w:val="22"/>
              </w:rPr>
            </w:pPr>
            <w:r>
              <w:rPr>
                <w:rFonts w:hint="eastAsia"/>
                <w:szCs w:val="22"/>
              </w:rPr>
              <w:t>三维激光扫描仪，测距精度：≤1.2mm+10ppm等，详见招标文件第四章。</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rPr>
                <w:rFonts w:hint="eastAsia"/>
              </w:rPr>
            </w:pPr>
            <w:r>
              <w:rPr>
                <w:rFonts w:hint="eastAsia"/>
              </w:rPr>
              <w:t>一台，详见招标文件第四章</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szCs w:val="22"/>
              </w:rPr>
            </w:pPr>
            <w:r>
              <w:rPr>
                <w:rFonts w:hint="eastAsia"/>
                <w:szCs w:val="22"/>
              </w:rPr>
              <w:t>是</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auto"/>
              <w:jc w:val="center"/>
              <w:rPr>
                <w:rFonts w:hint="eastAsia"/>
                <w:szCs w:val="22"/>
              </w:rPr>
            </w:pPr>
            <w:r>
              <w:rPr>
                <w:rFonts w:hint="eastAsia"/>
                <w:szCs w:val="22"/>
              </w:rPr>
              <w:t>科研</w:t>
            </w:r>
          </w:p>
        </w:tc>
      </w:tr>
    </w:tbl>
    <w:p>
      <w:pPr>
        <w:spacing w:line="360" w:lineRule="auto"/>
        <w:rPr>
          <w:rFonts w:hint="eastAsia"/>
        </w:rPr>
      </w:pPr>
    </w:p>
    <w:p>
      <w:pPr>
        <w:spacing w:line="360" w:lineRule="auto"/>
        <w:rPr>
          <w:rFonts w:hint="eastAsia"/>
        </w:rPr>
      </w:pPr>
      <w:r>
        <w:rPr>
          <w:rFonts w:hint="eastAsia"/>
        </w:rPr>
        <w:t>合同履行期限：详见招标文件</w:t>
      </w:r>
    </w:p>
    <w:p>
      <w:pPr>
        <w:spacing w:line="360" w:lineRule="auto"/>
        <w:rPr>
          <w:rFonts w:hint="eastAsia"/>
        </w:rPr>
      </w:pPr>
      <w:r>
        <w:rPr>
          <w:rFonts w:hint="eastAsia"/>
        </w:rPr>
        <w:t>本项目（是/否）接受联合体投标：否</w:t>
      </w:r>
    </w:p>
    <w:p>
      <w:pPr>
        <w:spacing w:line="360" w:lineRule="auto"/>
        <w:rPr>
          <w:rFonts w:hint="eastAsia"/>
        </w:rPr>
      </w:pPr>
      <w:bookmarkStart w:id="5" w:name="_Toc35393622"/>
      <w:bookmarkStart w:id="6" w:name="_Toc35393791"/>
      <w:bookmarkStart w:id="7" w:name="_Toc28359080"/>
      <w:bookmarkStart w:id="8" w:name="_Toc28359003"/>
      <w:r>
        <w:rPr>
          <w:rFonts w:hint="eastAsia"/>
        </w:rPr>
        <w:t>二、申请人的资格要求：</w:t>
      </w:r>
      <w:bookmarkEnd w:id="5"/>
      <w:bookmarkEnd w:id="6"/>
      <w:bookmarkEnd w:id="7"/>
      <w:bookmarkEnd w:id="8"/>
    </w:p>
    <w:p>
      <w:pPr>
        <w:spacing w:line="360" w:lineRule="auto"/>
        <w:rPr>
          <w:rFonts w:hint="eastAsia"/>
        </w:rPr>
      </w:pPr>
      <w:r>
        <w:rPr>
          <w:rFonts w:hint="eastAsia"/>
        </w:rPr>
        <w:t>1.满足《中华人民共和国政府采购法》第二十二条规定；</w:t>
      </w:r>
    </w:p>
    <w:p>
      <w:pPr>
        <w:spacing w:line="360" w:lineRule="auto"/>
        <w:rPr>
          <w:rFonts w:hint="eastAsia"/>
        </w:rPr>
      </w:pPr>
      <w:r>
        <w:rPr>
          <w:rFonts w:hint="eastAsia"/>
        </w:rPr>
        <w:t>1） 具有独立承担民事责任的能力；</w:t>
      </w:r>
    </w:p>
    <w:p>
      <w:pPr>
        <w:spacing w:line="360" w:lineRule="auto"/>
        <w:rPr>
          <w:rFonts w:hint="eastAsia"/>
        </w:rPr>
      </w:pPr>
      <w:r>
        <w:rPr>
          <w:rFonts w:hint="eastAsia"/>
        </w:rPr>
        <w:t>2） 具有良好的商业信誉和健全的财务会计制度；</w:t>
      </w:r>
    </w:p>
    <w:p>
      <w:pPr>
        <w:spacing w:line="360" w:lineRule="auto"/>
        <w:rPr>
          <w:rFonts w:hint="eastAsia"/>
        </w:rPr>
      </w:pPr>
      <w:r>
        <w:rPr>
          <w:rFonts w:hint="eastAsia"/>
        </w:rPr>
        <w:t>3） 具有履行合同所必需的设备和专业技术能力；</w:t>
      </w:r>
    </w:p>
    <w:p>
      <w:pPr>
        <w:spacing w:line="360" w:lineRule="auto"/>
        <w:rPr>
          <w:rFonts w:hint="eastAsia"/>
        </w:rPr>
      </w:pPr>
      <w:r>
        <w:rPr>
          <w:rFonts w:hint="eastAsia"/>
        </w:rPr>
        <w:t>4） 有依法缴纳税收和社会保障资金的良好记录；</w:t>
      </w:r>
    </w:p>
    <w:p>
      <w:pPr>
        <w:spacing w:line="360" w:lineRule="auto"/>
        <w:rPr>
          <w:rFonts w:hint="eastAsia"/>
        </w:rPr>
      </w:pPr>
      <w:r>
        <w:rPr>
          <w:rFonts w:hint="eastAsia"/>
        </w:rPr>
        <w:t>5） 参加政府采购活动前三年内，在经营活动中没有重大违法记录；</w:t>
      </w:r>
    </w:p>
    <w:p>
      <w:pPr>
        <w:spacing w:line="360" w:lineRule="auto"/>
        <w:rPr>
          <w:rFonts w:hint="eastAsia"/>
        </w:rPr>
      </w:pPr>
      <w:r>
        <w:rPr>
          <w:rFonts w:hint="eastAsia"/>
        </w:rPr>
        <w:t>6） 法律、行政法规规定的其他条件。</w:t>
      </w:r>
    </w:p>
    <w:p>
      <w:pPr>
        <w:spacing w:line="360" w:lineRule="auto"/>
        <w:rPr>
          <w:rFonts w:hint="eastAsia"/>
        </w:rPr>
      </w:pPr>
      <w:bookmarkStart w:id="9" w:name="_Toc28359004"/>
      <w:bookmarkStart w:id="10" w:name="_Toc28359081"/>
      <w:r>
        <w:rPr>
          <w:rFonts w:hint="eastAsia"/>
        </w:rPr>
        <w:t>2.落实政府采购政策需满足的资格要求：</w:t>
      </w:r>
    </w:p>
    <w:p>
      <w:pPr>
        <w:spacing w:line="360" w:lineRule="auto"/>
        <w:rPr>
          <w:rFonts w:hint="eastAsia"/>
        </w:rPr>
      </w:pPr>
      <w:r>
        <w:rPr>
          <w:rFonts w:hint="eastAsia"/>
        </w:rPr>
        <w:t>节能产品强制采购；节能产品、环境标志产品优先采购；政府采购促进中小企业发展；政府采购支持监狱企业发展；政府采购促进残疾人就业；政府采购信用担保；进口产品管理</w:t>
      </w:r>
    </w:p>
    <w:p>
      <w:pPr>
        <w:spacing w:line="360" w:lineRule="auto"/>
        <w:rPr>
          <w:rFonts w:hint="eastAsia"/>
        </w:rPr>
      </w:pPr>
      <w:r>
        <w:rPr>
          <w:rFonts w:hint="eastAsia"/>
        </w:rPr>
        <w:t>3.本项目的特定资格要求：</w:t>
      </w:r>
    </w:p>
    <w:p>
      <w:pPr>
        <w:spacing w:line="360" w:lineRule="auto"/>
        <w:rPr>
          <w:rFonts w:hint="eastAsia"/>
        </w:rPr>
      </w:pPr>
      <w:r>
        <w:rPr>
          <w:rFonts w:hint="eastAsia"/>
        </w:rPr>
        <w:t>投标人不得被列入失信被执行人、重大税收违法案件当事人名单、政府采购严重违法失信行为记录名单。</w:t>
      </w:r>
    </w:p>
    <w:p>
      <w:pPr>
        <w:spacing w:line="360" w:lineRule="auto"/>
        <w:rPr>
          <w:rFonts w:hint="eastAsia"/>
        </w:rPr>
      </w:pPr>
      <w:r>
        <w:rPr>
          <w:rFonts w:hint="eastAsia"/>
        </w:rPr>
        <w:t>本项目不接受联合体投标</w:t>
      </w:r>
      <w:bookmarkStart w:id="11" w:name="_Toc35393792"/>
      <w:bookmarkStart w:id="12" w:name="_Toc35393623"/>
    </w:p>
    <w:p>
      <w:pPr>
        <w:spacing w:line="360" w:lineRule="auto"/>
        <w:rPr>
          <w:rFonts w:hint="eastAsia"/>
        </w:rPr>
      </w:pPr>
      <w:r>
        <w:rPr>
          <w:rFonts w:hint="eastAsia"/>
        </w:rPr>
        <w:t>三、获取招标文件</w:t>
      </w:r>
      <w:bookmarkEnd w:id="9"/>
      <w:bookmarkEnd w:id="10"/>
      <w:bookmarkEnd w:id="11"/>
      <w:bookmarkEnd w:id="12"/>
    </w:p>
    <w:p>
      <w:pPr>
        <w:spacing w:line="360" w:lineRule="auto"/>
        <w:rPr>
          <w:rFonts w:hint="eastAsia"/>
        </w:rPr>
      </w:pPr>
      <w:r>
        <w:rPr>
          <w:rFonts w:hint="eastAsia"/>
        </w:rPr>
        <w:t>时间：2020年12月</w:t>
      </w:r>
      <w:r>
        <w:rPr>
          <w:rFonts w:hint="eastAsia"/>
          <w:lang w:val="en-US" w:eastAsia="zh-CN"/>
        </w:rPr>
        <w:t>10</w:t>
      </w:r>
      <w:r>
        <w:rPr>
          <w:rFonts w:hint="eastAsia"/>
        </w:rPr>
        <w:t>日至2020年12月1</w:t>
      </w:r>
      <w:r>
        <w:rPr>
          <w:rFonts w:hint="eastAsia"/>
          <w:lang w:val="en-US" w:eastAsia="zh-CN"/>
        </w:rPr>
        <w:t>7</w:t>
      </w:r>
      <w:r>
        <w:rPr>
          <w:rFonts w:hint="eastAsia"/>
        </w:rPr>
        <w:t>日，每天上午09:30至11:30，下午13:30至16:00（北京时间，法定节假日除外）</w:t>
      </w:r>
    </w:p>
    <w:p>
      <w:pPr>
        <w:spacing w:line="360" w:lineRule="auto"/>
        <w:rPr>
          <w:rFonts w:hint="eastAsia"/>
        </w:rPr>
      </w:pPr>
      <w:r>
        <w:rPr>
          <w:rFonts w:hint="eastAsia"/>
        </w:rPr>
        <w:t>地点：北京市朝阳区东三环南路甲52号顺迈金钻国际商务中心9层9C</w:t>
      </w:r>
    </w:p>
    <w:p>
      <w:pPr>
        <w:spacing w:line="360" w:lineRule="auto"/>
        <w:rPr>
          <w:rFonts w:hint="eastAsia"/>
        </w:rPr>
      </w:pPr>
      <w:r>
        <w:rPr>
          <w:rFonts w:hint="eastAsia"/>
        </w:rPr>
        <w:t>方式：购买招标文件须由被授权人本人携带以下资料：</w:t>
      </w:r>
    </w:p>
    <w:p>
      <w:pPr>
        <w:spacing w:line="360" w:lineRule="auto"/>
        <w:rPr>
          <w:rFonts w:hint="eastAsia"/>
        </w:rPr>
      </w:pPr>
      <w:r>
        <w:rPr>
          <w:rFonts w:hint="eastAsia"/>
        </w:rPr>
        <w:t>（1）法定代表人报名：针对本项目出具的法定代表人身份证明书原件加盖公章（须体现法人姓名、身份证号）及法定代表人身份证复印件加盖公章；</w:t>
      </w:r>
    </w:p>
    <w:p>
      <w:pPr>
        <w:spacing w:line="360" w:lineRule="auto"/>
        <w:rPr>
          <w:rFonts w:hint="eastAsia"/>
        </w:rPr>
      </w:pPr>
      <w:r>
        <w:rPr>
          <w:rFonts w:hint="eastAsia"/>
        </w:rPr>
        <w:t>（2）法人授权代表报名：针对本项目出具的法人授权委托书原件加盖公章及授权代表身份证复印件加盖公章。</w:t>
      </w:r>
    </w:p>
    <w:p>
      <w:pPr>
        <w:spacing w:line="360" w:lineRule="auto"/>
        <w:rPr>
          <w:rFonts w:hint="eastAsia"/>
        </w:rPr>
      </w:pPr>
      <w:r>
        <w:rPr>
          <w:rFonts w:hint="eastAsia"/>
        </w:rPr>
        <w:t>售价：200元/本，售后不退。</w:t>
      </w:r>
    </w:p>
    <w:p>
      <w:pPr>
        <w:spacing w:line="360" w:lineRule="auto"/>
        <w:rPr>
          <w:rFonts w:hint="eastAsia"/>
        </w:rPr>
      </w:pPr>
      <w:bookmarkStart w:id="13" w:name="_Toc28359082"/>
      <w:bookmarkStart w:id="14" w:name="_Toc28359005"/>
      <w:bookmarkStart w:id="15" w:name="_Toc35393624"/>
      <w:bookmarkStart w:id="16" w:name="_Toc35393793"/>
      <w:r>
        <w:rPr>
          <w:rFonts w:hint="eastAsia"/>
        </w:rPr>
        <w:t>四、提交投标文件</w:t>
      </w:r>
      <w:bookmarkEnd w:id="13"/>
      <w:bookmarkEnd w:id="14"/>
      <w:r>
        <w:rPr>
          <w:rFonts w:hint="eastAsia"/>
        </w:rPr>
        <w:t>截止时间、开标时间和地点</w:t>
      </w:r>
      <w:bookmarkEnd w:id="15"/>
      <w:bookmarkEnd w:id="16"/>
    </w:p>
    <w:p>
      <w:pPr>
        <w:spacing w:line="360" w:lineRule="auto"/>
        <w:rPr>
          <w:rFonts w:hint="eastAsia"/>
        </w:rPr>
      </w:pPr>
      <w:r>
        <w:rPr>
          <w:rFonts w:hint="eastAsia"/>
        </w:rPr>
        <w:t>截止时间：</w:t>
      </w:r>
      <w:r>
        <w:rPr>
          <w:rFonts w:hint="eastAsia"/>
          <w:lang w:eastAsia="zh-CN"/>
        </w:rPr>
        <w:t>2020年12月31日14：00</w:t>
      </w:r>
      <w:r>
        <w:rPr>
          <w:rFonts w:hint="eastAsia"/>
        </w:rPr>
        <w:t xml:space="preserve"> (北京时间) </w:t>
      </w:r>
    </w:p>
    <w:p>
      <w:pPr>
        <w:spacing w:line="360" w:lineRule="auto"/>
        <w:rPr>
          <w:rFonts w:hint="eastAsia"/>
        </w:rPr>
      </w:pPr>
      <w:r>
        <w:rPr>
          <w:rFonts w:hint="eastAsia"/>
        </w:rPr>
        <w:t>开标时间：</w:t>
      </w:r>
      <w:r>
        <w:rPr>
          <w:rFonts w:hint="eastAsia"/>
          <w:lang w:eastAsia="zh-CN"/>
        </w:rPr>
        <w:t>2020年12月31日14：00</w:t>
      </w:r>
      <w:r>
        <w:rPr>
          <w:rFonts w:hint="eastAsia"/>
        </w:rPr>
        <w:t xml:space="preserve">(北京时间) </w:t>
      </w:r>
    </w:p>
    <w:p>
      <w:pPr>
        <w:spacing w:line="360" w:lineRule="auto"/>
        <w:rPr>
          <w:rFonts w:hint="eastAsia"/>
        </w:rPr>
      </w:pPr>
      <w:r>
        <w:rPr>
          <w:rFonts w:hint="eastAsia"/>
        </w:rPr>
        <w:t>开标地点：北京市朝阳区东三环南路甲52号顺迈金钻国际商务中心9层9C</w:t>
      </w:r>
    </w:p>
    <w:p>
      <w:pPr>
        <w:spacing w:line="360" w:lineRule="auto"/>
        <w:rPr>
          <w:rFonts w:hint="eastAsia"/>
        </w:rPr>
      </w:pPr>
      <w:bookmarkStart w:id="17" w:name="_Toc35393794"/>
      <w:bookmarkStart w:id="18" w:name="_Toc35393625"/>
      <w:bookmarkStart w:id="19" w:name="_Toc28359084"/>
      <w:bookmarkStart w:id="20" w:name="_Toc28359007"/>
      <w:bookmarkStart w:id="21" w:name="_Toc35393795"/>
      <w:bookmarkStart w:id="22" w:name="_Toc35393626"/>
      <w:r>
        <w:rPr>
          <w:rFonts w:hint="eastAsia"/>
        </w:rPr>
        <w:t>五、公告期限</w:t>
      </w:r>
      <w:bookmarkEnd w:id="17"/>
      <w:bookmarkEnd w:id="18"/>
      <w:bookmarkEnd w:id="19"/>
      <w:bookmarkEnd w:id="20"/>
    </w:p>
    <w:p>
      <w:pPr>
        <w:spacing w:line="360" w:lineRule="auto"/>
        <w:rPr>
          <w:rFonts w:hint="eastAsia"/>
        </w:rPr>
      </w:pPr>
      <w:r>
        <w:rPr>
          <w:rFonts w:hint="eastAsia"/>
        </w:rPr>
        <w:t>公告期限为5个工作日。</w:t>
      </w:r>
    </w:p>
    <w:p>
      <w:pPr>
        <w:spacing w:line="360" w:lineRule="auto"/>
        <w:rPr>
          <w:rFonts w:hint="eastAsia"/>
        </w:rPr>
      </w:pPr>
      <w:r>
        <w:rPr>
          <w:rFonts w:hint="eastAsia"/>
        </w:rPr>
        <w:t>六、其他补充事宜</w:t>
      </w:r>
      <w:bookmarkEnd w:id="21"/>
      <w:bookmarkEnd w:id="22"/>
    </w:p>
    <w:p>
      <w:pPr>
        <w:spacing w:line="360" w:lineRule="auto"/>
        <w:rPr>
          <w:rFonts w:hint="eastAsia"/>
        </w:rPr>
      </w:pPr>
      <w:bookmarkStart w:id="23" w:name="_Toc35393796"/>
      <w:bookmarkStart w:id="24" w:name="_Toc28359085"/>
      <w:bookmarkStart w:id="25" w:name="_Toc28359008"/>
      <w:bookmarkStart w:id="26" w:name="_Toc35393627"/>
      <w:r>
        <w:rPr>
          <w:rFonts w:hint="eastAsia"/>
        </w:rPr>
        <w:t>评分方法和标准：综合评分法</w:t>
      </w:r>
    </w:p>
    <w:p>
      <w:pPr>
        <w:spacing w:line="360" w:lineRule="auto"/>
        <w:rPr>
          <w:rFonts w:hint="eastAsia"/>
        </w:rPr>
      </w:pPr>
      <w:r>
        <w:rPr>
          <w:rFonts w:hint="eastAsia"/>
        </w:rPr>
        <w:t>对本次招标提出询问，请按以下方式联系</w:t>
      </w:r>
      <w:bookmarkEnd w:id="23"/>
      <w:bookmarkEnd w:id="24"/>
      <w:bookmarkEnd w:id="25"/>
      <w:bookmarkEnd w:id="26"/>
    </w:p>
    <w:p>
      <w:pPr>
        <w:spacing w:line="360" w:lineRule="auto"/>
        <w:rPr>
          <w:rFonts w:hint="eastAsia"/>
        </w:rPr>
      </w:pPr>
      <w:r>
        <w:rPr>
          <w:rFonts w:hint="eastAsia"/>
        </w:rPr>
        <w:t>1.采购人信息</w:t>
      </w:r>
    </w:p>
    <w:p>
      <w:pPr>
        <w:spacing w:line="360" w:lineRule="auto"/>
        <w:rPr>
          <w:rFonts w:hint="eastAsia"/>
        </w:rPr>
      </w:pPr>
      <w:r>
        <w:rPr>
          <w:rFonts w:hint="eastAsia"/>
        </w:rPr>
        <w:t xml:space="preserve">名称：　北京师范大学        </w:t>
      </w:r>
    </w:p>
    <w:p>
      <w:pPr>
        <w:spacing w:line="360" w:lineRule="auto"/>
        <w:rPr>
          <w:rFonts w:hint="eastAsia"/>
        </w:rPr>
      </w:pPr>
      <w:r>
        <w:rPr>
          <w:rFonts w:hint="eastAsia"/>
        </w:rPr>
        <w:t xml:space="preserve">地址：　北京市新街口外大街19号    </w:t>
      </w:r>
    </w:p>
    <w:p>
      <w:pPr>
        <w:spacing w:line="360" w:lineRule="auto"/>
        <w:rPr>
          <w:rFonts w:hint="eastAsia"/>
        </w:rPr>
      </w:pPr>
      <w:r>
        <w:rPr>
          <w:rFonts w:hint="eastAsia"/>
        </w:rPr>
        <w:t>联系方式：</w:t>
      </w:r>
      <w:bookmarkStart w:id="27" w:name="_Toc28359086"/>
      <w:bookmarkStart w:id="28" w:name="_Toc28359009"/>
      <w:r>
        <w:rPr>
          <w:rFonts w:hint="eastAsia"/>
        </w:rPr>
        <w:t xml:space="preserve"> 滕老师zfcg@bnu.edu.cn      </w:t>
      </w:r>
    </w:p>
    <w:p>
      <w:pPr>
        <w:spacing w:line="360" w:lineRule="auto"/>
        <w:rPr>
          <w:rFonts w:hint="eastAsia"/>
        </w:rPr>
      </w:pPr>
      <w:r>
        <w:rPr>
          <w:rFonts w:hint="eastAsia"/>
        </w:rPr>
        <w:t>2.采购代理机构信息</w:t>
      </w:r>
      <w:bookmarkEnd w:id="27"/>
      <w:bookmarkEnd w:id="28"/>
    </w:p>
    <w:p>
      <w:pPr>
        <w:spacing w:line="360" w:lineRule="auto"/>
        <w:rPr>
          <w:rFonts w:hint="eastAsia"/>
        </w:rPr>
      </w:pPr>
      <w:r>
        <w:rPr>
          <w:rFonts w:hint="eastAsia"/>
        </w:rPr>
        <w:t xml:space="preserve">名称：　国金招标有限公司　　　　　　     </w:t>
      </w:r>
    </w:p>
    <w:p>
      <w:pPr>
        <w:spacing w:line="360" w:lineRule="auto"/>
        <w:rPr>
          <w:rFonts w:hint="eastAsia"/>
        </w:rPr>
      </w:pPr>
      <w:r>
        <w:rPr>
          <w:rFonts w:hint="eastAsia"/>
        </w:rPr>
        <w:t>地址： 北京市朝阳区东三环南路甲52号顺迈金钻国际商务中心9层9C</w:t>
      </w:r>
    </w:p>
    <w:p>
      <w:pPr>
        <w:spacing w:line="360" w:lineRule="auto"/>
        <w:rPr>
          <w:rFonts w:hint="eastAsia"/>
        </w:rPr>
      </w:pPr>
      <w:r>
        <w:rPr>
          <w:rFonts w:hint="eastAsia"/>
        </w:rPr>
        <w:t xml:space="preserve">联系方式：  郭京开、王珊珊010-56215050 </w:t>
      </w:r>
    </w:p>
    <w:p>
      <w:pPr>
        <w:spacing w:line="360" w:lineRule="auto"/>
        <w:rPr>
          <w:rFonts w:hint="eastAsia"/>
        </w:rPr>
      </w:pPr>
      <w:r>
        <w:rPr>
          <w:rFonts w:hint="eastAsia"/>
        </w:rPr>
        <w:t>3.项目联系方式</w:t>
      </w:r>
    </w:p>
    <w:p>
      <w:pPr>
        <w:spacing w:line="360" w:lineRule="auto"/>
        <w:rPr>
          <w:rFonts w:hint="eastAsia"/>
        </w:rPr>
      </w:pPr>
      <w:r>
        <w:rPr>
          <w:rFonts w:hint="eastAsia"/>
        </w:rPr>
        <w:t xml:space="preserve">项目联系人： 郭京开、王珊珊             </w:t>
      </w:r>
    </w:p>
    <w:p>
      <w:r>
        <w:rPr>
          <w:rFonts w:hint="eastAsia"/>
        </w:rPr>
        <w:t>电话：　   　010-56215050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D798A"/>
    <w:rsid w:val="583A4D08"/>
    <w:rsid w:val="594A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2020-12-10T08:44:26Z</dcterms:created>
  <dc:creator>a</dc:creator>
  <cp:lastModifiedBy>郭开心</cp:lastModifiedBy>
  <dcterms:modified xsi:type="dcterms:W3CDTF">2020-12-10T08:45:21Z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