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562" w:firstLineChars="200"/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北京师范大学傅立叶变换红外光谱仪采购项目招标公告</w:t>
      </w:r>
    </w:p>
    <w:p>
      <w:pPr>
        <w:numPr>
          <w:ilvl w:val="0"/>
          <w:numId w:val="1"/>
        </w:numPr>
        <w:spacing w:before="120" w:beforeLines="50" w:after="120" w:afterLines="50" w:line="360" w:lineRule="auto"/>
        <w:ind w:firstLine="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项目名称：北京师范大学傅立叶变换红外光谱仪采购项目</w:t>
      </w:r>
    </w:p>
    <w:p>
      <w:pPr>
        <w:numPr>
          <w:ilvl w:val="0"/>
          <w:numId w:val="1"/>
        </w:numPr>
        <w:spacing w:before="120" w:beforeLines="50" w:after="120" w:afterLines="50" w:line="360" w:lineRule="auto"/>
        <w:ind w:firstLine="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项目编号：CFTC-BJ01-1907015</w:t>
      </w:r>
    </w:p>
    <w:p>
      <w:pPr>
        <w:numPr>
          <w:ilvl w:val="0"/>
          <w:numId w:val="1"/>
        </w:numPr>
        <w:spacing w:before="120" w:beforeLines="50" w:after="120" w:afterLines="50" w:line="360" w:lineRule="auto"/>
        <w:ind w:firstLine="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采购人名称：北京师范大学</w:t>
      </w:r>
    </w:p>
    <w:p>
      <w:pPr>
        <w:numPr>
          <w:ilvl w:val="0"/>
          <w:numId w:val="1"/>
        </w:numPr>
        <w:spacing w:before="120" w:beforeLines="50" w:after="120" w:afterLines="50" w:line="360" w:lineRule="auto"/>
        <w:ind w:firstLine="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采购人地址：北京市新街口外大街19号</w:t>
      </w:r>
    </w:p>
    <w:p>
      <w:pPr>
        <w:numPr>
          <w:ilvl w:val="0"/>
          <w:numId w:val="1"/>
        </w:numPr>
        <w:spacing w:before="120" w:beforeLines="50" w:after="120" w:afterLines="50" w:line="360" w:lineRule="auto"/>
        <w:ind w:firstLine="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采购人联系方式：滕老师zfcg@bnu.edu.cn</w:t>
      </w:r>
    </w:p>
    <w:p>
      <w:pPr>
        <w:numPr>
          <w:ilvl w:val="0"/>
          <w:numId w:val="1"/>
        </w:numPr>
        <w:spacing w:before="120" w:beforeLines="50" w:after="120" w:afterLines="50" w:line="360" w:lineRule="auto"/>
        <w:ind w:firstLine="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采购代理机构全称：国金招标有限公司</w:t>
      </w:r>
    </w:p>
    <w:p>
      <w:pPr>
        <w:numPr>
          <w:ilvl w:val="0"/>
          <w:numId w:val="1"/>
        </w:numPr>
        <w:spacing w:before="120" w:beforeLines="50" w:after="120" w:afterLines="50" w:line="360" w:lineRule="auto"/>
        <w:ind w:firstLine="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采购代理机构地址：北京市东城区东直门南大街9号华普花园C座1705室</w:t>
      </w:r>
    </w:p>
    <w:p>
      <w:pPr>
        <w:numPr>
          <w:ilvl w:val="0"/>
          <w:numId w:val="1"/>
        </w:numPr>
        <w:spacing w:before="120" w:beforeLines="50" w:after="120" w:afterLines="50" w:line="360" w:lineRule="auto"/>
        <w:ind w:firstLine="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采购代理机构联系方式：杨振豪010-56215050</w:t>
      </w:r>
    </w:p>
    <w:p>
      <w:pPr>
        <w:numPr>
          <w:ilvl w:val="0"/>
          <w:numId w:val="1"/>
        </w:numPr>
        <w:spacing w:before="120" w:beforeLines="50" w:after="120" w:afterLines="50" w:line="360" w:lineRule="auto"/>
        <w:ind w:firstLine="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主要设备名称、数量等：</w:t>
      </w:r>
    </w:p>
    <w:tbl>
      <w:tblPr>
        <w:tblStyle w:val="4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270"/>
        <w:gridCol w:w="1007"/>
        <w:gridCol w:w="1500"/>
        <w:gridCol w:w="3060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财政预算项目名称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预算项目总金额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用途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数量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简要技术参数或要求描述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是否接受进口产品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北京师范大学傅立叶变换红外光谱仪采购项目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70万元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科研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before="120" w:beforeLines="50" w:after="120" w:afterLines="50"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二台，详见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招标文件</w:t>
            </w:r>
            <w:r>
              <w:rPr>
                <w:rFonts w:hint="eastAsia" w:ascii="宋体" w:hAnsi="宋体" w:cs="宋体"/>
                <w:szCs w:val="21"/>
              </w:rPr>
              <w:t>第四章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傅立叶变换红外光谱仪，光谱分辨率：优于0.25cm-1等，详见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招标文件</w:t>
            </w:r>
            <w:r>
              <w:rPr>
                <w:rFonts w:hint="eastAsia" w:ascii="宋体" w:hAnsi="宋体" w:cs="宋体"/>
                <w:szCs w:val="21"/>
              </w:rPr>
              <w:t>第四章。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before="120" w:beforeLines="50" w:after="120" w:afterLines="50" w:line="360" w:lineRule="auto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</w:t>
            </w:r>
          </w:p>
        </w:tc>
      </w:tr>
    </w:tbl>
    <w:p>
      <w:pPr>
        <w:numPr>
          <w:ilvl w:val="0"/>
          <w:numId w:val="1"/>
        </w:numPr>
        <w:spacing w:before="120" w:beforeLines="50" w:after="120" w:afterLines="50" w:line="360" w:lineRule="auto"/>
        <w:ind w:firstLine="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采购项目需要落实的政府采购政策：</w:t>
      </w:r>
    </w:p>
    <w:p>
      <w:pPr>
        <w:spacing w:before="120" w:beforeLines="50" w:after="120" w:afterLines="50" w:line="360" w:lineRule="auto"/>
        <w:ind w:firstLine="420" w:firstLineChars="20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节能产品强制采购；节能产品、环境标志产品优先采购；政府采购促进中小企业发展；政府采购支持监狱企业发展；政府采购促进残疾人就业；政府采购信用担保；进口产品管理</w:t>
      </w:r>
    </w:p>
    <w:p>
      <w:pPr>
        <w:numPr>
          <w:ilvl w:val="0"/>
          <w:numId w:val="1"/>
        </w:numPr>
        <w:spacing w:before="120" w:beforeLines="50" w:after="120" w:afterLines="50" w:line="360" w:lineRule="auto"/>
        <w:ind w:firstLine="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投标人的资格条件：</w:t>
      </w:r>
    </w:p>
    <w:p>
      <w:pPr>
        <w:numPr>
          <w:ilvl w:val="0"/>
          <w:numId w:val="2"/>
        </w:numPr>
        <w:spacing w:before="120" w:beforeLines="50" w:after="120" w:afterLines="50"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投标人必须符合《中华人民共和国政府采购法》第二十二条第一款的规定：</w:t>
      </w:r>
    </w:p>
    <w:p>
      <w:pPr>
        <w:spacing w:before="120" w:beforeLines="50" w:after="120" w:afterLines="50" w:line="360" w:lineRule="auto"/>
        <w:ind w:firstLine="210" w:firstLineChars="1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1）具有独立承担民事责任的能力；</w:t>
      </w:r>
    </w:p>
    <w:p>
      <w:pPr>
        <w:spacing w:before="120" w:beforeLines="50" w:after="120" w:afterLines="50" w:line="360" w:lineRule="auto"/>
        <w:ind w:firstLine="210" w:firstLineChars="1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2）具有良好的商业信誉和健全的财务会计制度；</w:t>
      </w:r>
    </w:p>
    <w:p>
      <w:pPr>
        <w:spacing w:before="120" w:beforeLines="50" w:after="120" w:afterLines="50" w:line="360" w:lineRule="auto"/>
        <w:ind w:firstLine="210" w:firstLineChars="1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3）具有履行合同所必需的设备和专业技术能力；</w:t>
      </w:r>
    </w:p>
    <w:p>
      <w:pPr>
        <w:spacing w:before="120" w:beforeLines="50" w:after="120" w:afterLines="50" w:line="360" w:lineRule="auto"/>
        <w:ind w:firstLine="210" w:firstLineChars="1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4）有依法缴纳税收和社会保障资金的良好记录；</w:t>
      </w:r>
    </w:p>
    <w:p>
      <w:pPr>
        <w:spacing w:before="120" w:beforeLines="50" w:after="120" w:afterLines="50" w:line="360" w:lineRule="auto"/>
        <w:ind w:firstLine="210" w:firstLineChars="1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5）参加政府采购活动前三年内，在经营活动中没有重大违法记录；</w:t>
      </w:r>
    </w:p>
    <w:p>
      <w:pPr>
        <w:spacing w:before="120" w:beforeLines="50" w:after="120" w:afterLines="50" w:line="360" w:lineRule="auto"/>
        <w:ind w:firstLine="210" w:firstLineChars="1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6）法律、行政法规规定的其他条件。</w:t>
      </w:r>
    </w:p>
    <w:p>
      <w:pPr>
        <w:tabs>
          <w:tab w:val="left" w:pos="0"/>
          <w:tab w:val="left" w:pos="1980"/>
          <w:tab w:val="left" w:pos="2940"/>
        </w:tabs>
        <w:snapToGrid w:val="0"/>
        <w:spacing w:before="120" w:beforeLines="50" w:after="120" w:afterLines="50"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2、投标人不得被列入失信被执行人、重大税收违法案件当事人名单、政府采购严重违法失信行为记录名单。</w:t>
      </w:r>
    </w:p>
    <w:p>
      <w:pPr>
        <w:spacing w:before="120" w:beforeLines="50" w:after="120" w:afterLines="50" w:line="360" w:lineRule="auto"/>
        <w:rPr>
          <w:rStyle w:val="6"/>
          <w:rFonts w:hint="eastAsia" w:ascii="宋体" w:hAnsi="宋体" w:cs="宋体"/>
        </w:rPr>
      </w:pPr>
      <w:r>
        <w:rPr>
          <w:rFonts w:hint="eastAsia" w:ascii="宋体" w:hAnsi="宋体" w:cs="宋体"/>
          <w:szCs w:val="21"/>
        </w:rPr>
        <w:t>3、本项目不接受联合体投标。</w:t>
      </w:r>
    </w:p>
    <w:p>
      <w:pPr>
        <w:tabs>
          <w:tab w:val="left" w:pos="0"/>
          <w:tab w:val="left" w:pos="1980"/>
          <w:tab w:val="left" w:pos="2940"/>
        </w:tabs>
        <w:snapToGrid w:val="0"/>
        <w:spacing w:before="120" w:beforeLines="50" w:after="120" w:afterLines="50"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十二</w:t>
      </w:r>
      <w:r>
        <w:rPr>
          <w:rFonts w:hint="eastAsia" w:ascii="宋体" w:hAnsi="宋体" w:cs="宋体"/>
          <w:szCs w:val="21"/>
        </w:rPr>
        <w:t>、获取招标文件的时间：2019年07月</w:t>
      </w:r>
      <w:r>
        <w:rPr>
          <w:rFonts w:hint="eastAsia" w:ascii="宋体" w:hAnsi="宋体" w:cs="宋体"/>
          <w:szCs w:val="21"/>
          <w:lang w:val="en-US" w:eastAsia="zh-CN"/>
        </w:rPr>
        <w:t>15</w:t>
      </w:r>
      <w:r>
        <w:rPr>
          <w:rFonts w:hint="eastAsia" w:ascii="宋体" w:hAnsi="宋体" w:cs="宋体"/>
          <w:szCs w:val="21"/>
        </w:rPr>
        <w:t>日至2019年07月</w:t>
      </w:r>
      <w:r>
        <w:rPr>
          <w:rFonts w:hint="eastAsia" w:ascii="宋体" w:hAnsi="宋体" w:cs="宋体"/>
          <w:szCs w:val="21"/>
          <w:lang w:val="en-US" w:eastAsia="zh-CN"/>
        </w:rPr>
        <w:t>22</w:t>
      </w:r>
      <w:r>
        <w:rPr>
          <w:rFonts w:hint="eastAsia" w:ascii="宋体" w:hAnsi="宋体" w:cs="宋体"/>
          <w:szCs w:val="21"/>
        </w:rPr>
        <w:t xml:space="preserve"> 日，每天上午9:30至11:30，下午13:30-16:00（北京时间）(双休日及法定节假日除外) </w:t>
      </w:r>
    </w:p>
    <w:p>
      <w:pPr>
        <w:spacing w:before="120" w:beforeLines="50" w:after="120" w:afterLines="50" w:line="360" w:lineRule="auto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十三</w:t>
      </w:r>
      <w:r>
        <w:rPr>
          <w:rFonts w:hint="eastAsia" w:ascii="宋体" w:hAnsi="宋体" w:cs="宋体"/>
          <w:szCs w:val="21"/>
        </w:rPr>
        <w:t>、获取招标文件的地点：北京市东城区东直门南大街9号华普花园C座1705室</w:t>
      </w:r>
    </w:p>
    <w:p>
      <w:pPr>
        <w:spacing w:before="120" w:beforeLines="50" w:after="120" w:afterLines="50" w:line="360" w:lineRule="auto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十四</w:t>
      </w:r>
      <w:r>
        <w:rPr>
          <w:rFonts w:hint="eastAsia" w:ascii="宋体" w:hAnsi="宋体" w:cs="宋体"/>
          <w:szCs w:val="21"/>
        </w:rPr>
        <w:t>、获取招标文件的方式及文件售价：</w:t>
      </w:r>
      <w:r>
        <w:rPr>
          <w:rFonts w:hint="eastAsia" w:ascii="宋体" w:hAnsi="宋体" w:cs="宋体"/>
          <w:b/>
          <w:bCs/>
          <w:szCs w:val="21"/>
        </w:rPr>
        <w:t>现场现金购买</w:t>
      </w:r>
      <w:r>
        <w:rPr>
          <w:rFonts w:hint="eastAsia" w:ascii="宋体" w:hAnsi="宋体" w:cs="宋体"/>
          <w:szCs w:val="21"/>
        </w:rPr>
        <w:t>，文件售价：人民币200元/本，售后不退。</w:t>
      </w:r>
    </w:p>
    <w:p>
      <w:pPr>
        <w:spacing w:before="120" w:beforeLines="50" w:after="120" w:afterLines="50" w:line="360" w:lineRule="auto"/>
        <w:ind w:firstLine="420" w:firstLineChars="200"/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购买招标文件须由被授权人本人携带以下资料：</w:t>
      </w:r>
    </w:p>
    <w:p>
      <w:pPr>
        <w:tabs>
          <w:tab w:val="left" w:pos="567"/>
        </w:tabs>
        <w:spacing w:before="120" w:beforeLines="50" w:after="120" w:afterLines="50" w:line="360" w:lineRule="auto"/>
        <w:ind w:firstLine="420" w:firstLineChars="200"/>
        <w:outlineLvl w:val="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1、营业执照副本复印件（加盖单位公章）；2、法人代表授权书原件、法定代表人身份证复印件、</w:t>
      </w:r>
      <w:r>
        <w:rPr>
          <w:rFonts w:hint="eastAsia" w:ascii="宋体" w:hAnsi="宋体" w:cs="宋体"/>
          <w:szCs w:val="21"/>
        </w:rPr>
        <w:t>被授权人</w:t>
      </w:r>
      <w:r>
        <w:rPr>
          <w:rFonts w:hint="eastAsia" w:ascii="宋体" w:hAnsi="宋体" w:cs="宋体"/>
        </w:rPr>
        <w:t>身份证原件、复印件（加盖单位公章）；</w:t>
      </w:r>
    </w:p>
    <w:p>
      <w:pPr>
        <w:spacing w:before="120" w:beforeLines="50" w:after="120" w:afterLines="50" w:line="360" w:lineRule="auto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十五</w:t>
      </w:r>
      <w:r>
        <w:rPr>
          <w:rFonts w:hint="eastAsia" w:ascii="宋体" w:hAnsi="宋体" w:cs="宋体"/>
          <w:szCs w:val="21"/>
        </w:rPr>
        <w:t>、投标截止时间：2019年08月</w:t>
      </w:r>
      <w:r>
        <w:rPr>
          <w:rFonts w:hint="eastAsia" w:ascii="宋体" w:hAnsi="宋体" w:cs="宋体"/>
          <w:szCs w:val="21"/>
          <w:lang w:val="en-US" w:eastAsia="zh-CN"/>
        </w:rPr>
        <w:t>05</w:t>
      </w:r>
      <w:r>
        <w:rPr>
          <w:rFonts w:hint="eastAsia" w:ascii="宋体" w:hAnsi="宋体" w:cs="宋体"/>
          <w:szCs w:val="21"/>
        </w:rPr>
        <w:t>日</w:t>
      </w:r>
      <w:r>
        <w:rPr>
          <w:rFonts w:hint="eastAsia" w:ascii="宋体" w:hAnsi="宋体" w:cs="宋体"/>
          <w:szCs w:val="21"/>
          <w:lang w:val="en-US" w:eastAsia="zh-CN"/>
        </w:rPr>
        <w:t>14</w:t>
      </w:r>
      <w:r>
        <w:rPr>
          <w:rFonts w:hint="eastAsia" w:ascii="宋体" w:hAnsi="宋体" w:cs="宋体"/>
          <w:szCs w:val="21"/>
        </w:rPr>
        <w:t>：30分(北京时间)，逾期收到或不符合规定的投标文件恕不接受。</w:t>
      </w:r>
    </w:p>
    <w:p>
      <w:pPr>
        <w:rPr>
          <w:rFonts w:hint="eastAsia" w:ascii="宋体" w:hAnsi="宋体" w:cs="宋体"/>
          <w:highlight w:val="yellow"/>
        </w:rPr>
      </w:pPr>
      <w:r>
        <w:rPr>
          <w:rFonts w:hint="eastAsia" w:ascii="宋体" w:hAnsi="宋体" w:cs="宋体"/>
          <w:lang w:val="en-US" w:eastAsia="zh-CN"/>
        </w:rPr>
        <w:t>十六</w:t>
      </w:r>
      <w:r>
        <w:rPr>
          <w:rFonts w:hint="eastAsia" w:ascii="宋体" w:hAnsi="宋体" w:cs="宋体"/>
        </w:rPr>
        <w:t>、投标文件递交地点及开标地点：</w:t>
      </w:r>
      <w:r>
        <w:rPr>
          <w:rFonts w:hint="eastAsia" w:ascii="宋体" w:hAnsi="宋体" w:cs="宋体"/>
          <w:szCs w:val="21"/>
        </w:rPr>
        <w:t>北京市新街口外大街19号</w:t>
      </w:r>
      <w:r>
        <w:rPr>
          <w:rFonts w:hint="eastAsia" w:ascii="宋体" w:hAnsi="宋体" w:cs="宋体"/>
        </w:rPr>
        <w:t>北京</w:t>
      </w:r>
      <w:r>
        <w:rPr>
          <w:rFonts w:hint="eastAsia" w:ascii="宋体" w:hAnsi="宋体" w:cs="宋体"/>
          <w:szCs w:val="22"/>
        </w:rPr>
        <w:t>师范大学京师学堂第</w:t>
      </w:r>
      <w:r>
        <w:rPr>
          <w:rFonts w:hint="eastAsia" w:ascii="宋体" w:hAnsi="宋体" w:cs="宋体"/>
          <w:szCs w:val="22"/>
          <w:lang w:val="en-US" w:eastAsia="zh-CN"/>
        </w:rPr>
        <w:t>二</w:t>
      </w:r>
      <w:r>
        <w:rPr>
          <w:rFonts w:hint="eastAsia" w:ascii="宋体" w:hAnsi="宋体" w:cs="宋体"/>
          <w:szCs w:val="22"/>
        </w:rPr>
        <w:t>会议室</w:t>
      </w:r>
    </w:p>
    <w:p>
      <w:pPr>
        <w:spacing w:before="120" w:beforeLines="50" w:after="120" w:afterLines="50" w:line="360" w:lineRule="auto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十七</w:t>
      </w:r>
      <w:r>
        <w:rPr>
          <w:rFonts w:hint="eastAsia" w:ascii="宋体" w:hAnsi="宋体" w:cs="宋体"/>
          <w:szCs w:val="21"/>
        </w:rPr>
        <w:t>、开标时间：2019年08月</w:t>
      </w:r>
      <w:r>
        <w:rPr>
          <w:rFonts w:hint="eastAsia" w:ascii="宋体" w:hAnsi="宋体" w:cs="宋体"/>
          <w:szCs w:val="21"/>
          <w:lang w:val="en-US" w:eastAsia="zh-CN"/>
        </w:rPr>
        <w:t>05</w:t>
      </w:r>
      <w:r>
        <w:rPr>
          <w:rFonts w:hint="eastAsia" w:ascii="宋体" w:hAnsi="宋体" w:cs="宋体"/>
          <w:szCs w:val="21"/>
        </w:rPr>
        <w:t>日</w:t>
      </w:r>
      <w:r>
        <w:rPr>
          <w:rFonts w:hint="eastAsia" w:ascii="宋体" w:hAnsi="宋体" w:cs="宋体"/>
          <w:szCs w:val="21"/>
          <w:lang w:val="en-US" w:eastAsia="zh-CN"/>
        </w:rPr>
        <w:t>14</w:t>
      </w:r>
      <w:r>
        <w:rPr>
          <w:rFonts w:hint="eastAsia" w:ascii="宋体" w:hAnsi="宋体" w:cs="宋体"/>
          <w:szCs w:val="21"/>
        </w:rPr>
        <w:t>：30分(北京时间)</w:t>
      </w:r>
    </w:p>
    <w:p>
      <w:pPr>
        <w:spacing w:before="120" w:beforeLines="50" w:after="120" w:afterLines="50" w:line="360" w:lineRule="auto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十八</w:t>
      </w:r>
      <w:r>
        <w:rPr>
          <w:rFonts w:hint="eastAsia" w:ascii="宋体" w:hAnsi="宋体" w:cs="宋体"/>
          <w:szCs w:val="21"/>
        </w:rPr>
        <w:t>、评分方法和标准：综合评分法</w:t>
      </w:r>
    </w:p>
    <w:p>
      <w:pPr>
        <w:spacing w:before="120" w:beforeLines="50" w:after="120" w:afterLines="50" w:line="360" w:lineRule="auto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十九</w:t>
      </w:r>
      <w:r>
        <w:rPr>
          <w:rFonts w:hint="eastAsia" w:ascii="宋体" w:hAnsi="宋体" w:cs="宋体"/>
          <w:szCs w:val="21"/>
        </w:rPr>
        <w:t>、项目联系人：杨振豪</w:t>
      </w:r>
    </w:p>
    <w:p>
      <w:pPr>
        <w:spacing w:before="120" w:beforeLines="50" w:after="120" w:afterLines="50" w:line="360" w:lineRule="auto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二十</w:t>
      </w:r>
      <w:r>
        <w:rPr>
          <w:rFonts w:hint="eastAsia" w:ascii="宋体" w:hAnsi="宋体" w:cs="宋体"/>
          <w:szCs w:val="21"/>
        </w:rPr>
        <w:t>、联系电话：010-56215050；传真：010-64059120；电子邮箱：guojinzhaobiao@126.com</w:t>
      </w:r>
    </w:p>
    <w:p>
      <w:pPr>
        <w:spacing w:before="120" w:beforeLines="50" w:after="120" w:afterLines="50"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二十一</w:t>
      </w:r>
      <w:r>
        <w:rPr>
          <w:rFonts w:hint="eastAsia" w:ascii="宋体" w:hAnsi="宋体" w:cs="宋体"/>
          <w:kern w:val="0"/>
          <w:szCs w:val="21"/>
        </w:rPr>
        <w:t>、本公告在中国政府采购网发布，公告期限为5个工作日。</w:t>
      </w:r>
    </w:p>
    <w:p>
      <w:pPr>
        <w:spacing w:line="360" w:lineRule="auto"/>
        <w:jc w:val="righ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国金招标有限公司</w:t>
      </w:r>
    </w:p>
    <w:p>
      <w:pPr>
        <w:spacing w:line="360" w:lineRule="auto"/>
        <w:jc w:val="righ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2019年07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月15</w:t>
      </w:r>
      <w:r>
        <w:rPr>
          <w:rFonts w:hint="eastAsia" w:ascii="宋体" w:hAnsi="宋体" w:cs="宋体"/>
          <w:kern w:val="0"/>
          <w:szCs w:val="21"/>
        </w:rPr>
        <w:t xml:space="preserve"> 日</w:t>
      </w:r>
    </w:p>
    <w:p>
      <w:pPr>
        <w:adjustRightInd w:val="0"/>
        <w:snapToGrid w:val="0"/>
        <w:spacing w:beforeLines="30" w:afterLines="30" w:line="288" w:lineRule="auto"/>
        <w:ind w:left="425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A62"/>
    <w:multiLevelType w:val="multilevel"/>
    <w:tmpl w:val="17653A6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98FF4CE"/>
    <w:multiLevelType w:val="singleLevel"/>
    <w:tmpl w:val="498FF4CE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7503"/>
    <w:rsid w:val="000142AA"/>
    <w:rsid w:val="00026460"/>
    <w:rsid w:val="00027FD9"/>
    <w:rsid w:val="000A5753"/>
    <w:rsid w:val="000F4F06"/>
    <w:rsid w:val="000F6B5D"/>
    <w:rsid w:val="00140207"/>
    <w:rsid w:val="00171978"/>
    <w:rsid w:val="002719BF"/>
    <w:rsid w:val="004A4222"/>
    <w:rsid w:val="0058670A"/>
    <w:rsid w:val="006E6B47"/>
    <w:rsid w:val="00743726"/>
    <w:rsid w:val="007B6F66"/>
    <w:rsid w:val="00877559"/>
    <w:rsid w:val="008959C5"/>
    <w:rsid w:val="008C3DC8"/>
    <w:rsid w:val="0091264E"/>
    <w:rsid w:val="00930FA9"/>
    <w:rsid w:val="00974468"/>
    <w:rsid w:val="00A83846"/>
    <w:rsid w:val="00AA0AA7"/>
    <w:rsid w:val="00AE472A"/>
    <w:rsid w:val="00BA31BA"/>
    <w:rsid w:val="00C37258"/>
    <w:rsid w:val="00C62206"/>
    <w:rsid w:val="00CF7B62"/>
    <w:rsid w:val="00D9056E"/>
    <w:rsid w:val="00E1668A"/>
    <w:rsid w:val="00E733FC"/>
    <w:rsid w:val="00EB3499"/>
    <w:rsid w:val="00EE7503"/>
    <w:rsid w:val="00F70356"/>
    <w:rsid w:val="024D6554"/>
    <w:rsid w:val="04460740"/>
    <w:rsid w:val="04AE0059"/>
    <w:rsid w:val="053E26BA"/>
    <w:rsid w:val="09500580"/>
    <w:rsid w:val="09A02FAF"/>
    <w:rsid w:val="15E50919"/>
    <w:rsid w:val="1C7A15C0"/>
    <w:rsid w:val="1FF43F66"/>
    <w:rsid w:val="23FE2C82"/>
    <w:rsid w:val="2CA2211F"/>
    <w:rsid w:val="2CBA44AA"/>
    <w:rsid w:val="2CC66C4F"/>
    <w:rsid w:val="2D6821FC"/>
    <w:rsid w:val="2EFF630A"/>
    <w:rsid w:val="32196539"/>
    <w:rsid w:val="3A620436"/>
    <w:rsid w:val="3E742F37"/>
    <w:rsid w:val="3FA877D7"/>
    <w:rsid w:val="3FE20FC0"/>
    <w:rsid w:val="49636C04"/>
    <w:rsid w:val="56F15F66"/>
    <w:rsid w:val="591B4939"/>
    <w:rsid w:val="591C331A"/>
    <w:rsid w:val="5BE443CB"/>
    <w:rsid w:val="6B1A6AAD"/>
    <w:rsid w:val="73BC1BD0"/>
    <w:rsid w:val="776840A2"/>
    <w:rsid w:val="7B00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annotation reference"/>
    <w:qFormat/>
    <w:uiPriority w:val="99"/>
    <w:rPr>
      <w:sz w:val="21"/>
      <w:szCs w:val="21"/>
    </w:rPr>
  </w:style>
  <w:style w:type="character" w:customStyle="1" w:styleId="7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233</Words>
  <Characters>1334</Characters>
  <Lines>11</Lines>
  <Paragraphs>3</Paragraphs>
  <TotalTime>51</TotalTime>
  <ScaleCrop>false</ScaleCrop>
  <LinksUpToDate>false</LinksUpToDate>
  <CharactersWithSpaces>1564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2019-06-17T09:59:00Z</dcterms:created>
  <dc:creator>zhy</dc:creator>
  <cp:lastModifiedBy>a</cp:lastModifiedBy>
  <cp:lastPrinted>2019-07-15T07:43:00Z</cp:lastPrinted>
  <dcterms:modified xsi:type="dcterms:W3CDTF">2019-07-15T09:31:44Z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