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00" w:rsidRDefault="00AE1A9B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89"/>
      <w:bookmarkStart w:id="1" w:name="_Toc28359001"/>
      <w:r>
        <w:rPr>
          <w:rFonts w:ascii="华文中宋" w:eastAsia="华文中宋" w:hAnsi="华文中宋" w:hint="eastAsia"/>
          <w:sz w:val="32"/>
          <w:szCs w:val="32"/>
        </w:rPr>
        <w:t>招标公告</w:t>
      </w:r>
      <w:bookmarkEnd w:id="0"/>
      <w:bookmarkEnd w:id="1"/>
    </w:p>
    <w:p w:rsidR="00041000" w:rsidRDefault="00AE1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041000" w:rsidRDefault="00AE1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AE1A9B">
        <w:rPr>
          <w:rFonts w:ascii="仿宋" w:eastAsia="仿宋" w:hAnsi="仿宋" w:hint="eastAsia"/>
          <w:sz w:val="28"/>
          <w:szCs w:val="28"/>
        </w:rPr>
        <w:t>核磁共振谱仪</w:t>
      </w:r>
      <w:r>
        <w:rPr>
          <w:rFonts w:ascii="仿宋" w:eastAsia="仿宋" w:hAnsi="仿宋" w:hint="eastAsia"/>
          <w:sz w:val="28"/>
          <w:szCs w:val="28"/>
        </w:rPr>
        <w:t>的潜在投标人应在华采招标集团有限公司（北京市丰台区广安路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号国投财富广场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号楼</w:t>
      </w:r>
      <w:r>
        <w:rPr>
          <w:rFonts w:ascii="仿宋" w:eastAsia="仿宋" w:hAnsi="仿宋" w:hint="eastAsia"/>
          <w:sz w:val="28"/>
          <w:szCs w:val="28"/>
        </w:rPr>
        <w:t>1601</w:t>
      </w:r>
      <w:r>
        <w:rPr>
          <w:rFonts w:ascii="仿宋" w:eastAsia="仿宋" w:hAnsi="仿宋" w:hint="eastAsia"/>
          <w:sz w:val="28"/>
          <w:szCs w:val="28"/>
        </w:rPr>
        <w:t>室）获取招标文件，并于</w:t>
      </w:r>
      <w:r>
        <w:rPr>
          <w:rFonts w:ascii="仿宋" w:eastAsia="仿宋" w:hAnsi="仿宋" w:hint="eastAsia"/>
          <w:sz w:val="28"/>
          <w:szCs w:val="28"/>
        </w:rPr>
        <w:t>2024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月25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14:00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41000" w:rsidRDefault="00AE1A9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35393790"/>
      <w:bookmarkStart w:id="4" w:name="_Toc28359079"/>
      <w:bookmarkStart w:id="5" w:name="_Toc28359002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Pr="00AE1A9B">
        <w:rPr>
          <w:rFonts w:ascii="仿宋" w:eastAsia="仿宋" w:hAnsi="仿宋"/>
          <w:sz w:val="28"/>
          <w:szCs w:val="28"/>
        </w:rPr>
        <w:t>HCZB-2024-ZB0706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Pr="00AE1A9B">
        <w:rPr>
          <w:rFonts w:ascii="仿宋" w:eastAsia="仿宋" w:hAnsi="仿宋" w:hint="eastAsia"/>
          <w:sz w:val="28"/>
          <w:szCs w:val="28"/>
        </w:rPr>
        <w:t>核磁共振谱仪</w:t>
      </w:r>
    </w:p>
    <w:bookmarkEnd w:id="6"/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>
        <w:rPr>
          <w:rFonts w:ascii="仿宋" w:eastAsia="仿宋" w:hAnsi="仿宋"/>
          <w:sz w:val="28"/>
          <w:szCs w:val="28"/>
        </w:rPr>
        <w:t>580</w:t>
      </w:r>
      <w:r>
        <w:rPr>
          <w:rFonts w:ascii="仿宋" w:eastAsia="仿宋" w:hAnsi="仿宋"/>
          <w:sz w:val="28"/>
          <w:szCs w:val="28"/>
        </w:rPr>
        <w:t>万元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 w:rsidRPr="00AE1A9B">
        <w:rPr>
          <w:rFonts w:ascii="仿宋" w:eastAsia="仿宋" w:hAnsi="仿宋" w:hint="eastAsia"/>
          <w:sz w:val="28"/>
          <w:szCs w:val="28"/>
        </w:rPr>
        <w:t>本次拟采购的核磁谱仪为公共测试服务平台仪器，主要需满足学生自主上机和送样检测多样化的测试需求，同时需实现高分子聚合物或高粘度体系扩散系数的检测。采购需求：超导磁体液氦维持时间≥360天；谱仪能实现近年新发展出的核磁共振实验；探头为宽频探头，能提供三共振检测模式，实现1H、19F间相互去耦的实验，以及1H/19F和1H/31P同时去耦的实验；变温操作易于实现和控制；提供Z-方向梯度场超过17T/m</w:t>
      </w:r>
      <w:r>
        <w:rPr>
          <w:rFonts w:ascii="仿宋" w:eastAsia="仿宋" w:hAnsi="仿宋" w:hint="eastAsia"/>
          <w:sz w:val="28"/>
          <w:szCs w:val="28"/>
        </w:rPr>
        <w:t>和相应的扩散探头。具体详见招标文件第四章采购需求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41000" w:rsidRDefault="00AE1A9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 w:rsidRPr="00AE1A9B">
        <w:rPr>
          <w:rFonts w:ascii="仿宋" w:eastAsia="仿宋" w:hAnsi="仿宋" w:hint="eastAsia"/>
          <w:sz w:val="28"/>
          <w:szCs w:val="28"/>
        </w:rPr>
        <w:t>合同签订后365日内交货并安装完毕</w:t>
      </w:r>
    </w:p>
    <w:p w:rsidR="00041000" w:rsidRDefault="00AE1A9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</w:t>
      </w:r>
      <w:r>
        <w:rPr>
          <w:rFonts w:ascii="仿宋" w:eastAsia="仿宋" w:hAnsi="仿宋"/>
          <w:i/>
          <w:sz w:val="28"/>
          <w:szCs w:val="28"/>
        </w:rPr>
        <w:t>否</w:t>
      </w:r>
      <w:r>
        <w:rPr>
          <w:rFonts w:ascii="仿宋" w:eastAsia="仿宋" w:hAnsi="仿宋" w:hint="eastAsia"/>
          <w:sz w:val="28"/>
          <w:szCs w:val="28"/>
        </w:rPr>
        <w:t>）接受联合体投标：否</w:t>
      </w:r>
    </w:p>
    <w:p w:rsidR="00041000" w:rsidRDefault="00AE1A9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80"/>
      <w:bookmarkStart w:id="8" w:name="_Toc35393622"/>
      <w:bookmarkStart w:id="9" w:name="_Toc28359003"/>
      <w:bookmarkStart w:id="10" w:name="_Toc35393791"/>
      <w:r>
        <w:rPr>
          <w:rFonts w:ascii="黑体" w:hAnsi="黑体" w:cs="宋体" w:hint="eastAsia"/>
          <w:b w:val="0"/>
          <w:sz w:val="28"/>
          <w:szCs w:val="28"/>
        </w:rPr>
        <w:lastRenderedPageBreak/>
        <w:t>二、申请人的资格要求：</w:t>
      </w:r>
      <w:bookmarkEnd w:id="7"/>
      <w:bookmarkEnd w:id="8"/>
      <w:bookmarkEnd w:id="9"/>
      <w:bookmarkEnd w:id="10"/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1" w:name="_Toc35393623"/>
      <w:bookmarkStart w:id="12" w:name="_Toc28359004"/>
      <w:bookmarkStart w:id="13" w:name="_Toc35393792"/>
      <w:bookmarkStart w:id="14" w:name="_Toc28359081"/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满足《中华人民共和国政府采购法》第二十二条规定；</w:t>
      </w:r>
    </w:p>
    <w:p w:rsidR="00041000" w:rsidRDefault="00AE1A9B">
      <w:pPr>
        <w:ind w:firstLineChars="200"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无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本项目的特定资格要求：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(1)</w:t>
      </w:r>
      <w:r>
        <w:rPr>
          <w:rFonts w:ascii="仿宋" w:eastAsia="仿宋" w:hAnsi="仿宋" w:hint="eastAsia"/>
          <w:sz w:val="28"/>
          <w:szCs w:val="28"/>
        </w:rPr>
        <w:t>投标人必须为投标文件递交截止之日前未被列入“信用中国”网站（</w:t>
      </w:r>
      <w:r>
        <w:rPr>
          <w:rFonts w:ascii="仿宋" w:eastAsia="仿宋" w:hAnsi="仿宋" w:hint="eastAsia"/>
          <w:sz w:val="28"/>
          <w:szCs w:val="28"/>
        </w:rPr>
        <w:t>www.creditchina.gov.cn</w:t>
      </w:r>
      <w:r>
        <w:rPr>
          <w:rFonts w:ascii="仿宋" w:eastAsia="仿宋" w:hAnsi="仿宋" w:hint="eastAsia"/>
          <w:sz w:val="28"/>
          <w:szCs w:val="28"/>
        </w:rPr>
        <w:t>）、中国政府采购网（</w:t>
      </w:r>
      <w:r>
        <w:rPr>
          <w:rFonts w:ascii="仿宋" w:eastAsia="仿宋" w:hAnsi="仿宋" w:hint="eastAsia"/>
          <w:sz w:val="28"/>
          <w:szCs w:val="28"/>
        </w:rPr>
        <w:t>www.ccgp.gov.cn</w:t>
      </w:r>
      <w:r>
        <w:rPr>
          <w:rFonts w:ascii="仿宋" w:eastAsia="仿宋" w:hAnsi="仿宋" w:hint="eastAsia"/>
          <w:sz w:val="28"/>
          <w:szCs w:val="28"/>
        </w:rPr>
        <w:t>）信用记录失信被执行人、重大税收违法失信主体、政府采购严重违法失信行为记录名单的；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不同投标人的法人、单位负责人不是同一人也不存在直接控股、管理关系；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投标人必须向采购代理机构购买招标文件并登记备案，未向采购代理机构购买招标文件并登记备案的无资格参加本次投标；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本项目不接受联合体投标；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(5)</w:t>
      </w:r>
      <w:r>
        <w:rPr>
          <w:rFonts w:ascii="仿宋" w:eastAsia="仿宋" w:hAnsi="仿宋" w:hint="eastAsia"/>
          <w:sz w:val="28"/>
          <w:szCs w:val="28"/>
        </w:rPr>
        <w:t>本项目</w:t>
      </w:r>
      <w:r>
        <w:rPr>
          <w:rFonts w:ascii="仿宋" w:eastAsia="仿宋" w:hAnsi="仿宋" w:hint="eastAsia"/>
          <w:sz w:val="28"/>
          <w:szCs w:val="28"/>
        </w:rPr>
        <w:t>接受进口产品；</w:t>
      </w:r>
    </w:p>
    <w:p w:rsidR="00041000" w:rsidRDefault="00AE1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(6)</w:t>
      </w:r>
      <w:r>
        <w:rPr>
          <w:rFonts w:ascii="仿宋" w:eastAsia="仿宋" w:hAnsi="仿宋" w:hint="eastAsia"/>
          <w:sz w:val="28"/>
          <w:szCs w:val="28"/>
        </w:rPr>
        <w:t>本项目非专门面向中小企业。</w:t>
      </w:r>
    </w:p>
    <w:p w:rsidR="00041000" w:rsidRDefault="00AE1A9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:rsidR="00041000" w:rsidRDefault="00AE1A9B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 w:hint="eastAsia"/>
          <w:sz w:val="28"/>
          <w:szCs w:val="28"/>
        </w:rPr>
        <w:t>2024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/>
          <w:sz w:val="28"/>
          <w:szCs w:val="28"/>
        </w:rPr>
        <w:t>6</w:t>
      </w:r>
      <w:r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日至</w:t>
      </w:r>
      <w:r>
        <w:rPr>
          <w:rFonts w:ascii="仿宋" w:eastAsia="仿宋" w:hAnsi="仿宋" w:cs="宋体" w:hint="eastAsia"/>
          <w:sz w:val="28"/>
          <w:szCs w:val="28"/>
        </w:rPr>
        <w:t>2024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/>
          <w:sz w:val="28"/>
          <w:szCs w:val="28"/>
        </w:rPr>
        <w:t>6</w:t>
      </w:r>
      <w:r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/>
          <w:sz w:val="28"/>
          <w:szCs w:val="28"/>
        </w:rPr>
        <w:t>12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每天上</w:t>
      </w:r>
      <w:r>
        <w:rPr>
          <w:rFonts w:ascii="仿宋" w:eastAsia="仿宋" w:hAnsi="仿宋" w:hint="eastAsia"/>
          <w:sz w:val="28"/>
          <w:szCs w:val="28"/>
        </w:rPr>
        <w:t>午</w:t>
      </w:r>
      <w:r>
        <w:rPr>
          <w:rFonts w:ascii="仿宋" w:eastAsia="仿宋" w:hAnsi="仿宋" w:hint="eastAsia"/>
          <w:sz w:val="28"/>
          <w:szCs w:val="28"/>
          <w:u w:val="single"/>
        </w:rPr>
        <w:t>9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00</w:t>
      </w:r>
      <w:r>
        <w:rPr>
          <w:rFonts w:ascii="仿宋" w:eastAsia="仿宋" w:hAnsi="仿宋" w:hint="eastAsia"/>
          <w:sz w:val="28"/>
          <w:szCs w:val="28"/>
          <w:u w:val="single"/>
        </w:rPr>
        <w:t>至</w:t>
      </w:r>
      <w:r>
        <w:rPr>
          <w:rFonts w:ascii="仿宋" w:eastAsia="仿宋" w:hAnsi="仿宋" w:hint="eastAsia"/>
          <w:sz w:val="28"/>
          <w:szCs w:val="28"/>
          <w:u w:val="single"/>
        </w:rPr>
        <w:t>12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00</w:t>
      </w:r>
      <w:r>
        <w:rPr>
          <w:rFonts w:ascii="仿宋" w:eastAsia="仿宋" w:hAnsi="仿宋" w:hint="eastAsia"/>
          <w:sz w:val="28"/>
          <w:szCs w:val="28"/>
          <w:u w:val="single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13</w:t>
      </w:r>
      <w:r>
        <w:rPr>
          <w:rFonts w:ascii="仿宋" w:eastAsia="仿宋" w:hAnsi="仿宋" w:cs="宋体" w:hint="eastAsia"/>
          <w:sz w:val="28"/>
          <w:szCs w:val="28"/>
          <w:u w:val="single"/>
        </w:rPr>
        <w:t>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>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17</w:t>
      </w:r>
      <w:r>
        <w:rPr>
          <w:rFonts w:ascii="仿宋" w:eastAsia="仿宋" w:hAnsi="仿宋" w:cs="宋体" w:hint="eastAsia"/>
          <w:sz w:val="28"/>
          <w:szCs w:val="28"/>
          <w:u w:val="single"/>
        </w:rPr>
        <w:t>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>00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041000" w:rsidRDefault="00AE1A9B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地点：华采招标集团有限公司（北京市丰台区广安路</w:t>
      </w:r>
      <w:r>
        <w:rPr>
          <w:rFonts w:ascii="仿宋" w:eastAsia="仿宋" w:hAnsi="仿宋" w:cs="宋体" w:hint="eastAsia"/>
          <w:sz w:val="28"/>
          <w:szCs w:val="28"/>
        </w:rPr>
        <w:t>9</w:t>
      </w:r>
      <w:r>
        <w:rPr>
          <w:rFonts w:ascii="仿宋" w:eastAsia="仿宋" w:hAnsi="仿宋" w:cs="宋体" w:hint="eastAsia"/>
          <w:sz w:val="28"/>
          <w:szCs w:val="28"/>
        </w:rPr>
        <w:t>号国投财富广场</w:t>
      </w:r>
      <w:r>
        <w:rPr>
          <w:rFonts w:ascii="仿宋" w:eastAsia="仿宋" w:hAnsi="仿宋" w:cs="宋体" w:hint="eastAsia"/>
          <w:sz w:val="28"/>
          <w:szCs w:val="28"/>
        </w:rPr>
        <w:t>6</w:t>
      </w:r>
      <w:r>
        <w:rPr>
          <w:rFonts w:ascii="仿宋" w:eastAsia="仿宋" w:hAnsi="仿宋" w:cs="宋体" w:hint="eastAsia"/>
          <w:sz w:val="28"/>
          <w:szCs w:val="28"/>
        </w:rPr>
        <w:t>号楼</w:t>
      </w:r>
      <w:r>
        <w:rPr>
          <w:rFonts w:ascii="仿宋" w:eastAsia="仿宋" w:hAnsi="仿宋" w:cs="宋体" w:hint="eastAsia"/>
          <w:sz w:val="28"/>
          <w:szCs w:val="28"/>
        </w:rPr>
        <w:t>1601</w:t>
      </w:r>
      <w:r>
        <w:rPr>
          <w:rFonts w:ascii="仿宋" w:eastAsia="仿宋" w:hAnsi="仿宋" w:cs="宋体" w:hint="eastAsia"/>
          <w:sz w:val="28"/>
          <w:szCs w:val="28"/>
        </w:rPr>
        <w:t>室）</w:t>
      </w:r>
    </w:p>
    <w:p w:rsidR="00041000" w:rsidRDefault="00AE1A9B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方式：现场获取，携带现金，</w:t>
      </w:r>
      <w:r>
        <w:rPr>
          <w:rFonts w:ascii="仿宋" w:eastAsia="仿宋" w:hAnsi="仿宋" w:cs="宋体" w:hint="eastAsia"/>
          <w:sz w:val="28"/>
          <w:szCs w:val="28"/>
        </w:rPr>
        <w:t>500</w:t>
      </w:r>
      <w:r>
        <w:rPr>
          <w:rFonts w:ascii="仿宋" w:eastAsia="仿宋" w:hAnsi="仿宋" w:cs="宋体" w:hint="eastAsia"/>
          <w:sz w:val="28"/>
          <w:szCs w:val="28"/>
        </w:rPr>
        <w:t>元人民币每本，招标文件售后不退。</w:t>
      </w:r>
    </w:p>
    <w:p w:rsidR="00041000" w:rsidRDefault="00AE1A9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:rsidR="00041000" w:rsidRDefault="00AE1A9B">
      <w:pPr>
        <w:pStyle w:val="a7"/>
        <w:spacing w:line="360" w:lineRule="auto"/>
        <w:ind w:firstLineChars="200" w:firstLine="560"/>
        <w:rPr>
          <w:rFonts w:ascii="仿宋" w:eastAsia="仿宋" w:hAnsi="仿宋"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iCs/>
          <w:sz w:val="28"/>
          <w:szCs w:val="28"/>
          <w:u w:val="single"/>
        </w:rPr>
        <w:t>2024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6</w:t>
      </w:r>
      <w:r>
        <w:rPr>
          <w:rFonts w:ascii="仿宋" w:eastAsia="仿宋" w:hAnsi="仿宋"/>
          <w:iCs/>
          <w:sz w:val="28"/>
          <w:szCs w:val="28"/>
          <w:u w:val="single"/>
        </w:rPr>
        <w:t>月25</w:t>
      </w:r>
      <w:bookmarkStart w:id="19" w:name="_GoBack"/>
      <w:bookmarkEnd w:id="19"/>
      <w:r>
        <w:rPr>
          <w:rFonts w:ascii="仿宋" w:eastAsia="仿宋" w:hAnsi="仿宋"/>
          <w:i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14:00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（北京时间）</w:t>
      </w:r>
    </w:p>
    <w:p w:rsidR="00041000" w:rsidRDefault="00AE1A9B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地点：北京市丰台区广安路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号国投财富广场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号楼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层</w:t>
      </w:r>
      <w:r>
        <w:rPr>
          <w:rFonts w:ascii="仿宋" w:eastAsia="仿宋" w:hAnsi="仿宋" w:hint="eastAsia"/>
          <w:sz w:val="28"/>
          <w:szCs w:val="28"/>
        </w:rPr>
        <w:t>1518</w:t>
      </w:r>
      <w:r>
        <w:rPr>
          <w:rFonts w:ascii="仿宋" w:eastAsia="仿宋" w:hAnsi="仿宋" w:hint="eastAsia"/>
          <w:sz w:val="28"/>
          <w:szCs w:val="28"/>
        </w:rPr>
        <w:t>第一会议室</w:t>
      </w:r>
    </w:p>
    <w:p w:rsidR="00041000" w:rsidRDefault="00AE1A9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0" w:name="_Toc28359084"/>
      <w:bookmarkStart w:id="21" w:name="_Toc35393794"/>
      <w:bookmarkStart w:id="22" w:name="_Toc28359007"/>
      <w:bookmarkStart w:id="23" w:name="_Toc35393625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20"/>
      <w:bookmarkEnd w:id="21"/>
      <w:bookmarkEnd w:id="22"/>
      <w:bookmarkEnd w:id="23"/>
    </w:p>
    <w:p w:rsidR="00041000" w:rsidRDefault="00AE1A9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041000" w:rsidRDefault="00AE1A9B">
      <w:pPr>
        <w:pStyle w:val="2"/>
        <w:numPr>
          <w:ilvl w:val="0"/>
          <w:numId w:val="1"/>
        </w:numPr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795"/>
      <w:bookmarkStart w:id="25" w:name="_Toc35393626"/>
      <w:r>
        <w:rPr>
          <w:rFonts w:ascii="黑体" w:hAnsi="黑体" w:cs="宋体" w:hint="eastAsia"/>
          <w:b w:val="0"/>
          <w:sz w:val="28"/>
          <w:szCs w:val="28"/>
        </w:rPr>
        <w:t>其他补充事宜</w:t>
      </w:r>
      <w:bookmarkEnd w:id="24"/>
      <w:bookmarkEnd w:id="25"/>
    </w:p>
    <w:p w:rsidR="00041000" w:rsidRDefault="00AE1A9B">
      <w:pPr>
        <w:pStyle w:val="ad"/>
        <w:spacing w:line="360" w:lineRule="auto"/>
        <w:ind w:left="420" w:firstLineChars="0" w:firstLine="0"/>
        <w:rPr>
          <w:rFonts w:ascii="仿宋" w:eastAsia="仿宋" w:hAnsi="仿宋" w:cs="宋体"/>
          <w:kern w:val="0"/>
          <w:sz w:val="28"/>
          <w:szCs w:val="28"/>
        </w:rPr>
      </w:pPr>
      <w:bookmarkStart w:id="26" w:name="_Toc28359085"/>
      <w:bookmarkStart w:id="27" w:name="_Toc28359008"/>
      <w:bookmarkStart w:id="28" w:name="_Toc35393627"/>
      <w:bookmarkStart w:id="29" w:name="_Toc35393796"/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、本项目需要落实的政府采购政策：节约能源、保护环境、扶持不发达地区和少数民族地区、促进中小微企业发展、支持监狱、戒毒企业发展、促进残疾人就业、支持脱贫等政府采购政策。</w:t>
      </w:r>
    </w:p>
    <w:p w:rsidR="00041000" w:rsidRDefault="00AE1A9B">
      <w:pPr>
        <w:pStyle w:val="ad"/>
        <w:spacing w:line="360" w:lineRule="auto"/>
        <w:ind w:left="420" w:firstLineChars="0" w:firstLine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、本项目招标公告在中国政府采购网（</w:t>
      </w:r>
      <w:r>
        <w:rPr>
          <w:rFonts w:ascii="仿宋" w:eastAsia="仿宋" w:hAnsi="仿宋" w:cs="宋体" w:hint="eastAsia"/>
          <w:kern w:val="0"/>
          <w:sz w:val="28"/>
          <w:szCs w:val="28"/>
        </w:rPr>
        <w:t>http://www.ccgp.gov.cn/</w:t>
      </w:r>
      <w:r>
        <w:rPr>
          <w:rFonts w:ascii="仿宋" w:eastAsia="仿宋" w:hAnsi="仿宋" w:cs="宋体" w:hint="eastAsia"/>
          <w:kern w:val="0"/>
          <w:sz w:val="28"/>
          <w:szCs w:val="28"/>
        </w:rPr>
        <w:t>）上发布。</w:t>
      </w:r>
    </w:p>
    <w:p w:rsidR="00041000" w:rsidRDefault="00AE1A9B">
      <w:pPr>
        <w:pStyle w:val="2"/>
        <w:spacing w:before="0" w:after="0"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6"/>
      <w:bookmarkEnd w:id="27"/>
      <w:bookmarkEnd w:id="28"/>
      <w:bookmarkEnd w:id="29"/>
    </w:p>
    <w:p w:rsidR="00041000" w:rsidRDefault="00AE1A9B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</w:t>
      </w:r>
      <w:r>
        <w:rPr>
          <w:rFonts w:ascii="仿宋" w:eastAsia="仿宋" w:hAnsi="仿宋" w:cs="宋体" w:hint="eastAsia"/>
          <w:sz w:val="28"/>
          <w:szCs w:val="28"/>
        </w:rPr>
        <w:t>1.</w:t>
      </w:r>
      <w:r>
        <w:rPr>
          <w:rFonts w:ascii="仿宋" w:eastAsia="仿宋" w:hAnsi="仿宋" w:cs="宋体" w:hint="eastAsia"/>
          <w:sz w:val="28"/>
          <w:szCs w:val="28"/>
        </w:rPr>
        <w:t>采购人信息</w:t>
      </w:r>
    </w:p>
    <w:p w:rsidR="00041000" w:rsidRDefault="00AE1A9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>北京大学</w:t>
      </w:r>
    </w:p>
    <w:p w:rsidR="00041000" w:rsidRDefault="00AE1A9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北京市海淀区颐和园路</w:t>
      </w:r>
      <w:r>
        <w:rPr>
          <w:rFonts w:ascii="仿宋" w:eastAsia="仿宋" w:hAnsi="仿宋" w:hint="eastAsia"/>
          <w:sz w:val="28"/>
          <w:szCs w:val="28"/>
          <w:u w:val="single"/>
        </w:rPr>
        <w:t>5</w:t>
      </w:r>
      <w:r>
        <w:rPr>
          <w:rFonts w:ascii="仿宋" w:eastAsia="仿宋" w:hAnsi="仿宋" w:hint="eastAsia"/>
          <w:sz w:val="28"/>
          <w:szCs w:val="28"/>
          <w:u w:val="single"/>
        </w:rPr>
        <w:t>号</w:t>
      </w:r>
    </w:p>
    <w:p w:rsidR="00041000" w:rsidRDefault="00AE1A9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>吴老师</w:t>
      </w:r>
      <w:bookmarkStart w:id="30" w:name="_Toc28359009"/>
      <w:bookmarkStart w:id="31" w:name="_Toc28359086"/>
      <w:r>
        <w:rPr>
          <w:rFonts w:ascii="仿宋" w:eastAsia="仿宋" w:hAnsi="仿宋" w:hint="eastAsia"/>
          <w:sz w:val="28"/>
          <w:szCs w:val="28"/>
          <w:u w:val="single"/>
        </w:rPr>
        <w:t>62758587</w:t>
      </w:r>
    </w:p>
    <w:p w:rsidR="00041000" w:rsidRDefault="00AE1A9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>
        <w:rPr>
          <w:rFonts w:ascii="仿宋" w:eastAsia="仿宋" w:hAnsi="仿宋" w:cs="宋体" w:hint="eastAsia"/>
          <w:sz w:val="28"/>
          <w:szCs w:val="28"/>
        </w:rPr>
        <w:t>采购代理机构信息</w:t>
      </w:r>
      <w:bookmarkEnd w:id="30"/>
      <w:bookmarkEnd w:id="31"/>
      <w:r>
        <w:rPr>
          <w:rFonts w:ascii="仿宋" w:eastAsia="仿宋" w:hAnsi="仿宋" w:cs="宋体" w:hint="eastAsia"/>
          <w:sz w:val="28"/>
          <w:szCs w:val="28"/>
        </w:rPr>
        <w:t>（如有）</w:t>
      </w:r>
    </w:p>
    <w:p w:rsidR="00041000" w:rsidRDefault="00AE1A9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>华采招标集团有限公司</w:t>
      </w:r>
    </w:p>
    <w:p w:rsidR="00041000" w:rsidRDefault="00AE1A9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北京市丰台区广安路</w:t>
      </w:r>
      <w:r>
        <w:rPr>
          <w:rFonts w:ascii="仿宋" w:eastAsia="仿宋" w:hAnsi="仿宋" w:hint="eastAsia"/>
          <w:sz w:val="28"/>
          <w:szCs w:val="28"/>
          <w:u w:val="single"/>
        </w:rPr>
        <w:t>9</w:t>
      </w:r>
      <w:r>
        <w:rPr>
          <w:rFonts w:ascii="仿宋" w:eastAsia="仿宋" w:hAnsi="仿宋" w:hint="eastAsia"/>
          <w:sz w:val="28"/>
          <w:szCs w:val="28"/>
          <w:u w:val="single"/>
        </w:rPr>
        <w:t>号国投财富广场</w:t>
      </w:r>
      <w:r>
        <w:rPr>
          <w:rFonts w:ascii="仿宋" w:eastAsia="仿宋" w:hAnsi="仿宋" w:hint="eastAsia"/>
          <w:sz w:val="28"/>
          <w:szCs w:val="28"/>
          <w:u w:val="single"/>
        </w:rPr>
        <w:t>6</w:t>
      </w:r>
      <w:r>
        <w:rPr>
          <w:rFonts w:ascii="仿宋" w:eastAsia="仿宋" w:hAnsi="仿宋" w:hint="eastAsia"/>
          <w:sz w:val="28"/>
          <w:szCs w:val="28"/>
          <w:u w:val="single"/>
        </w:rPr>
        <w:t>号楼</w:t>
      </w:r>
      <w:r>
        <w:rPr>
          <w:rFonts w:ascii="仿宋" w:eastAsia="仿宋" w:hAnsi="仿宋" w:hint="eastAsia"/>
          <w:sz w:val="28"/>
          <w:szCs w:val="28"/>
          <w:u w:val="single"/>
        </w:rPr>
        <w:t>1601</w:t>
      </w:r>
      <w:r>
        <w:rPr>
          <w:rFonts w:ascii="仿宋" w:eastAsia="仿宋" w:hAnsi="仿宋" w:hint="eastAsia"/>
          <w:sz w:val="28"/>
          <w:szCs w:val="28"/>
          <w:u w:val="single"/>
        </w:rPr>
        <w:t>室</w:t>
      </w:r>
    </w:p>
    <w:p w:rsidR="00041000" w:rsidRDefault="00AE1A9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2" w:name="_Toc28359087"/>
      <w:bookmarkStart w:id="33" w:name="_Toc28359010"/>
      <w:r>
        <w:rPr>
          <w:rFonts w:ascii="仿宋" w:eastAsia="仿宋" w:hAnsi="仿宋"/>
          <w:sz w:val="28"/>
          <w:szCs w:val="28"/>
          <w:u w:val="single"/>
        </w:rPr>
        <w:t>010-63509799-8037/8079</w:t>
      </w:r>
    </w:p>
    <w:p w:rsidR="00041000" w:rsidRDefault="00AE1A9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2"/>
      <w:bookmarkEnd w:id="33"/>
    </w:p>
    <w:p w:rsidR="00041000" w:rsidRDefault="00AE1A9B">
      <w:pPr>
        <w:pStyle w:val="a7"/>
        <w:spacing w:line="360" w:lineRule="auto"/>
        <w:ind w:firstLineChars="300" w:firstLine="840"/>
        <w:rPr>
          <w:rFonts w:ascii="仿宋" w:eastAsia="仿宋" w:hAnsi="仿宋"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崔丽洁、赵娜、刘金秀、金珊</w:t>
      </w:r>
    </w:p>
    <w:p w:rsidR="00041000" w:rsidRDefault="00AE1A9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/>
          <w:sz w:val="28"/>
          <w:szCs w:val="28"/>
          <w:u w:val="single"/>
        </w:rPr>
        <w:t>010-63509799-8037/8079</w:t>
      </w:r>
    </w:p>
    <w:sectPr w:rsidR="0004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9B" w:rsidRDefault="00AE1A9B" w:rsidP="00AE1A9B">
      <w:r>
        <w:separator/>
      </w:r>
    </w:p>
  </w:endnote>
  <w:endnote w:type="continuationSeparator" w:id="0">
    <w:p w:rsidR="00AE1A9B" w:rsidRDefault="00AE1A9B" w:rsidP="00AE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9B" w:rsidRDefault="00AE1A9B" w:rsidP="00AE1A9B">
      <w:r>
        <w:separator/>
      </w:r>
    </w:p>
  </w:footnote>
  <w:footnote w:type="continuationSeparator" w:id="0">
    <w:p w:rsidR="00AE1A9B" w:rsidRDefault="00AE1A9B" w:rsidP="00AE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F41E"/>
    <w:multiLevelType w:val="singleLevel"/>
    <w:tmpl w:val="2FA2F41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jA3MjhlNjcyYzQyMmEyMGJkY2VjYTY2MjBhMTUifQ=="/>
  </w:docVars>
  <w:rsids>
    <w:rsidRoot w:val="5DC402D4"/>
    <w:rsid w:val="00032229"/>
    <w:rsid w:val="00041000"/>
    <w:rsid w:val="000933BE"/>
    <w:rsid w:val="000D54B7"/>
    <w:rsid w:val="00114C42"/>
    <w:rsid w:val="00131A17"/>
    <w:rsid w:val="001401DB"/>
    <w:rsid w:val="00163A06"/>
    <w:rsid w:val="00167733"/>
    <w:rsid w:val="001805A0"/>
    <w:rsid w:val="001A37F4"/>
    <w:rsid w:val="002300A8"/>
    <w:rsid w:val="00230358"/>
    <w:rsid w:val="00260C68"/>
    <w:rsid w:val="0027018E"/>
    <w:rsid w:val="00393F2E"/>
    <w:rsid w:val="003E7175"/>
    <w:rsid w:val="003F6299"/>
    <w:rsid w:val="00422502"/>
    <w:rsid w:val="004711A3"/>
    <w:rsid w:val="00500001"/>
    <w:rsid w:val="00564A6C"/>
    <w:rsid w:val="00587898"/>
    <w:rsid w:val="005967AF"/>
    <w:rsid w:val="0059701B"/>
    <w:rsid w:val="005B4BFC"/>
    <w:rsid w:val="005B7904"/>
    <w:rsid w:val="005D1DDF"/>
    <w:rsid w:val="005D3DC7"/>
    <w:rsid w:val="005E1E78"/>
    <w:rsid w:val="0072415F"/>
    <w:rsid w:val="00751B6B"/>
    <w:rsid w:val="00795112"/>
    <w:rsid w:val="007D737B"/>
    <w:rsid w:val="007E1CF0"/>
    <w:rsid w:val="00817C21"/>
    <w:rsid w:val="00850CF0"/>
    <w:rsid w:val="00884895"/>
    <w:rsid w:val="008E0647"/>
    <w:rsid w:val="008E5CC6"/>
    <w:rsid w:val="00931CE8"/>
    <w:rsid w:val="009A0481"/>
    <w:rsid w:val="009B2BDC"/>
    <w:rsid w:val="009C0AEE"/>
    <w:rsid w:val="009D7A15"/>
    <w:rsid w:val="00A125F7"/>
    <w:rsid w:val="00AB7628"/>
    <w:rsid w:val="00AD193B"/>
    <w:rsid w:val="00AE1A9B"/>
    <w:rsid w:val="00B26515"/>
    <w:rsid w:val="00B326CC"/>
    <w:rsid w:val="00B43D2D"/>
    <w:rsid w:val="00B4691E"/>
    <w:rsid w:val="00BC1407"/>
    <w:rsid w:val="00C45A64"/>
    <w:rsid w:val="00C46C00"/>
    <w:rsid w:val="00C75BFE"/>
    <w:rsid w:val="00C923B5"/>
    <w:rsid w:val="00D251D5"/>
    <w:rsid w:val="00D35FFE"/>
    <w:rsid w:val="00D91D8D"/>
    <w:rsid w:val="00DF7BD9"/>
    <w:rsid w:val="00E21E7D"/>
    <w:rsid w:val="00E5081A"/>
    <w:rsid w:val="00EF40F0"/>
    <w:rsid w:val="00FC4F75"/>
    <w:rsid w:val="04494859"/>
    <w:rsid w:val="0932487A"/>
    <w:rsid w:val="0AA90E2E"/>
    <w:rsid w:val="0DAF5287"/>
    <w:rsid w:val="0E475E23"/>
    <w:rsid w:val="0F2C1251"/>
    <w:rsid w:val="0F584C32"/>
    <w:rsid w:val="13580428"/>
    <w:rsid w:val="159569D9"/>
    <w:rsid w:val="19036055"/>
    <w:rsid w:val="19EA0B4A"/>
    <w:rsid w:val="1EAA2CB1"/>
    <w:rsid w:val="218450B8"/>
    <w:rsid w:val="24D579B0"/>
    <w:rsid w:val="26C47C65"/>
    <w:rsid w:val="26D617BA"/>
    <w:rsid w:val="2E45172B"/>
    <w:rsid w:val="2ECA37A6"/>
    <w:rsid w:val="2F5B018F"/>
    <w:rsid w:val="304366A1"/>
    <w:rsid w:val="30641756"/>
    <w:rsid w:val="32CA2739"/>
    <w:rsid w:val="349C7E35"/>
    <w:rsid w:val="36524217"/>
    <w:rsid w:val="370D11B8"/>
    <w:rsid w:val="39F0132A"/>
    <w:rsid w:val="3AAF4522"/>
    <w:rsid w:val="3F93772B"/>
    <w:rsid w:val="414034D3"/>
    <w:rsid w:val="43572864"/>
    <w:rsid w:val="43986933"/>
    <w:rsid w:val="456F5F18"/>
    <w:rsid w:val="465B67AD"/>
    <w:rsid w:val="4FBE7679"/>
    <w:rsid w:val="50843389"/>
    <w:rsid w:val="50EC2028"/>
    <w:rsid w:val="522A115A"/>
    <w:rsid w:val="557006F6"/>
    <w:rsid w:val="593D6AA1"/>
    <w:rsid w:val="5D0D4C30"/>
    <w:rsid w:val="5DC402D4"/>
    <w:rsid w:val="5E227B20"/>
    <w:rsid w:val="5F793B22"/>
    <w:rsid w:val="61672CB1"/>
    <w:rsid w:val="6AC970D5"/>
    <w:rsid w:val="6C9C6A36"/>
    <w:rsid w:val="7048630A"/>
    <w:rsid w:val="705F199D"/>
    <w:rsid w:val="70A21A5B"/>
    <w:rsid w:val="76C367EC"/>
    <w:rsid w:val="7D0B5596"/>
    <w:rsid w:val="7D1E4C57"/>
    <w:rsid w:val="7ED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794634"/>
  <w15:docId w15:val="{54E23A93-28FD-4BE5-844C-6070248F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Body Text Indent" w:uiPriority="99" w:qFormat="1"/>
    <w:lsdException w:name="Subtitle" w:qFormat="1"/>
    <w:lsdException w:name="Body Text Firs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a4">
    <w:name w:val="Body Text"/>
    <w:basedOn w:val="a"/>
    <w:link w:val="a5"/>
    <w:autoRedefine/>
    <w:uiPriority w:val="99"/>
    <w:unhideWhenUsed/>
    <w:qFormat/>
    <w:pPr>
      <w:spacing w:after="120"/>
    </w:pPr>
    <w:rPr>
      <w:rFonts w:ascii="Calibri" w:hAnsi="Calibri"/>
      <w:szCs w:val="24"/>
    </w:rPr>
  </w:style>
  <w:style w:type="paragraph" w:styleId="a6">
    <w:name w:val="Body Text Indent"/>
    <w:basedOn w:val="a"/>
    <w:autoRedefine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7">
    <w:name w:val="Plain Text"/>
    <w:basedOn w:val="a"/>
    <w:autoRedefine/>
    <w:qFormat/>
    <w:rPr>
      <w:rFonts w:ascii="宋体" w:eastAsiaTheme="minorEastAsia" w:hAnsi="Courier New" w:cstheme="minorBidi"/>
      <w:szCs w:val="22"/>
    </w:rPr>
  </w:style>
  <w:style w:type="paragraph" w:styleId="a8">
    <w:name w:val="footer"/>
    <w:basedOn w:val="a"/>
    <w:link w:val="a9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6"/>
    <w:autoRedefine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  <w:style w:type="character" w:styleId="ac">
    <w:name w:val="Hyperlink"/>
    <w:autoRedefine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autoRedefine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autoRedefine/>
    <w:qFormat/>
    <w:rPr>
      <w:kern w:val="2"/>
      <w:sz w:val="18"/>
      <w:szCs w:val="18"/>
    </w:rPr>
  </w:style>
  <w:style w:type="character" w:customStyle="1" w:styleId="a5">
    <w:name w:val="正文文本 字符"/>
    <w:basedOn w:val="a0"/>
    <w:link w:val="a4"/>
    <w:autoRedefine/>
    <w:uiPriority w:val="99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北区招标</cp:lastModifiedBy>
  <cp:revision>47</cp:revision>
  <dcterms:created xsi:type="dcterms:W3CDTF">2020-04-17T07:43:00Z</dcterms:created>
  <dcterms:modified xsi:type="dcterms:W3CDTF">2024-06-04T03:13:00Z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C1442564CFD74D28BA92FC365BE4A8B1</vt:lpwstr>
  </property>
</Properties>
</file>