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56" w:rsidRPr="00E70AFA" w:rsidRDefault="00CD7456" w:rsidP="00CD7456">
      <w:pPr>
        <w:pStyle w:val="1"/>
        <w:adjustRightInd w:val="0"/>
        <w:snapToGrid w:val="0"/>
        <w:spacing w:after="100" w:afterAutospacing="1" w:line="300" w:lineRule="auto"/>
        <w:jc w:val="center"/>
        <w:rPr>
          <w:w w:val="80"/>
          <w:sz w:val="30"/>
          <w:szCs w:val="30"/>
        </w:rPr>
      </w:pPr>
      <w:bookmarkStart w:id="0" w:name="_Toc530829405"/>
      <w:bookmarkStart w:id="1" w:name="_Hlk98521325"/>
      <w:r w:rsidRPr="00E70AFA">
        <w:rPr>
          <w:rFonts w:hint="eastAsia"/>
          <w:w w:val="80"/>
          <w:sz w:val="30"/>
          <w:szCs w:val="30"/>
        </w:rPr>
        <w:t>第六章技术要求</w:t>
      </w:r>
      <w:bookmarkEnd w:id="0"/>
    </w:p>
    <w:p w:rsidR="00CD7456" w:rsidRPr="00E70AFA" w:rsidRDefault="00CD7456" w:rsidP="00CD7456">
      <w:pPr>
        <w:spacing w:line="360" w:lineRule="auto"/>
        <w:jc w:val="center"/>
        <w:rPr>
          <w:rFonts w:ascii="宋体" w:hAnsi="宋体" w:hint="eastAsia"/>
          <w:sz w:val="24"/>
        </w:rPr>
      </w:pPr>
      <w:r w:rsidRPr="00E70AFA">
        <w:rPr>
          <w:rFonts w:ascii="宋体" w:hAnsi="宋体" w:hint="eastAsia"/>
          <w:sz w:val="24"/>
        </w:rPr>
        <w:t>第</w:t>
      </w:r>
      <w:r w:rsidRPr="00E70AFA">
        <w:rPr>
          <w:rFonts w:ascii="宋体" w:hAnsi="宋体"/>
          <w:sz w:val="24"/>
        </w:rPr>
        <w:t xml:space="preserve">1包  </w:t>
      </w:r>
      <w:r w:rsidRPr="00E70AFA">
        <w:rPr>
          <w:rFonts w:ascii="宋体" w:hAnsi="宋体" w:hint="eastAsia"/>
          <w:sz w:val="24"/>
        </w:rPr>
        <w:t>等离子体增强原子层沉积设备</w:t>
      </w:r>
    </w:p>
    <w:p w:rsidR="00CD7456" w:rsidRPr="00E70AFA" w:rsidRDefault="00CD7456" w:rsidP="00CD7456">
      <w:pPr>
        <w:spacing w:line="360" w:lineRule="auto"/>
        <w:jc w:val="center"/>
        <w:rPr>
          <w:rFonts w:ascii="宋体" w:hAnsi="宋体" w:hint="eastAsia"/>
          <w:sz w:val="24"/>
        </w:rPr>
      </w:pPr>
    </w:p>
    <w:p w:rsidR="00CD7456" w:rsidRPr="00E70AFA" w:rsidRDefault="00CD7456" w:rsidP="00CD7456">
      <w:pPr>
        <w:pStyle w:val="2"/>
        <w:tabs>
          <w:tab w:val="left" w:pos="1701"/>
        </w:tabs>
        <w:spacing w:before="0" w:after="0" w:line="360" w:lineRule="auto"/>
        <w:rPr>
          <w:rFonts w:ascii="宋体" w:eastAsia="宋体" w:hAnsi="宋体"/>
          <w:b w:val="0"/>
          <w:bCs w:val="0"/>
          <w:sz w:val="24"/>
          <w:szCs w:val="24"/>
        </w:rPr>
      </w:pPr>
      <w:bookmarkStart w:id="2" w:name="_Toc403258040"/>
      <w:bookmarkStart w:id="3" w:name="_Toc196475162"/>
      <w:r w:rsidRPr="00E70AFA">
        <w:rPr>
          <w:rFonts w:ascii="宋体" w:eastAsia="宋体" w:hAnsi="宋体" w:hint="eastAsia"/>
          <w:b w:val="0"/>
          <w:bCs w:val="0"/>
          <w:sz w:val="24"/>
          <w:szCs w:val="24"/>
        </w:rPr>
        <w:t>一、货物需求一览表</w:t>
      </w:r>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1157"/>
        <w:gridCol w:w="510"/>
        <w:gridCol w:w="4457"/>
        <w:gridCol w:w="1273"/>
        <w:gridCol w:w="654"/>
      </w:tblGrid>
      <w:tr w:rsidR="00CD7456" w:rsidRPr="00E70AFA" w:rsidTr="00130054">
        <w:trPr>
          <w:trHeight w:val="20"/>
        </w:trPr>
        <w:tc>
          <w:tcPr>
            <w:tcW w:w="276" w:type="pct"/>
            <w:vAlign w:val="center"/>
          </w:tcPr>
          <w:p w:rsidR="00CD7456" w:rsidRPr="00E70AFA" w:rsidRDefault="00CD7456" w:rsidP="00130054">
            <w:pPr>
              <w:jc w:val="center"/>
              <w:rPr>
                <w:rFonts w:ascii="宋体" w:hAnsi="宋体" w:hint="eastAsia"/>
                <w:sz w:val="24"/>
              </w:rPr>
            </w:pPr>
            <w:proofErr w:type="gramStart"/>
            <w:r w:rsidRPr="00E70AFA">
              <w:rPr>
                <w:rFonts w:ascii="宋体" w:hAnsi="宋体" w:hint="eastAsia"/>
                <w:sz w:val="24"/>
              </w:rPr>
              <w:t>包号</w:t>
            </w:r>
            <w:proofErr w:type="gramEnd"/>
          </w:p>
        </w:tc>
        <w:tc>
          <w:tcPr>
            <w:tcW w:w="679" w:type="pct"/>
            <w:vAlign w:val="center"/>
          </w:tcPr>
          <w:p w:rsidR="00CD7456" w:rsidRPr="00E70AFA" w:rsidRDefault="00CD7456" w:rsidP="00130054">
            <w:pPr>
              <w:jc w:val="center"/>
              <w:rPr>
                <w:rFonts w:ascii="宋体" w:hAnsi="宋体" w:hint="eastAsia"/>
                <w:sz w:val="24"/>
              </w:rPr>
            </w:pPr>
            <w:r w:rsidRPr="00E70AFA">
              <w:rPr>
                <w:rFonts w:ascii="宋体" w:hAnsi="宋体" w:hint="eastAsia"/>
                <w:sz w:val="24"/>
              </w:rPr>
              <w:t>货物</w:t>
            </w:r>
          </w:p>
          <w:p w:rsidR="00CD7456" w:rsidRPr="00E70AFA" w:rsidRDefault="00CD7456" w:rsidP="00130054">
            <w:pPr>
              <w:jc w:val="center"/>
              <w:rPr>
                <w:rFonts w:ascii="宋体" w:hAnsi="宋体"/>
                <w:sz w:val="24"/>
              </w:rPr>
            </w:pPr>
            <w:r w:rsidRPr="00E70AFA">
              <w:rPr>
                <w:rFonts w:ascii="宋体" w:hAnsi="宋体" w:hint="eastAsia"/>
                <w:sz w:val="24"/>
              </w:rPr>
              <w:t>名称</w:t>
            </w:r>
          </w:p>
        </w:tc>
        <w:tc>
          <w:tcPr>
            <w:tcW w:w="299" w:type="pct"/>
            <w:vAlign w:val="center"/>
          </w:tcPr>
          <w:p w:rsidR="00CD7456" w:rsidRPr="00E70AFA" w:rsidRDefault="00CD7456" w:rsidP="00130054">
            <w:pPr>
              <w:jc w:val="center"/>
              <w:rPr>
                <w:rFonts w:ascii="宋体" w:hAnsi="宋体" w:hint="eastAsia"/>
                <w:sz w:val="24"/>
              </w:rPr>
            </w:pPr>
            <w:r w:rsidRPr="00E70AFA">
              <w:rPr>
                <w:rFonts w:ascii="宋体" w:hAnsi="宋体" w:hint="eastAsia"/>
                <w:sz w:val="24"/>
              </w:rPr>
              <w:t>数量</w:t>
            </w:r>
          </w:p>
        </w:tc>
        <w:tc>
          <w:tcPr>
            <w:tcW w:w="2615" w:type="pct"/>
            <w:vAlign w:val="center"/>
          </w:tcPr>
          <w:p w:rsidR="00CD7456" w:rsidRPr="00E70AFA" w:rsidRDefault="00CD7456" w:rsidP="00130054">
            <w:pPr>
              <w:widowControl/>
              <w:jc w:val="center"/>
              <w:rPr>
                <w:rFonts w:ascii="宋体" w:hAnsi="宋体"/>
                <w:sz w:val="24"/>
              </w:rPr>
            </w:pPr>
            <w:r w:rsidRPr="00E70AFA">
              <w:rPr>
                <w:rFonts w:ascii="宋体" w:hAnsi="宋体" w:hint="eastAsia"/>
                <w:sz w:val="24"/>
              </w:rPr>
              <w:t>简要说明</w:t>
            </w:r>
          </w:p>
        </w:tc>
        <w:tc>
          <w:tcPr>
            <w:tcW w:w="747" w:type="pct"/>
            <w:vAlign w:val="center"/>
          </w:tcPr>
          <w:p w:rsidR="00CD7456" w:rsidRPr="00E70AFA" w:rsidRDefault="00CD7456" w:rsidP="00130054">
            <w:pPr>
              <w:jc w:val="center"/>
              <w:rPr>
                <w:rFonts w:ascii="宋体" w:hAnsi="宋体"/>
                <w:sz w:val="24"/>
              </w:rPr>
            </w:pPr>
            <w:r w:rsidRPr="00E70AFA">
              <w:rPr>
                <w:rFonts w:ascii="宋体" w:hAnsi="宋体" w:hint="eastAsia"/>
                <w:sz w:val="24"/>
              </w:rPr>
              <w:t>是否允许采购进口产品</w:t>
            </w:r>
          </w:p>
        </w:tc>
        <w:tc>
          <w:tcPr>
            <w:tcW w:w="384" w:type="pct"/>
            <w:vAlign w:val="center"/>
          </w:tcPr>
          <w:p w:rsidR="00CD7456" w:rsidRPr="00E70AFA" w:rsidRDefault="00CD7456" w:rsidP="00130054">
            <w:pPr>
              <w:widowControl/>
              <w:jc w:val="center"/>
              <w:rPr>
                <w:rFonts w:ascii="宋体" w:hAnsi="宋体" w:hint="eastAsia"/>
                <w:sz w:val="24"/>
              </w:rPr>
            </w:pPr>
            <w:r w:rsidRPr="00E70AFA">
              <w:rPr>
                <w:rFonts w:ascii="宋体" w:hAnsi="宋体" w:hint="eastAsia"/>
                <w:sz w:val="24"/>
              </w:rPr>
              <w:t>采购</w:t>
            </w:r>
          </w:p>
          <w:p w:rsidR="00CD7456" w:rsidRPr="00E70AFA" w:rsidRDefault="00CD7456" w:rsidP="00130054">
            <w:pPr>
              <w:widowControl/>
              <w:jc w:val="center"/>
              <w:rPr>
                <w:rFonts w:ascii="宋体" w:hAnsi="宋体"/>
                <w:sz w:val="24"/>
              </w:rPr>
            </w:pPr>
            <w:r w:rsidRPr="00E70AFA">
              <w:rPr>
                <w:rFonts w:ascii="宋体" w:hAnsi="宋体" w:hint="eastAsia"/>
                <w:sz w:val="24"/>
              </w:rPr>
              <w:t>预算</w:t>
            </w:r>
          </w:p>
        </w:tc>
      </w:tr>
      <w:tr w:rsidR="00CD7456" w:rsidRPr="00E70AFA" w:rsidTr="00130054">
        <w:trPr>
          <w:trHeight w:val="20"/>
        </w:trPr>
        <w:tc>
          <w:tcPr>
            <w:tcW w:w="276" w:type="pct"/>
            <w:vAlign w:val="center"/>
          </w:tcPr>
          <w:p w:rsidR="00CD7456" w:rsidRPr="00E70AFA" w:rsidRDefault="00CD7456" w:rsidP="00130054">
            <w:pPr>
              <w:jc w:val="center"/>
              <w:rPr>
                <w:rFonts w:ascii="宋体" w:hAnsi="宋体" w:hint="eastAsia"/>
                <w:sz w:val="24"/>
              </w:rPr>
            </w:pPr>
            <w:r w:rsidRPr="00E70AFA">
              <w:rPr>
                <w:rFonts w:ascii="宋体" w:hAnsi="宋体" w:hint="eastAsia"/>
                <w:sz w:val="24"/>
              </w:rPr>
              <w:t>1</w:t>
            </w:r>
          </w:p>
        </w:tc>
        <w:tc>
          <w:tcPr>
            <w:tcW w:w="679" w:type="pct"/>
            <w:vAlign w:val="center"/>
          </w:tcPr>
          <w:p w:rsidR="00CD7456" w:rsidRPr="00E70AFA" w:rsidRDefault="00CD7456" w:rsidP="00130054">
            <w:pPr>
              <w:jc w:val="left"/>
              <w:rPr>
                <w:rFonts w:ascii="宋体" w:hAnsi="宋体"/>
                <w:sz w:val="24"/>
              </w:rPr>
            </w:pPr>
            <w:r w:rsidRPr="00E70AFA">
              <w:rPr>
                <w:rFonts w:ascii="宋体" w:hAnsi="宋体" w:hint="eastAsia"/>
                <w:sz w:val="24"/>
              </w:rPr>
              <w:t>等离子体增强原子层沉积设备</w:t>
            </w:r>
          </w:p>
        </w:tc>
        <w:tc>
          <w:tcPr>
            <w:tcW w:w="299" w:type="pct"/>
            <w:vAlign w:val="center"/>
          </w:tcPr>
          <w:p w:rsidR="00CD7456" w:rsidRPr="00E70AFA" w:rsidRDefault="00CD7456" w:rsidP="00130054">
            <w:pPr>
              <w:jc w:val="center"/>
              <w:rPr>
                <w:rFonts w:ascii="宋体" w:hAnsi="宋体" w:cs="Courier New"/>
                <w:sz w:val="24"/>
              </w:rPr>
            </w:pPr>
            <w:r w:rsidRPr="00E70AFA">
              <w:rPr>
                <w:rFonts w:ascii="宋体" w:hAnsi="宋体" w:cs="Courier New"/>
                <w:sz w:val="24"/>
              </w:rPr>
              <w:t>1套</w:t>
            </w:r>
          </w:p>
        </w:tc>
        <w:tc>
          <w:tcPr>
            <w:tcW w:w="2615" w:type="pct"/>
            <w:vAlign w:val="center"/>
          </w:tcPr>
          <w:p w:rsidR="00CD7456" w:rsidRPr="00E70AFA" w:rsidRDefault="00CD7456" w:rsidP="00130054">
            <w:pPr>
              <w:widowControl/>
              <w:jc w:val="left"/>
              <w:rPr>
                <w:rFonts w:ascii="宋体" w:hAnsi="宋体" w:hint="eastAsia"/>
                <w:sz w:val="24"/>
              </w:rPr>
            </w:pPr>
            <w:r w:rsidRPr="00E70AFA">
              <w:rPr>
                <w:rFonts w:ascii="宋体" w:hAnsi="宋体" w:hint="eastAsia"/>
                <w:sz w:val="24"/>
              </w:rPr>
              <w:t>设备用于国家重点研发计划项目、国家自然科学基金项目，用于研究新结构氧化物半导体器件、铁电场效应晶体存储器和三维集成技术等</w:t>
            </w:r>
            <w:r w:rsidRPr="00E70AFA">
              <w:rPr>
                <w:rFonts w:ascii="宋体" w:hAnsi="宋体" w:cs="宋体" w:hint="eastAsia"/>
                <w:kern w:val="0"/>
                <w:sz w:val="24"/>
              </w:rPr>
              <w:t>。</w:t>
            </w:r>
          </w:p>
        </w:tc>
        <w:tc>
          <w:tcPr>
            <w:tcW w:w="747" w:type="pct"/>
            <w:vAlign w:val="center"/>
          </w:tcPr>
          <w:p w:rsidR="00CD7456" w:rsidRPr="00E70AFA" w:rsidRDefault="00CD7456" w:rsidP="00130054">
            <w:pPr>
              <w:jc w:val="center"/>
              <w:rPr>
                <w:rFonts w:ascii="宋体" w:hAnsi="宋体" w:hint="eastAsia"/>
                <w:sz w:val="24"/>
              </w:rPr>
            </w:pPr>
            <w:r w:rsidRPr="00E70AFA">
              <w:rPr>
                <w:rFonts w:ascii="宋体" w:hAnsi="宋体" w:hint="eastAsia"/>
                <w:sz w:val="24"/>
              </w:rPr>
              <w:t>是</w:t>
            </w:r>
          </w:p>
        </w:tc>
        <w:tc>
          <w:tcPr>
            <w:tcW w:w="384" w:type="pct"/>
            <w:vAlign w:val="center"/>
          </w:tcPr>
          <w:p w:rsidR="00CD7456" w:rsidRPr="00E70AFA" w:rsidRDefault="00CD7456" w:rsidP="00130054">
            <w:pPr>
              <w:adjustRightInd w:val="0"/>
              <w:snapToGrid w:val="0"/>
              <w:jc w:val="center"/>
              <w:outlineLvl w:val="0"/>
              <w:rPr>
                <w:rFonts w:ascii="宋体" w:hAnsi="宋体" w:hint="eastAsia"/>
                <w:sz w:val="24"/>
              </w:rPr>
            </w:pPr>
            <w:r w:rsidRPr="00E70AFA">
              <w:rPr>
                <w:rFonts w:ascii="宋体" w:hAnsi="宋体" w:hint="eastAsia"/>
                <w:sz w:val="24"/>
              </w:rPr>
              <w:t>330</w:t>
            </w:r>
          </w:p>
          <w:p w:rsidR="00CD7456" w:rsidRPr="00E70AFA" w:rsidRDefault="00CD7456" w:rsidP="00130054">
            <w:pPr>
              <w:widowControl/>
              <w:jc w:val="center"/>
              <w:rPr>
                <w:rFonts w:ascii="宋体" w:hAnsi="宋体" w:hint="eastAsia"/>
                <w:sz w:val="24"/>
              </w:rPr>
            </w:pPr>
            <w:r w:rsidRPr="00E70AFA">
              <w:rPr>
                <w:rFonts w:ascii="宋体" w:hAnsi="宋体" w:hint="eastAsia"/>
                <w:sz w:val="24"/>
              </w:rPr>
              <w:t>万元</w:t>
            </w:r>
          </w:p>
        </w:tc>
      </w:tr>
    </w:tbl>
    <w:p w:rsidR="00CD7456" w:rsidRPr="00E70AFA" w:rsidRDefault="00CD7456" w:rsidP="00CD7456">
      <w:pPr>
        <w:spacing w:line="360" w:lineRule="auto"/>
        <w:rPr>
          <w:rFonts w:ascii="宋体" w:hAnsi="宋体"/>
          <w:bCs/>
          <w:sz w:val="24"/>
        </w:rPr>
      </w:pPr>
    </w:p>
    <w:p w:rsidR="00CD7456" w:rsidRPr="00E70AFA" w:rsidRDefault="00CD7456" w:rsidP="00CD7456">
      <w:pPr>
        <w:spacing w:line="360" w:lineRule="auto"/>
        <w:rPr>
          <w:rFonts w:ascii="宋体" w:hAnsi="宋体"/>
          <w:bCs/>
          <w:sz w:val="24"/>
        </w:rPr>
      </w:pPr>
      <w:r w:rsidRPr="00E70AFA">
        <w:rPr>
          <w:rFonts w:ascii="宋体" w:hAnsi="宋体" w:hint="eastAsia"/>
          <w:bCs/>
          <w:sz w:val="24"/>
        </w:rPr>
        <w:t>二、主要技术指标（需实现的功能或者目标、需满足的质量、安全、技术规格、物理特性等）</w:t>
      </w:r>
    </w:p>
    <w:bookmarkEnd w:id="1"/>
    <w:p w:rsidR="00CD7456" w:rsidRPr="00E70AFA" w:rsidRDefault="00CD7456" w:rsidP="00CD7456">
      <w:pPr>
        <w:spacing w:line="360" w:lineRule="auto"/>
        <w:rPr>
          <w:rFonts w:ascii="宋体" w:hAnsi="宋体"/>
          <w:sz w:val="24"/>
        </w:rPr>
      </w:pPr>
      <w:r w:rsidRPr="00E70AFA">
        <w:rPr>
          <w:rFonts w:ascii="宋体" w:hAnsi="宋体"/>
          <w:sz w:val="24"/>
        </w:rPr>
        <w:t>1、工作条件</w:t>
      </w:r>
    </w:p>
    <w:p w:rsidR="00CD7456" w:rsidRPr="00E70AFA" w:rsidRDefault="00CD7456" w:rsidP="00CD7456">
      <w:pPr>
        <w:tabs>
          <w:tab w:val="left" w:pos="1568"/>
        </w:tabs>
        <w:spacing w:line="360" w:lineRule="auto"/>
        <w:ind w:leftChars="175" w:left="6246" w:hangingChars="2449" w:hanging="5878"/>
        <w:rPr>
          <w:rFonts w:ascii="宋体" w:hAnsi="宋体"/>
          <w:sz w:val="24"/>
        </w:rPr>
      </w:pPr>
      <w:r w:rsidRPr="00E70AFA">
        <w:rPr>
          <w:rFonts w:ascii="宋体" w:hAnsi="宋体"/>
          <w:sz w:val="24"/>
        </w:rPr>
        <w:t>1.1</w:t>
      </w:r>
      <w:r w:rsidRPr="00E70AFA">
        <w:rPr>
          <w:rFonts w:ascii="宋体" w:hAnsi="宋体"/>
          <w:sz w:val="24"/>
        </w:rPr>
        <w:tab/>
        <w:t xml:space="preserve">电源                              380VAC </w:t>
      </w:r>
      <w:r w:rsidRPr="00E70AFA">
        <w:rPr>
          <w:rFonts w:ascii="宋体" w:hAnsi="宋体"/>
          <w:sz w:val="24"/>
        </w:rPr>
        <w:sym w:font="Symbol" w:char="F0B1"/>
      </w:r>
      <w:r w:rsidRPr="00E70AFA">
        <w:rPr>
          <w:rFonts w:ascii="宋体" w:hAnsi="宋体"/>
          <w:sz w:val="24"/>
        </w:rPr>
        <w:t>10%，三相，五线，50Hz</w:t>
      </w:r>
    </w:p>
    <w:p w:rsidR="00CD7456" w:rsidRPr="00E70AFA" w:rsidRDefault="00CD7456" w:rsidP="00CD7456">
      <w:pPr>
        <w:tabs>
          <w:tab w:val="left" w:pos="1568"/>
        </w:tabs>
        <w:spacing w:line="360" w:lineRule="auto"/>
        <w:ind w:leftChars="169" w:left="5450" w:hangingChars="2123" w:hanging="5095"/>
        <w:rPr>
          <w:rFonts w:ascii="宋体" w:hAnsi="宋体"/>
          <w:sz w:val="24"/>
        </w:rPr>
      </w:pPr>
      <w:r w:rsidRPr="00E70AFA">
        <w:rPr>
          <w:rFonts w:ascii="宋体" w:hAnsi="宋体"/>
          <w:sz w:val="24"/>
        </w:rPr>
        <w:t>1.2</w:t>
      </w:r>
      <w:r w:rsidRPr="00E70AFA">
        <w:rPr>
          <w:rFonts w:ascii="宋体" w:hAnsi="宋体"/>
          <w:sz w:val="24"/>
        </w:rPr>
        <w:tab/>
        <w:t>相对湿度</w:t>
      </w:r>
      <w:r w:rsidRPr="00E70AFA">
        <w:rPr>
          <w:rFonts w:ascii="宋体" w:hAnsi="宋体"/>
          <w:sz w:val="24"/>
        </w:rPr>
        <w:tab/>
      </w:r>
      <w:r w:rsidRPr="00E70AFA">
        <w:rPr>
          <w:rFonts w:ascii="宋体" w:hAnsi="宋体"/>
          <w:sz w:val="24"/>
        </w:rPr>
        <w:tab/>
      </w:r>
      <w:r w:rsidRPr="00E70AFA">
        <w:rPr>
          <w:rFonts w:ascii="宋体" w:hAnsi="宋体"/>
          <w:sz w:val="24"/>
        </w:rPr>
        <w:tab/>
        <w:t>&lt;85%RH</w:t>
      </w:r>
    </w:p>
    <w:p w:rsidR="00CD7456" w:rsidRPr="00E70AFA" w:rsidRDefault="00CD7456" w:rsidP="00CD7456">
      <w:pPr>
        <w:tabs>
          <w:tab w:val="left" w:pos="1568"/>
        </w:tabs>
        <w:spacing w:line="360" w:lineRule="auto"/>
        <w:ind w:leftChars="169" w:left="5450" w:hangingChars="2123" w:hanging="5095"/>
        <w:rPr>
          <w:rFonts w:ascii="宋体" w:hAnsi="宋体"/>
          <w:sz w:val="24"/>
        </w:rPr>
      </w:pPr>
      <w:r w:rsidRPr="00E70AFA">
        <w:rPr>
          <w:rFonts w:ascii="宋体" w:hAnsi="宋体"/>
          <w:sz w:val="24"/>
        </w:rPr>
        <w:t>1.3</w:t>
      </w:r>
      <w:r w:rsidRPr="00E70AFA">
        <w:rPr>
          <w:rFonts w:ascii="宋体" w:hAnsi="宋体"/>
          <w:sz w:val="24"/>
        </w:rPr>
        <w:tab/>
        <w:t>冷却水</w:t>
      </w:r>
      <w:r w:rsidRPr="00E70AFA">
        <w:rPr>
          <w:rFonts w:ascii="宋体" w:hAnsi="宋体"/>
          <w:smallCaps/>
          <w:sz w:val="24"/>
        </w:rPr>
        <w:t>压</w:t>
      </w:r>
      <w:r w:rsidRPr="00E70AFA">
        <w:rPr>
          <w:rFonts w:ascii="宋体" w:hAnsi="宋体"/>
          <w:sz w:val="24"/>
        </w:rPr>
        <w:t>(18</w:t>
      </w:r>
      <w:r w:rsidRPr="00E70AFA">
        <w:rPr>
          <w:rFonts w:ascii="宋体" w:hAnsi="宋体"/>
          <w:sz w:val="24"/>
        </w:rPr>
        <w:sym w:font="Symbol" w:char="F07E"/>
      </w:r>
      <w:r w:rsidRPr="00E70AFA">
        <w:rPr>
          <w:rFonts w:ascii="宋体" w:hAnsi="宋体"/>
          <w:sz w:val="24"/>
        </w:rPr>
        <w:t>24</w:t>
      </w:r>
      <w:r w:rsidRPr="00E70AFA">
        <w:rPr>
          <w:rFonts w:ascii="宋体" w:hAnsi="宋体"/>
          <w:sz w:val="24"/>
        </w:rPr>
        <w:sym w:font="Symbol" w:char="F0B0"/>
      </w:r>
      <w:r w:rsidRPr="00E70AFA">
        <w:rPr>
          <w:rFonts w:ascii="宋体" w:hAnsi="宋体"/>
          <w:sz w:val="24"/>
        </w:rPr>
        <w:t>C)</w:t>
      </w:r>
      <w:r w:rsidRPr="00E70AFA">
        <w:rPr>
          <w:rFonts w:ascii="宋体" w:hAnsi="宋体"/>
          <w:smallCaps/>
          <w:sz w:val="24"/>
        </w:rPr>
        <w:tab/>
      </w:r>
      <w:r w:rsidRPr="00E70AFA">
        <w:rPr>
          <w:rFonts w:ascii="宋体" w:hAnsi="宋体"/>
          <w:smallCaps/>
          <w:sz w:val="24"/>
        </w:rPr>
        <w:tab/>
      </w:r>
      <w:r w:rsidRPr="00E70AFA">
        <w:rPr>
          <w:rFonts w:ascii="宋体" w:hAnsi="宋体"/>
          <w:smallCaps/>
          <w:sz w:val="24"/>
        </w:rPr>
        <w:tab/>
      </w:r>
      <w:r w:rsidRPr="00E70AFA">
        <w:rPr>
          <w:rFonts w:ascii="宋体" w:hAnsi="宋体"/>
          <w:sz w:val="24"/>
        </w:rPr>
        <w:t>0.3MPa</w:t>
      </w:r>
    </w:p>
    <w:p w:rsidR="00CD7456" w:rsidRPr="00E70AFA" w:rsidRDefault="00CD7456" w:rsidP="00CD7456">
      <w:pPr>
        <w:tabs>
          <w:tab w:val="left" w:pos="1568"/>
        </w:tabs>
        <w:spacing w:line="360" w:lineRule="auto"/>
        <w:ind w:leftChars="169" w:left="5450" w:hangingChars="2123" w:hanging="5095"/>
        <w:rPr>
          <w:rFonts w:ascii="宋体" w:hAnsi="宋体"/>
          <w:sz w:val="24"/>
        </w:rPr>
      </w:pPr>
      <w:r w:rsidRPr="00E70AFA">
        <w:rPr>
          <w:rFonts w:ascii="宋体" w:hAnsi="宋体"/>
          <w:sz w:val="24"/>
        </w:rPr>
        <w:t>1.4</w:t>
      </w:r>
      <w:r w:rsidRPr="00E70AFA">
        <w:rPr>
          <w:rFonts w:ascii="宋体" w:hAnsi="宋体"/>
          <w:sz w:val="24"/>
        </w:rPr>
        <w:tab/>
        <w:t>压缩空气</w:t>
      </w:r>
      <w:r w:rsidRPr="00E70AFA">
        <w:rPr>
          <w:rFonts w:ascii="宋体" w:hAnsi="宋体"/>
          <w:sz w:val="24"/>
        </w:rPr>
        <w:tab/>
      </w:r>
      <w:r w:rsidRPr="00E70AFA">
        <w:rPr>
          <w:rFonts w:ascii="宋体" w:hAnsi="宋体"/>
          <w:sz w:val="24"/>
        </w:rPr>
        <w:tab/>
      </w:r>
      <w:r w:rsidRPr="00E70AFA">
        <w:rPr>
          <w:rFonts w:ascii="宋体" w:hAnsi="宋体"/>
          <w:sz w:val="24"/>
        </w:rPr>
        <w:tab/>
        <w:t>0.6MPa</w:t>
      </w:r>
    </w:p>
    <w:p w:rsidR="00CD7456" w:rsidRPr="00E70AFA" w:rsidRDefault="00CD7456" w:rsidP="00CD7456">
      <w:pPr>
        <w:tabs>
          <w:tab w:val="left" w:pos="1568"/>
        </w:tabs>
        <w:spacing w:line="360" w:lineRule="auto"/>
        <w:ind w:leftChars="169" w:left="5450" w:hangingChars="2123" w:hanging="5095"/>
        <w:rPr>
          <w:rFonts w:ascii="宋体" w:hAnsi="宋体"/>
          <w:sz w:val="24"/>
        </w:rPr>
      </w:pPr>
      <w:r w:rsidRPr="00E70AFA">
        <w:rPr>
          <w:rFonts w:ascii="宋体" w:hAnsi="宋体"/>
          <w:sz w:val="24"/>
        </w:rPr>
        <w:t>1.5</w:t>
      </w:r>
      <w:r w:rsidRPr="00E70AFA">
        <w:rPr>
          <w:rFonts w:ascii="宋体" w:hAnsi="宋体"/>
          <w:sz w:val="24"/>
        </w:rPr>
        <w:tab/>
        <w:t>氮气压力</w:t>
      </w:r>
      <w:r w:rsidRPr="00E70AFA">
        <w:rPr>
          <w:rFonts w:ascii="宋体" w:hAnsi="宋体"/>
          <w:sz w:val="24"/>
        </w:rPr>
        <w:tab/>
      </w:r>
      <w:r w:rsidRPr="00E70AFA">
        <w:rPr>
          <w:rFonts w:ascii="宋体" w:hAnsi="宋体"/>
          <w:sz w:val="24"/>
        </w:rPr>
        <w:tab/>
      </w:r>
      <w:r w:rsidRPr="00E70AFA">
        <w:rPr>
          <w:rFonts w:ascii="宋体" w:hAnsi="宋体"/>
          <w:sz w:val="24"/>
        </w:rPr>
        <w:tab/>
        <w:t>0.2MPa</w:t>
      </w:r>
    </w:p>
    <w:p w:rsidR="00CD7456" w:rsidRPr="00E70AFA" w:rsidRDefault="00CD7456" w:rsidP="00CD7456">
      <w:pPr>
        <w:spacing w:line="360" w:lineRule="auto"/>
        <w:rPr>
          <w:rFonts w:ascii="宋体" w:hAnsi="宋体"/>
          <w:sz w:val="24"/>
        </w:rPr>
      </w:pPr>
      <w:r w:rsidRPr="00E70AFA">
        <w:rPr>
          <w:rFonts w:ascii="宋体" w:hAnsi="宋体"/>
          <w:sz w:val="24"/>
        </w:rPr>
        <w:t>2、</w:t>
      </w:r>
      <w:r w:rsidRPr="00E70AFA">
        <w:rPr>
          <w:rFonts w:ascii="宋体" w:hAnsi="宋体" w:hint="eastAsia"/>
          <w:sz w:val="24"/>
        </w:rPr>
        <w:t>设备用途：</w:t>
      </w:r>
    </w:p>
    <w:p w:rsidR="00CD7456" w:rsidRPr="00E70AFA" w:rsidRDefault="00CD7456" w:rsidP="00CD7456">
      <w:pPr>
        <w:tabs>
          <w:tab w:val="left" w:pos="4080"/>
          <w:tab w:val="left" w:pos="4920"/>
        </w:tabs>
        <w:spacing w:line="360" w:lineRule="auto"/>
        <w:rPr>
          <w:rFonts w:ascii="宋体" w:hAnsi="宋体" w:cs="Arial" w:hint="eastAsia"/>
          <w:b/>
          <w:sz w:val="24"/>
        </w:rPr>
      </w:pPr>
      <w:r w:rsidRPr="00E70AFA">
        <w:rPr>
          <w:rFonts w:ascii="宋体" w:hAnsi="宋体" w:hint="eastAsia"/>
          <w:sz w:val="24"/>
        </w:rPr>
        <w:t xml:space="preserve">    该设备用于制备原子尺度的金属氧化物、氮化物等材料，可在平板衬底、沟槽结构表面沉积均匀、致密的原子层级别的薄膜。设备可用于生长多种氧化物、金属等薄膜，可应用于材料学、物理学、化学、微电子、光电子、能源、催化、纳米技术等领域。</w:t>
      </w:r>
    </w:p>
    <w:p w:rsidR="00CD7456" w:rsidRPr="00E70AFA" w:rsidRDefault="00CD7456" w:rsidP="00CD7456">
      <w:pPr>
        <w:tabs>
          <w:tab w:val="left" w:pos="4080"/>
          <w:tab w:val="left" w:pos="4920"/>
        </w:tabs>
        <w:spacing w:line="360" w:lineRule="auto"/>
        <w:rPr>
          <w:rFonts w:ascii="宋体" w:hAnsi="宋体"/>
          <w:sz w:val="24"/>
        </w:rPr>
      </w:pPr>
      <w:r w:rsidRPr="00E70AFA">
        <w:rPr>
          <w:rFonts w:ascii="宋体" w:hAnsi="宋体" w:hint="eastAsia"/>
          <w:sz w:val="24"/>
        </w:rPr>
        <w:t>3、</w:t>
      </w:r>
      <w:r w:rsidRPr="00E70AFA">
        <w:rPr>
          <w:rFonts w:ascii="宋体" w:hAnsi="宋体" w:cs="Arial" w:hint="eastAsia"/>
          <w:b/>
          <w:sz w:val="24"/>
        </w:rPr>
        <w:t>主要技术指标：</w:t>
      </w:r>
    </w:p>
    <w:p w:rsidR="00CD7456" w:rsidRPr="00E70AFA" w:rsidRDefault="00CD7456" w:rsidP="00CD7456">
      <w:pPr>
        <w:spacing w:line="360" w:lineRule="auto"/>
        <w:rPr>
          <w:rFonts w:ascii="宋体" w:hAnsi="宋体"/>
          <w:sz w:val="24"/>
        </w:rPr>
      </w:pPr>
      <w:r w:rsidRPr="00E70AFA">
        <w:rPr>
          <w:rFonts w:ascii="宋体" w:hAnsi="宋体" w:cs="宋体" w:hint="eastAsia"/>
          <w:sz w:val="24"/>
        </w:rPr>
        <w:t>★</w:t>
      </w:r>
      <w:r w:rsidRPr="00E70AFA">
        <w:rPr>
          <w:rFonts w:ascii="宋体" w:hAnsi="宋体" w:hint="eastAsia"/>
          <w:sz w:val="24"/>
        </w:rPr>
        <w:t>3.1 腔体：采用双层腔体结构，反应</w:t>
      </w:r>
      <w:proofErr w:type="gramStart"/>
      <w:r w:rsidRPr="00E70AFA">
        <w:rPr>
          <w:rFonts w:ascii="宋体" w:hAnsi="宋体" w:hint="eastAsia"/>
          <w:sz w:val="24"/>
        </w:rPr>
        <w:t>腔</w:t>
      </w:r>
      <w:proofErr w:type="gramEnd"/>
      <w:r w:rsidRPr="00E70AFA">
        <w:rPr>
          <w:rFonts w:ascii="宋体" w:hAnsi="宋体" w:hint="eastAsia"/>
          <w:sz w:val="24"/>
        </w:rPr>
        <w:t>安装在真空</w:t>
      </w:r>
      <w:proofErr w:type="gramStart"/>
      <w:r w:rsidRPr="00E70AFA">
        <w:rPr>
          <w:rFonts w:ascii="宋体" w:hAnsi="宋体" w:hint="eastAsia"/>
          <w:sz w:val="24"/>
        </w:rPr>
        <w:t>腔</w:t>
      </w:r>
      <w:proofErr w:type="gramEnd"/>
      <w:r w:rsidRPr="00E70AFA">
        <w:rPr>
          <w:rFonts w:ascii="宋体" w:hAnsi="宋体" w:hint="eastAsia"/>
          <w:sz w:val="24"/>
        </w:rPr>
        <w:t>体内，并各自配备密封盖。</w:t>
      </w:r>
    </w:p>
    <w:p w:rsidR="00CD7456" w:rsidRPr="00E70AFA" w:rsidRDefault="00CD7456" w:rsidP="00CD7456">
      <w:pPr>
        <w:spacing w:line="360" w:lineRule="auto"/>
        <w:ind w:left="708" w:hangingChars="295" w:hanging="708"/>
        <w:rPr>
          <w:rFonts w:ascii="宋体" w:hAnsi="宋体"/>
          <w:sz w:val="24"/>
        </w:rPr>
      </w:pPr>
      <w:r w:rsidRPr="00E70AFA">
        <w:rPr>
          <w:rFonts w:ascii="宋体" w:hAnsi="宋体" w:hint="eastAsia"/>
          <w:sz w:val="24"/>
        </w:rPr>
        <w:t>3.1.1真空腔体：</w:t>
      </w:r>
    </w:p>
    <w:p w:rsidR="00CD7456" w:rsidRPr="00E70AFA" w:rsidRDefault="00CD7456" w:rsidP="00CD7456">
      <w:pPr>
        <w:spacing w:line="360" w:lineRule="auto"/>
        <w:ind w:leftChars="100" w:left="774" w:hangingChars="235" w:hanging="564"/>
        <w:rPr>
          <w:rFonts w:ascii="宋体" w:hAnsi="宋体"/>
          <w:sz w:val="24"/>
        </w:rPr>
      </w:pPr>
      <w:r w:rsidRPr="00E70AFA">
        <w:rPr>
          <w:rFonts w:ascii="宋体" w:hAnsi="宋体" w:hint="eastAsia"/>
          <w:sz w:val="24"/>
        </w:rPr>
        <w:t>（1）内置加热器一套，配备相应的隔热板，加热器最高加热温度≥650℃，控</w:t>
      </w:r>
      <w:r w:rsidRPr="00E70AFA">
        <w:rPr>
          <w:rFonts w:ascii="宋体" w:hAnsi="宋体" w:hint="eastAsia"/>
          <w:sz w:val="24"/>
        </w:rPr>
        <w:lastRenderedPageBreak/>
        <w:t>制精度±1℃；</w:t>
      </w:r>
    </w:p>
    <w:p w:rsidR="00CD7456" w:rsidRPr="00E70AFA" w:rsidRDefault="00CD7456" w:rsidP="00CD7456">
      <w:pPr>
        <w:spacing w:line="360" w:lineRule="auto"/>
        <w:ind w:leftChars="100" w:left="774" w:hangingChars="235" w:hanging="564"/>
        <w:rPr>
          <w:rFonts w:ascii="宋体" w:hAnsi="宋体"/>
          <w:sz w:val="24"/>
        </w:rPr>
      </w:pPr>
      <w:r w:rsidRPr="00E70AFA">
        <w:rPr>
          <w:rFonts w:ascii="宋体" w:hAnsi="宋体" w:cs="宋体" w:hint="eastAsia"/>
          <w:sz w:val="24"/>
        </w:rPr>
        <w:t>（2）</w:t>
      </w:r>
      <w:r w:rsidRPr="00E70AFA">
        <w:rPr>
          <w:rFonts w:ascii="宋体" w:hAnsi="宋体" w:hint="eastAsia"/>
          <w:sz w:val="24"/>
        </w:rPr>
        <w:t>真空腔体不得采用水冷系统且外温低于60℃，并配备腔体过热保护装置；</w:t>
      </w:r>
    </w:p>
    <w:p w:rsidR="00CD7456" w:rsidRPr="00E70AFA" w:rsidRDefault="00CD7456" w:rsidP="00CD7456">
      <w:pPr>
        <w:spacing w:line="360" w:lineRule="auto"/>
        <w:ind w:leftChars="100" w:left="774" w:hangingChars="235" w:hanging="564"/>
        <w:rPr>
          <w:rFonts w:ascii="宋体" w:hAnsi="宋体"/>
          <w:sz w:val="24"/>
        </w:rPr>
      </w:pPr>
      <w:r w:rsidRPr="00E70AFA">
        <w:rPr>
          <w:rFonts w:ascii="宋体" w:hAnsi="宋体" w:hint="eastAsia"/>
          <w:sz w:val="24"/>
        </w:rPr>
        <w:t>（3）真空腔体所有接口采用KF法兰和Viton密封圈密封，腔体漏率低于10-6Pa/s。</w:t>
      </w:r>
    </w:p>
    <w:p w:rsidR="00CD7456" w:rsidRPr="00E70AFA" w:rsidRDefault="00CD7456" w:rsidP="00CD7456">
      <w:pPr>
        <w:spacing w:line="360" w:lineRule="auto"/>
        <w:ind w:left="708" w:hangingChars="295" w:hanging="708"/>
        <w:rPr>
          <w:rFonts w:ascii="宋体" w:hAnsi="宋体"/>
          <w:sz w:val="24"/>
        </w:rPr>
      </w:pPr>
      <w:r w:rsidRPr="00E70AFA">
        <w:rPr>
          <w:rFonts w:ascii="宋体" w:hAnsi="宋体" w:hint="eastAsia"/>
          <w:sz w:val="24"/>
        </w:rPr>
        <w:t>3.1.2反应腔：</w:t>
      </w:r>
    </w:p>
    <w:p w:rsidR="00CD7456" w:rsidRPr="00E70AFA" w:rsidRDefault="00CD7456" w:rsidP="00CD7456">
      <w:pPr>
        <w:spacing w:line="360" w:lineRule="auto"/>
        <w:ind w:leftChars="100" w:left="632" w:hangingChars="176" w:hanging="422"/>
        <w:rPr>
          <w:rFonts w:ascii="宋体" w:hAnsi="宋体"/>
          <w:sz w:val="24"/>
        </w:rPr>
      </w:pPr>
      <w:r w:rsidRPr="00E70AFA">
        <w:rPr>
          <w:rFonts w:ascii="宋体" w:hAnsi="宋体" w:hint="eastAsia"/>
          <w:sz w:val="24"/>
        </w:rPr>
        <w:t>（1）反应</w:t>
      </w:r>
      <w:proofErr w:type="gramStart"/>
      <w:r w:rsidRPr="00E70AFA">
        <w:rPr>
          <w:rFonts w:ascii="宋体" w:hAnsi="宋体" w:hint="eastAsia"/>
          <w:sz w:val="24"/>
        </w:rPr>
        <w:t>腔</w:t>
      </w:r>
      <w:proofErr w:type="gramEnd"/>
      <w:r w:rsidRPr="00E70AFA">
        <w:rPr>
          <w:rFonts w:ascii="宋体" w:hAnsi="宋体" w:hint="eastAsia"/>
          <w:sz w:val="24"/>
        </w:rPr>
        <w:t>最大可沉积200 mm基片1个, 兼容小基片；</w:t>
      </w:r>
    </w:p>
    <w:p w:rsidR="00CD7456" w:rsidRPr="00E70AFA" w:rsidRDefault="00CD7456" w:rsidP="00CD7456">
      <w:pPr>
        <w:spacing w:line="360" w:lineRule="auto"/>
        <w:ind w:left="689" w:hangingChars="287" w:hanging="689"/>
        <w:rPr>
          <w:rFonts w:ascii="宋体" w:hAnsi="宋体"/>
          <w:sz w:val="24"/>
        </w:rPr>
      </w:pPr>
      <w:r w:rsidRPr="00E70AFA">
        <w:rPr>
          <w:rFonts w:ascii="宋体" w:hAnsi="宋体" w:cs="宋体" w:hint="eastAsia"/>
          <w:sz w:val="24"/>
        </w:rPr>
        <w:t>★（2）</w:t>
      </w:r>
      <w:r w:rsidRPr="00E70AFA">
        <w:rPr>
          <w:rFonts w:ascii="宋体" w:hAnsi="宋体" w:hint="eastAsia"/>
          <w:sz w:val="24"/>
        </w:rPr>
        <w:t>反应腔上配备6个独立的前躯体源管路接口，与前躯体源管路连接，前驱体蒸汽相对衬底流动模式为喷洒淋浴模式；</w:t>
      </w:r>
    </w:p>
    <w:p w:rsidR="00CD7456" w:rsidRPr="00E70AFA" w:rsidRDefault="00CD7456" w:rsidP="00CD7456">
      <w:pPr>
        <w:spacing w:line="360" w:lineRule="auto"/>
        <w:ind w:left="689" w:hangingChars="287" w:hanging="689"/>
        <w:rPr>
          <w:rFonts w:ascii="宋体" w:hAnsi="宋体"/>
          <w:sz w:val="24"/>
        </w:rPr>
      </w:pPr>
      <w:r w:rsidRPr="00E70AFA">
        <w:rPr>
          <w:rFonts w:ascii="宋体" w:hAnsi="宋体" w:hint="eastAsia"/>
          <w:sz w:val="24"/>
        </w:rPr>
        <w:t>（3）反应</w:t>
      </w:r>
      <w:proofErr w:type="gramStart"/>
      <w:r w:rsidRPr="00E70AFA">
        <w:rPr>
          <w:rFonts w:ascii="宋体" w:hAnsi="宋体" w:hint="eastAsia"/>
          <w:sz w:val="24"/>
        </w:rPr>
        <w:t>腔</w:t>
      </w:r>
      <w:proofErr w:type="gramEnd"/>
      <w:r w:rsidRPr="00E70AFA">
        <w:rPr>
          <w:rFonts w:ascii="宋体" w:hAnsi="宋体" w:hint="eastAsia"/>
          <w:sz w:val="24"/>
        </w:rPr>
        <w:t>最高沉积温度≥450℃，控制精度±1℃；</w:t>
      </w:r>
    </w:p>
    <w:p w:rsidR="00CD7456" w:rsidRPr="00E70AFA" w:rsidRDefault="00CD7456" w:rsidP="00CD7456">
      <w:pPr>
        <w:spacing w:line="360" w:lineRule="auto"/>
        <w:ind w:left="689" w:hangingChars="287" w:hanging="689"/>
        <w:rPr>
          <w:rFonts w:ascii="宋体" w:hAnsi="宋体"/>
          <w:sz w:val="24"/>
        </w:rPr>
      </w:pPr>
      <w:r w:rsidRPr="00E70AFA">
        <w:rPr>
          <w:rFonts w:ascii="宋体" w:hAnsi="宋体" w:cs="宋体" w:hint="eastAsia"/>
          <w:sz w:val="24"/>
        </w:rPr>
        <w:t>#</w:t>
      </w:r>
      <w:r w:rsidRPr="00E70AFA">
        <w:rPr>
          <w:rFonts w:ascii="宋体" w:hAnsi="宋体" w:hint="eastAsia"/>
          <w:sz w:val="24"/>
        </w:rPr>
        <w:t>（4）配备650C基片加热盘，基片最高加热温度650℃</w:t>
      </w:r>
    </w:p>
    <w:p w:rsidR="00CD7456" w:rsidRPr="00E70AFA" w:rsidRDefault="00CD7456" w:rsidP="00CD7456">
      <w:pPr>
        <w:spacing w:line="360" w:lineRule="auto"/>
        <w:ind w:left="689" w:hangingChars="287" w:hanging="689"/>
        <w:rPr>
          <w:rFonts w:ascii="宋体" w:hAnsi="宋体"/>
          <w:sz w:val="24"/>
        </w:rPr>
      </w:pPr>
      <w:r w:rsidRPr="00E70AFA">
        <w:rPr>
          <w:rFonts w:ascii="宋体" w:hAnsi="宋体" w:cs="宋体" w:hint="eastAsia"/>
          <w:sz w:val="24"/>
        </w:rPr>
        <w:t>#（5）</w:t>
      </w:r>
      <w:r w:rsidRPr="00E70AFA">
        <w:rPr>
          <w:rFonts w:ascii="宋体" w:hAnsi="宋体" w:hint="eastAsia"/>
          <w:sz w:val="24"/>
        </w:rPr>
        <w:t>基片加载采用马达基片加载/卸载系统，由电脑自动控制；</w:t>
      </w:r>
    </w:p>
    <w:p w:rsidR="00CD7456" w:rsidRPr="00E70AFA" w:rsidRDefault="00CD7456" w:rsidP="00CD7456">
      <w:pPr>
        <w:spacing w:line="360" w:lineRule="auto"/>
        <w:ind w:left="708" w:hangingChars="295" w:hanging="708"/>
        <w:rPr>
          <w:rFonts w:ascii="宋体" w:hAnsi="宋体"/>
          <w:sz w:val="24"/>
        </w:rPr>
      </w:pPr>
      <w:r w:rsidRPr="00E70AFA">
        <w:rPr>
          <w:rFonts w:ascii="宋体" w:hAnsi="宋体" w:hint="eastAsia"/>
          <w:sz w:val="24"/>
        </w:rPr>
        <w:t>3.1.3前躯体输运系统：</w:t>
      </w:r>
    </w:p>
    <w:p w:rsidR="00CD7456" w:rsidRPr="00E70AFA" w:rsidRDefault="00CD7456" w:rsidP="00CD7456">
      <w:pPr>
        <w:spacing w:line="360" w:lineRule="auto"/>
        <w:ind w:left="809" w:hangingChars="337" w:hanging="809"/>
        <w:rPr>
          <w:rFonts w:ascii="宋体" w:hAnsi="宋体"/>
          <w:sz w:val="24"/>
        </w:rPr>
      </w:pPr>
      <w:r w:rsidRPr="00E70AFA">
        <w:rPr>
          <w:rFonts w:ascii="宋体" w:hAnsi="宋体" w:cs="宋体" w:hint="eastAsia"/>
          <w:sz w:val="24"/>
        </w:rPr>
        <w:t>★（1）</w:t>
      </w:r>
      <w:r w:rsidRPr="00E70AFA">
        <w:rPr>
          <w:rFonts w:ascii="宋体" w:hAnsi="宋体" w:hint="eastAsia"/>
          <w:sz w:val="24"/>
        </w:rPr>
        <w:t>配备6路独立的前躯体源管路，分别连接到反应腔的6个独立入口上。</w:t>
      </w:r>
    </w:p>
    <w:p w:rsidR="00CD7456" w:rsidRPr="00E70AFA" w:rsidRDefault="00CD7456" w:rsidP="00CD7456">
      <w:pPr>
        <w:spacing w:line="360" w:lineRule="auto"/>
        <w:ind w:leftChars="100" w:left="851" w:hangingChars="267" w:hanging="641"/>
        <w:rPr>
          <w:rFonts w:ascii="宋体" w:hAnsi="宋体"/>
          <w:sz w:val="24"/>
        </w:rPr>
      </w:pPr>
      <w:r w:rsidRPr="00E70AFA">
        <w:rPr>
          <w:rFonts w:ascii="宋体" w:hAnsi="宋体" w:hint="eastAsia"/>
          <w:sz w:val="24"/>
        </w:rPr>
        <w:t>（2）每条管路单独配置的质量流量、压力传感器、脉冲阀，所有连接管路为316L不锈钢制成，所有管路接头采用VCR金属密封方式密封。</w:t>
      </w:r>
    </w:p>
    <w:p w:rsidR="00CD7456" w:rsidRPr="00E70AFA" w:rsidRDefault="00CD7456" w:rsidP="00CD7456">
      <w:pPr>
        <w:spacing w:line="360" w:lineRule="auto"/>
        <w:ind w:left="708" w:hangingChars="295" w:hanging="708"/>
        <w:rPr>
          <w:rFonts w:ascii="宋体" w:hAnsi="宋体"/>
          <w:sz w:val="24"/>
        </w:rPr>
      </w:pPr>
      <w:r w:rsidRPr="00E70AFA">
        <w:rPr>
          <w:rFonts w:ascii="宋体" w:hAnsi="宋体" w:hint="eastAsia"/>
          <w:sz w:val="24"/>
        </w:rPr>
        <w:t>3.3  前躯体源数量：配备9个前躯体源，分别为：4个常温液态源、2个300°加热源、1个臭氧气体源和2路等离子气源。</w:t>
      </w:r>
    </w:p>
    <w:p w:rsidR="00CD7456" w:rsidRPr="00E70AFA" w:rsidRDefault="00CD7456" w:rsidP="00CD7456">
      <w:pPr>
        <w:spacing w:line="360" w:lineRule="auto"/>
        <w:ind w:left="708" w:hangingChars="295" w:hanging="708"/>
        <w:rPr>
          <w:rFonts w:ascii="宋体" w:hAnsi="宋体"/>
          <w:sz w:val="24"/>
        </w:rPr>
      </w:pPr>
      <w:r w:rsidRPr="00E70AFA">
        <w:rPr>
          <w:rFonts w:ascii="宋体" w:hAnsi="宋体" w:hint="eastAsia"/>
          <w:sz w:val="24"/>
        </w:rPr>
        <w:t>3.3.1常温液态源：</w:t>
      </w:r>
    </w:p>
    <w:p w:rsidR="00CD7456" w:rsidRPr="00E70AFA" w:rsidRDefault="00CD7456" w:rsidP="00CD7456">
      <w:pPr>
        <w:spacing w:line="360" w:lineRule="auto"/>
        <w:ind w:leftChars="67" w:left="705" w:hangingChars="235" w:hanging="564"/>
        <w:rPr>
          <w:rFonts w:ascii="宋体" w:hAnsi="宋体"/>
          <w:sz w:val="24"/>
        </w:rPr>
      </w:pPr>
      <w:r w:rsidRPr="00E70AFA">
        <w:rPr>
          <w:rFonts w:ascii="宋体" w:hAnsi="宋体" w:hint="eastAsia"/>
          <w:sz w:val="24"/>
        </w:rPr>
        <w:t>（1）包括液态源瓶、管道与脉冲阀门；</w:t>
      </w:r>
    </w:p>
    <w:p w:rsidR="00CD7456" w:rsidRPr="00E70AFA" w:rsidRDefault="00CD7456" w:rsidP="00CD7456">
      <w:pPr>
        <w:spacing w:line="360" w:lineRule="auto"/>
        <w:ind w:leftChars="67" w:left="705" w:hangingChars="235" w:hanging="564"/>
        <w:rPr>
          <w:rFonts w:ascii="宋体" w:hAnsi="宋体"/>
          <w:sz w:val="24"/>
        </w:rPr>
      </w:pPr>
      <w:r w:rsidRPr="00E70AFA">
        <w:rPr>
          <w:rFonts w:ascii="宋体" w:hAnsi="宋体" w:hint="eastAsia"/>
          <w:sz w:val="24"/>
        </w:rPr>
        <w:t>（2）</w:t>
      </w:r>
      <w:proofErr w:type="gramStart"/>
      <w:r w:rsidRPr="00E70AFA">
        <w:rPr>
          <w:rFonts w:ascii="宋体" w:hAnsi="宋体" w:hint="eastAsia"/>
          <w:sz w:val="24"/>
        </w:rPr>
        <w:t>源瓶为</w:t>
      </w:r>
      <w:proofErr w:type="gramEnd"/>
      <w:r w:rsidRPr="00E70AFA">
        <w:rPr>
          <w:rFonts w:ascii="宋体" w:hAnsi="宋体" w:hint="eastAsia"/>
          <w:sz w:val="24"/>
        </w:rPr>
        <w:t>AISI 316不锈钢材质，容积不小于50 cm</w:t>
      </w:r>
      <w:r w:rsidRPr="00E70AFA">
        <w:rPr>
          <w:rFonts w:ascii="宋体" w:hAnsi="宋体" w:hint="eastAsia"/>
          <w:sz w:val="24"/>
          <w:vertAlign w:val="superscript"/>
        </w:rPr>
        <w:t>3</w:t>
      </w:r>
      <w:r w:rsidRPr="00E70AFA">
        <w:rPr>
          <w:rFonts w:ascii="宋体" w:hAnsi="宋体" w:hint="eastAsia"/>
          <w:sz w:val="24"/>
        </w:rPr>
        <w:t>，配置手动隔离阀；</w:t>
      </w:r>
    </w:p>
    <w:p w:rsidR="00CD7456" w:rsidRPr="00E70AFA" w:rsidRDefault="00CD7456" w:rsidP="00CD7456">
      <w:pPr>
        <w:spacing w:line="360" w:lineRule="auto"/>
        <w:ind w:leftChars="67" w:left="705" w:hangingChars="235" w:hanging="564"/>
        <w:rPr>
          <w:rFonts w:ascii="宋体" w:hAnsi="宋体"/>
          <w:sz w:val="24"/>
        </w:rPr>
      </w:pPr>
      <w:r w:rsidRPr="00E70AFA">
        <w:rPr>
          <w:rFonts w:ascii="宋体" w:hAnsi="宋体" w:cs="宋体" w:hint="eastAsia"/>
          <w:sz w:val="24"/>
        </w:rPr>
        <w:t>#（3）每个液态源单独</w:t>
      </w:r>
      <w:r w:rsidRPr="00E70AFA">
        <w:rPr>
          <w:rFonts w:ascii="宋体" w:hAnsi="宋体" w:hint="eastAsia"/>
          <w:sz w:val="24"/>
        </w:rPr>
        <w:t>配备帕尔帖（</w:t>
      </w:r>
      <w:proofErr w:type="spellStart"/>
      <w:r w:rsidRPr="00E70AFA">
        <w:rPr>
          <w:rFonts w:ascii="宋体" w:hAnsi="宋体" w:hint="eastAsia"/>
          <w:sz w:val="24"/>
        </w:rPr>
        <w:t>Peltier</w:t>
      </w:r>
      <w:proofErr w:type="spellEnd"/>
      <w:r w:rsidRPr="00E70AFA">
        <w:rPr>
          <w:rFonts w:ascii="宋体" w:hAnsi="宋体" w:hint="eastAsia"/>
          <w:sz w:val="24"/>
        </w:rPr>
        <w:t>）温度控制器1套。</w:t>
      </w:r>
    </w:p>
    <w:p w:rsidR="00CD7456" w:rsidRPr="00E70AFA" w:rsidRDefault="00CD7456" w:rsidP="00CD7456">
      <w:pPr>
        <w:spacing w:line="360" w:lineRule="auto"/>
        <w:ind w:left="708" w:hangingChars="295" w:hanging="708"/>
        <w:rPr>
          <w:rFonts w:ascii="宋体" w:hAnsi="宋体"/>
          <w:sz w:val="24"/>
        </w:rPr>
      </w:pPr>
      <w:r w:rsidRPr="00E70AFA">
        <w:rPr>
          <w:rFonts w:ascii="宋体" w:hAnsi="宋体" w:hint="eastAsia"/>
          <w:sz w:val="24"/>
        </w:rPr>
        <w:t>3.3.2加热源：</w:t>
      </w:r>
    </w:p>
    <w:p w:rsidR="00CD7456" w:rsidRPr="00E70AFA" w:rsidRDefault="00CD7456" w:rsidP="00CD7456">
      <w:pPr>
        <w:spacing w:line="360" w:lineRule="auto"/>
        <w:ind w:leftChars="67" w:left="705" w:hangingChars="235" w:hanging="564"/>
        <w:rPr>
          <w:rFonts w:ascii="宋体" w:hAnsi="宋体"/>
          <w:sz w:val="24"/>
        </w:rPr>
      </w:pPr>
      <w:r w:rsidRPr="00E70AFA">
        <w:rPr>
          <w:rFonts w:ascii="宋体" w:hAnsi="宋体" w:hint="eastAsia"/>
          <w:sz w:val="24"/>
        </w:rPr>
        <w:t>（1）配备温控管路、高温脉冲阀门与热绝缘器；</w:t>
      </w:r>
    </w:p>
    <w:p w:rsidR="00CD7456" w:rsidRPr="00E70AFA" w:rsidRDefault="00CD7456" w:rsidP="00CD7456">
      <w:pPr>
        <w:spacing w:line="360" w:lineRule="auto"/>
        <w:ind w:leftChars="67" w:left="705" w:hangingChars="235" w:hanging="564"/>
        <w:rPr>
          <w:rFonts w:ascii="宋体" w:hAnsi="宋体"/>
          <w:sz w:val="24"/>
        </w:rPr>
      </w:pPr>
      <w:r w:rsidRPr="00E70AFA">
        <w:rPr>
          <w:rFonts w:ascii="宋体" w:hAnsi="宋体" w:hint="eastAsia"/>
          <w:sz w:val="24"/>
        </w:rPr>
        <w:t>（2）</w:t>
      </w:r>
      <w:proofErr w:type="gramStart"/>
      <w:r w:rsidRPr="00E70AFA">
        <w:rPr>
          <w:rFonts w:ascii="宋体" w:hAnsi="宋体" w:hint="eastAsia"/>
          <w:sz w:val="24"/>
        </w:rPr>
        <w:t>源瓶为</w:t>
      </w:r>
      <w:proofErr w:type="gramEnd"/>
      <w:r w:rsidRPr="00E70AFA">
        <w:rPr>
          <w:rFonts w:ascii="宋体" w:hAnsi="宋体" w:hint="eastAsia"/>
          <w:sz w:val="24"/>
        </w:rPr>
        <w:t>AISI 316不锈钢材质，容积不小于400cm</w:t>
      </w:r>
      <w:r w:rsidRPr="00E70AFA">
        <w:rPr>
          <w:rFonts w:ascii="宋体" w:hAnsi="宋体" w:hint="eastAsia"/>
          <w:sz w:val="24"/>
          <w:vertAlign w:val="superscript"/>
        </w:rPr>
        <w:t>3</w:t>
      </w:r>
      <w:r w:rsidRPr="00E70AFA">
        <w:rPr>
          <w:rFonts w:ascii="宋体" w:hAnsi="宋体" w:hint="eastAsia"/>
          <w:sz w:val="24"/>
        </w:rPr>
        <w:t>；</w:t>
      </w:r>
    </w:p>
    <w:p w:rsidR="00CD7456" w:rsidRPr="00E70AFA" w:rsidRDefault="00CD7456" w:rsidP="00CD7456">
      <w:pPr>
        <w:spacing w:line="360" w:lineRule="auto"/>
        <w:ind w:leftChars="67" w:left="705" w:hangingChars="235" w:hanging="564"/>
        <w:rPr>
          <w:rFonts w:ascii="宋体" w:hAnsi="宋体"/>
          <w:sz w:val="24"/>
        </w:rPr>
      </w:pPr>
      <w:r w:rsidRPr="00E70AFA">
        <w:rPr>
          <w:rFonts w:ascii="宋体" w:hAnsi="宋体" w:cs="宋体" w:hint="eastAsia"/>
          <w:sz w:val="24"/>
        </w:rPr>
        <w:t>#（3）</w:t>
      </w:r>
      <w:r w:rsidRPr="00E70AFA">
        <w:rPr>
          <w:rFonts w:ascii="宋体" w:hAnsi="宋体" w:hint="eastAsia"/>
          <w:sz w:val="24"/>
        </w:rPr>
        <w:t>最高加热温度300℃，控制精度±1℃。</w:t>
      </w:r>
    </w:p>
    <w:p w:rsidR="00CD7456" w:rsidRPr="00E70AFA" w:rsidRDefault="00CD7456" w:rsidP="00CD7456">
      <w:pPr>
        <w:spacing w:line="360" w:lineRule="auto"/>
        <w:ind w:left="708" w:hangingChars="295" w:hanging="708"/>
        <w:rPr>
          <w:rFonts w:ascii="宋体" w:hAnsi="宋体"/>
          <w:sz w:val="24"/>
        </w:rPr>
      </w:pPr>
      <w:r w:rsidRPr="00E70AFA">
        <w:rPr>
          <w:rFonts w:ascii="宋体" w:hAnsi="宋体" w:hint="eastAsia"/>
          <w:sz w:val="24"/>
        </w:rPr>
        <w:t>3.3.3 臭氧气体源：</w:t>
      </w:r>
    </w:p>
    <w:p w:rsidR="00CD7456" w:rsidRPr="00E70AFA" w:rsidRDefault="00CD7456" w:rsidP="00CD7456">
      <w:pPr>
        <w:spacing w:line="360" w:lineRule="auto"/>
        <w:ind w:leftChars="67" w:left="705" w:hangingChars="235" w:hanging="564"/>
        <w:rPr>
          <w:rFonts w:ascii="宋体" w:hAnsi="宋体"/>
          <w:sz w:val="24"/>
        </w:rPr>
      </w:pPr>
      <w:r w:rsidRPr="00E70AFA">
        <w:rPr>
          <w:rFonts w:ascii="宋体" w:hAnsi="宋体" w:hint="eastAsia"/>
          <w:sz w:val="24"/>
        </w:rPr>
        <w:t>（1）用于脉冲臭氧源；</w:t>
      </w:r>
    </w:p>
    <w:p w:rsidR="00CD7456" w:rsidRPr="00E70AFA" w:rsidRDefault="00CD7456" w:rsidP="00CD7456">
      <w:pPr>
        <w:spacing w:line="360" w:lineRule="auto"/>
        <w:ind w:leftChars="67" w:left="705" w:hangingChars="235" w:hanging="564"/>
        <w:rPr>
          <w:rFonts w:ascii="宋体" w:hAnsi="宋体"/>
          <w:sz w:val="24"/>
        </w:rPr>
      </w:pPr>
      <w:r w:rsidRPr="00E70AFA">
        <w:rPr>
          <w:rFonts w:ascii="宋体" w:hAnsi="宋体" w:cs="宋体" w:hint="eastAsia"/>
          <w:sz w:val="24"/>
        </w:rPr>
        <w:t>#</w:t>
      </w:r>
      <w:r w:rsidRPr="00E70AFA">
        <w:rPr>
          <w:rFonts w:ascii="宋体" w:hAnsi="宋体" w:hint="eastAsia"/>
          <w:sz w:val="24"/>
        </w:rPr>
        <w:t>（2）包含臭氧发生器、臭氧浓度监测器,测量O2气体的质量流量计、管路、计算机控制的气动三通脉冲阀。</w:t>
      </w:r>
    </w:p>
    <w:p w:rsidR="00CD7456" w:rsidRPr="00E70AFA" w:rsidRDefault="00CD7456" w:rsidP="00CD7456">
      <w:pPr>
        <w:spacing w:line="360" w:lineRule="auto"/>
        <w:ind w:leftChars="67" w:left="705" w:hangingChars="235" w:hanging="564"/>
        <w:rPr>
          <w:rFonts w:ascii="宋体" w:hAnsi="宋体"/>
          <w:sz w:val="24"/>
        </w:rPr>
      </w:pPr>
      <w:r w:rsidRPr="00E70AFA">
        <w:rPr>
          <w:rFonts w:ascii="宋体" w:hAnsi="宋体" w:cs="宋体" w:hint="eastAsia"/>
          <w:sz w:val="24"/>
        </w:rPr>
        <w:lastRenderedPageBreak/>
        <w:t>#</w:t>
      </w:r>
      <w:r w:rsidRPr="00E70AFA">
        <w:rPr>
          <w:rFonts w:ascii="宋体" w:hAnsi="宋体" w:hint="eastAsia"/>
          <w:sz w:val="24"/>
        </w:rPr>
        <w:t>（3）臭氧浓度≥20% w/w</w:t>
      </w:r>
      <w:r w:rsidRPr="00E70AFA">
        <w:rPr>
          <w:rFonts w:ascii="宋体" w:hAnsi="宋体"/>
          <w:sz w:val="24"/>
        </w:rPr>
        <w:t>.</w:t>
      </w:r>
    </w:p>
    <w:p w:rsidR="00CD7456" w:rsidRPr="00E70AFA" w:rsidRDefault="00CD7456" w:rsidP="00CD7456">
      <w:pPr>
        <w:spacing w:line="360" w:lineRule="auto"/>
        <w:ind w:leftChars="67" w:left="705" w:hangingChars="235" w:hanging="564"/>
        <w:rPr>
          <w:rFonts w:ascii="宋体" w:hAnsi="宋体"/>
          <w:sz w:val="24"/>
        </w:rPr>
      </w:pPr>
      <w:r w:rsidRPr="00E70AFA">
        <w:rPr>
          <w:rFonts w:ascii="宋体" w:hAnsi="宋体" w:cs="宋体" w:hint="eastAsia"/>
          <w:sz w:val="24"/>
        </w:rPr>
        <w:t>#</w:t>
      </w:r>
      <w:r w:rsidRPr="00E70AFA">
        <w:rPr>
          <w:rFonts w:ascii="宋体" w:hAnsi="宋体" w:hint="eastAsia"/>
          <w:sz w:val="24"/>
        </w:rPr>
        <w:t>（4）配备臭氧分解装置。</w:t>
      </w:r>
    </w:p>
    <w:p w:rsidR="00CD7456" w:rsidRPr="00E70AFA" w:rsidRDefault="00CD7456" w:rsidP="00CD7456">
      <w:pPr>
        <w:spacing w:line="360" w:lineRule="auto"/>
        <w:ind w:left="708" w:hangingChars="295" w:hanging="708"/>
        <w:rPr>
          <w:rFonts w:ascii="宋体" w:hAnsi="宋体"/>
          <w:sz w:val="24"/>
        </w:rPr>
      </w:pPr>
      <w:r w:rsidRPr="00E70AFA">
        <w:rPr>
          <w:rFonts w:ascii="宋体" w:hAnsi="宋体" w:hint="eastAsia"/>
          <w:sz w:val="24"/>
        </w:rPr>
        <w:t>3.4  真空系统：</w:t>
      </w:r>
    </w:p>
    <w:p w:rsidR="00CD7456" w:rsidRPr="00E70AFA" w:rsidRDefault="00CD7456" w:rsidP="00CD7456">
      <w:pPr>
        <w:spacing w:line="360" w:lineRule="auto"/>
        <w:ind w:left="708" w:hangingChars="295" w:hanging="708"/>
        <w:rPr>
          <w:rFonts w:ascii="宋体" w:hAnsi="宋体"/>
          <w:sz w:val="24"/>
        </w:rPr>
      </w:pPr>
      <w:r w:rsidRPr="00E70AFA">
        <w:rPr>
          <w:rFonts w:ascii="宋体" w:hAnsi="宋体" w:hint="eastAsia"/>
          <w:sz w:val="24"/>
        </w:rPr>
        <w:t>3.4.1 配备耐腐蚀真空干泵；真空泵抽速≥400m</w:t>
      </w:r>
      <w:r w:rsidRPr="00E70AFA">
        <w:rPr>
          <w:rFonts w:ascii="宋体" w:hAnsi="宋体" w:hint="eastAsia"/>
          <w:sz w:val="24"/>
          <w:vertAlign w:val="superscript"/>
        </w:rPr>
        <w:t>3</w:t>
      </w:r>
      <w:r w:rsidRPr="00E70AFA">
        <w:rPr>
          <w:rFonts w:ascii="宋体" w:hAnsi="宋体" w:hint="eastAsia"/>
          <w:sz w:val="24"/>
        </w:rPr>
        <w:t>/h，配备颗粒捕捉器及反应残余物燃烧器。</w:t>
      </w:r>
    </w:p>
    <w:p w:rsidR="00CD7456" w:rsidRPr="00E70AFA" w:rsidRDefault="00CD7456" w:rsidP="00CD7456">
      <w:pPr>
        <w:spacing w:line="360" w:lineRule="auto"/>
        <w:ind w:left="480" w:hangingChars="200" w:hanging="480"/>
        <w:rPr>
          <w:rFonts w:ascii="宋体" w:hAnsi="宋体" w:cs="宋体"/>
          <w:sz w:val="24"/>
        </w:rPr>
      </w:pPr>
      <w:r w:rsidRPr="00E70AFA">
        <w:rPr>
          <w:rFonts w:ascii="宋体" w:hAnsi="宋体" w:hint="eastAsia"/>
          <w:sz w:val="24"/>
        </w:rPr>
        <w:t xml:space="preserve">3.5  </w:t>
      </w:r>
      <w:r w:rsidRPr="00E70AFA">
        <w:rPr>
          <w:rFonts w:ascii="宋体" w:hAnsi="宋体" w:cs="宋体" w:hint="eastAsia"/>
          <w:sz w:val="24"/>
        </w:rPr>
        <w:t>等离子模块：</w:t>
      </w:r>
    </w:p>
    <w:p w:rsidR="00CD7456" w:rsidRPr="00E70AFA" w:rsidRDefault="00CD7456" w:rsidP="00CD7456">
      <w:pPr>
        <w:spacing w:line="360" w:lineRule="auto"/>
        <w:ind w:left="480" w:hangingChars="200" w:hanging="480"/>
        <w:rPr>
          <w:rFonts w:ascii="宋体" w:hAnsi="宋体"/>
          <w:sz w:val="24"/>
        </w:rPr>
      </w:pPr>
      <w:r w:rsidRPr="00E70AFA">
        <w:rPr>
          <w:rFonts w:ascii="宋体" w:hAnsi="宋体" w:hint="eastAsia"/>
          <w:sz w:val="24"/>
        </w:rPr>
        <w:t>3.5.1配备远程等离子模块，包括匹配网络、等离子体发生器、包括2路等离子气路；</w:t>
      </w:r>
    </w:p>
    <w:p w:rsidR="00CD7456" w:rsidRPr="00E70AFA" w:rsidRDefault="00CD7456" w:rsidP="00CD7456">
      <w:pPr>
        <w:spacing w:line="360" w:lineRule="auto"/>
        <w:ind w:left="480" w:hangingChars="200" w:hanging="480"/>
        <w:rPr>
          <w:rFonts w:ascii="宋体" w:hAnsi="宋体"/>
          <w:sz w:val="24"/>
        </w:rPr>
      </w:pPr>
      <w:r w:rsidRPr="00E70AFA">
        <w:rPr>
          <w:rFonts w:ascii="宋体" w:hAnsi="宋体" w:hint="eastAsia"/>
          <w:sz w:val="24"/>
        </w:rPr>
        <w:t>3.5.2每条管路单独配置的质量流量、压力传感器、脉冲阀；</w:t>
      </w:r>
    </w:p>
    <w:p w:rsidR="00CD7456" w:rsidRPr="00E70AFA" w:rsidRDefault="00CD7456" w:rsidP="00CD7456">
      <w:pPr>
        <w:spacing w:line="360" w:lineRule="auto"/>
        <w:ind w:left="480" w:hangingChars="200" w:hanging="480"/>
        <w:rPr>
          <w:rFonts w:ascii="宋体" w:hAnsi="宋体"/>
          <w:sz w:val="24"/>
        </w:rPr>
      </w:pPr>
      <w:r w:rsidRPr="00E70AFA">
        <w:rPr>
          <w:rFonts w:ascii="宋体" w:hAnsi="宋体" w:cs="宋体" w:hint="eastAsia"/>
          <w:sz w:val="24"/>
        </w:rPr>
        <w:t>★</w:t>
      </w:r>
      <w:r w:rsidRPr="00E70AFA">
        <w:rPr>
          <w:rFonts w:ascii="宋体" w:hAnsi="宋体" w:hint="eastAsia"/>
          <w:sz w:val="24"/>
        </w:rPr>
        <w:t>3.5.3等离子ALD和热ALD共用一个腔，等离子体发生器与基底必须保持足够距离（</w:t>
      </w:r>
      <w:r w:rsidRPr="00E70AFA">
        <w:rPr>
          <w:rFonts w:ascii="宋体" w:hAnsi="宋体"/>
          <w:sz w:val="24"/>
        </w:rPr>
        <w:sym w:font="Symbol" w:char="F03E"/>
      </w:r>
      <w:r w:rsidRPr="00E70AFA">
        <w:rPr>
          <w:rFonts w:ascii="宋体" w:hAnsi="宋体" w:hint="eastAsia"/>
          <w:sz w:val="24"/>
        </w:rPr>
        <w:t xml:space="preserve">50cm）以减少离子轰击对基片造成的破坏效应；功率：300 </w:t>
      </w:r>
      <w:r w:rsidRPr="00E70AFA">
        <w:rPr>
          <w:rFonts w:ascii="MS Gothic" w:eastAsia="MS Gothic" w:hAnsi="MS Gothic" w:cs="MS Gothic" w:hint="eastAsia"/>
          <w:sz w:val="24"/>
        </w:rPr>
        <w:t>−</w:t>
      </w:r>
      <w:r w:rsidRPr="00E70AFA">
        <w:rPr>
          <w:rFonts w:ascii="宋体" w:hAnsi="宋体" w:hint="eastAsia"/>
          <w:sz w:val="24"/>
        </w:rPr>
        <w:t xml:space="preserve"> 3000W可调、频率：RF </w:t>
      </w:r>
      <w:r w:rsidRPr="00E70AFA">
        <w:rPr>
          <w:rFonts w:ascii="宋体" w:hAnsi="宋体"/>
          <w:sz w:val="24"/>
        </w:rPr>
        <w:t>2.45</w:t>
      </w:r>
      <w:r w:rsidRPr="00E70AFA">
        <w:rPr>
          <w:rFonts w:ascii="宋体" w:hAnsi="宋体" w:hint="eastAsia"/>
          <w:sz w:val="24"/>
        </w:rPr>
        <w:t>GHz。</w:t>
      </w:r>
    </w:p>
    <w:p w:rsidR="00CD7456" w:rsidRPr="00E70AFA" w:rsidRDefault="00CD7456" w:rsidP="00CD7456">
      <w:pPr>
        <w:spacing w:line="360" w:lineRule="auto"/>
        <w:ind w:left="480" w:hangingChars="200" w:hanging="480"/>
        <w:rPr>
          <w:rFonts w:ascii="宋体" w:hAnsi="宋体"/>
          <w:sz w:val="24"/>
        </w:rPr>
      </w:pPr>
      <w:r w:rsidRPr="00E70AFA">
        <w:rPr>
          <w:rFonts w:ascii="宋体" w:hAnsi="宋体" w:hint="eastAsia"/>
          <w:sz w:val="24"/>
        </w:rPr>
        <w:t>3.6  预真空系统: 预真空系统可传送单片直径4-8英寸基片,并配备单独的干泵。</w:t>
      </w:r>
    </w:p>
    <w:p w:rsidR="00CD7456" w:rsidRPr="00E70AFA" w:rsidRDefault="00CD7456" w:rsidP="00CD7456">
      <w:pPr>
        <w:spacing w:line="360" w:lineRule="auto"/>
        <w:rPr>
          <w:rFonts w:ascii="宋体" w:hAnsi="宋体"/>
          <w:sz w:val="24"/>
        </w:rPr>
      </w:pPr>
      <w:r w:rsidRPr="00E70AFA">
        <w:rPr>
          <w:rFonts w:ascii="宋体" w:hAnsi="宋体" w:hint="eastAsia"/>
          <w:sz w:val="24"/>
        </w:rPr>
        <w:t>3.7  控制系统：</w:t>
      </w:r>
    </w:p>
    <w:p w:rsidR="00CD7456" w:rsidRPr="00E70AFA" w:rsidRDefault="00CD7456" w:rsidP="00CD7456">
      <w:pPr>
        <w:spacing w:line="360" w:lineRule="auto"/>
        <w:ind w:left="708" w:hangingChars="295" w:hanging="708"/>
        <w:rPr>
          <w:rFonts w:ascii="宋体" w:hAnsi="宋体"/>
          <w:sz w:val="24"/>
        </w:rPr>
      </w:pPr>
      <w:r w:rsidRPr="00E70AFA">
        <w:rPr>
          <w:rFonts w:ascii="宋体" w:hAnsi="宋体" w:hint="eastAsia"/>
          <w:sz w:val="24"/>
        </w:rPr>
        <w:t>3.7.1 触摸屏PC用于ALD反应器的操作，先进的控制软件和电子电路；人性化的HMI界面，系统可用于处方recipe 模式或手动模式；</w:t>
      </w:r>
    </w:p>
    <w:p w:rsidR="00CD7456" w:rsidRPr="00E70AFA" w:rsidRDefault="00CD7456" w:rsidP="00CD7456">
      <w:pPr>
        <w:spacing w:line="360" w:lineRule="auto"/>
        <w:ind w:left="708" w:hangingChars="295" w:hanging="708"/>
        <w:rPr>
          <w:rFonts w:ascii="宋体" w:hAnsi="宋体"/>
          <w:sz w:val="24"/>
        </w:rPr>
      </w:pPr>
      <w:r w:rsidRPr="00E70AFA">
        <w:rPr>
          <w:rFonts w:ascii="宋体" w:hAnsi="宋体" w:hint="eastAsia"/>
          <w:sz w:val="24"/>
        </w:rPr>
        <w:t>3.7.2 操作界面友好，具备程序储存、读取功能，能够输出实验数据，显示24个小时内设备系统各部分参数的时间趋势图，包括各部分质量流量、温度、压强的时间趋势图，用于监测设备稳定性；</w:t>
      </w:r>
    </w:p>
    <w:p w:rsidR="00CD7456" w:rsidRPr="00E70AFA" w:rsidRDefault="00CD7456" w:rsidP="00CD7456">
      <w:pPr>
        <w:spacing w:line="360" w:lineRule="auto"/>
        <w:ind w:left="708" w:hangingChars="295" w:hanging="708"/>
        <w:rPr>
          <w:rFonts w:ascii="宋体" w:hAnsi="宋体"/>
          <w:sz w:val="24"/>
        </w:rPr>
      </w:pPr>
      <w:r w:rsidRPr="00E70AFA">
        <w:rPr>
          <w:rFonts w:ascii="宋体" w:hAnsi="宋体" w:hint="eastAsia"/>
          <w:sz w:val="24"/>
        </w:rPr>
        <w:t>3.7.3 沉积过程中监测显示每个源管路的脉冲压强，显示脉冲压强与时间关系图，用于监测脉冲稳定性；</w:t>
      </w:r>
    </w:p>
    <w:p w:rsidR="00CD7456" w:rsidRPr="00E70AFA" w:rsidRDefault="00CD7456" w:rsidP="00CD7456">
      <w:pPr>
        <w:spacing w:line="360" w:lineRule="auto"/>
        <w:ind w:left="708" w:hangingChars="295" w:hanging="708"/>
        <w:rPr>
          <w:rFonts w:ascii="宋体" w:hAnsi="宋体"/>
          <w:sz w:val="24"/>
        </w:rPr>
      </w:pPr>
      <w:r w:rsidRPr="00E70AFA">
        <w:rPr>
          <w:rFonts w:ascii="宋体" w:hAnsi="宋体" w:hint="eastAsia"/>
          <w:sz w:val="24"/>
        </w:rPr>
        <w:t>3.7.4 配备紧急制动开关。</w:t>
      </w:r>
    </w:p>
    <w:p w:rsidR="00CD7456" w:rsidRPr="00E70AFA" w:rsidRDefault="00CD7456" w:rsidP="00CD7456">
      <w:pPr>
        <w:spacing w:line="360" w:lineRule="auto"/>
        <w:ind w:left="708" w:hangingChars="295" w:hanging="708"/>
        <w:rPr>
          <w:rFonts w:ascii="宋体" w:hAnsi="宋体" w:hint="eastAsia"/>
          <w:sz w:val="24"/>
        </w:rPr>
      </w:pPr>
      <w:r w:rsidRPr="00E70AFA">
        <w:rPr>
          <w:rFonts w:ascii="宋体" w:hAnsi="宋体" w:hint="eastAsia"/>
          <w:sz w:val="24"/>
        </w:rPr>
        <w:t>3</w:t>
      </w:r>
      <w:r w:rsidRPr="00E70AFA">
        <w:rPr>
          <w:rFonts w:ascii="宋体" w:hAnsi="宋体"/>
          <w:sz w:val="24"/>
        </w:rPr>
        <w:t>.7.5#</w:t>
      </w:r>
      <w:r w:rsidRPr="00E70AFA">
        <w:rPr>
          <w:rFonts w:ascii="宋体" w:hAnsi="宋体" w:hint="eastAsia"/>
          <w:sz w:val="24"/>
        </w:rPr>
        <w:t>设备尺寸：</w:t>
      </w:r>
      <w:r w:rsidRPr="00E70AFA">
        <w:rPr>
          <w:rFonts w:ascii="宋体" w:hAnsi="宋体" w:cs="宋体" w:hint="eastAsia"/>
          <w:kern w:val="0"/>
          <w:sz w:val="24"/>
          <w:lang w:bidi="ar"/>
        </w:rPr>
        <w:t>组装前高度不高于2米，宽小于1.</w:t>
      </w:r>
      <w:r w:rsidRPr="00E70AFA">
        <w:rPr>
          <w:rFonts w:ascii="宋体" w:hAnsi="宋体" w:cs="宋体"/>
          <w:kern w:val="0"/>
          <w:sz w:val="24"/>
          <w:lang w:bidi="ar"/>
        </w:rPr>
        <w:t>3</w:t>
      </w:r>
      <w:r w:rsidRPr="00E70AFA">
        <w:rPr>
          <w:rFonts w:ascii="宋体" w:hAnsi="宋体" w:cs="宋体" w:hint="eastAsia"/>
          <w:kern w:val="0"/>
          <w:sz w:val="24"/>
          <w:lang w:bidi="ar"/>
        </w:rPr>
        <w:t>米；组装后高度不高于2.</w:t>
      </w:r>
      <w:r w:rsidRPr="00E70AFA">
        <w:rPr>
          <w:rFonts w:ascii="宋体" w:hAnsi="宋体" w:cs="宋体"/>
          <w:kern w:val="0"/>
          <w:sz w:val="24"/>
          <w:lang w:bidi="ar"/>
        </w:rPr>
        <w:t>3</w:t>
      </w:r>
      <w:r w:rsidRPr="00E70AFA">
        <w:rPr>
          <w:rFonts w:ascii="宋体" w:hAnsi="宋体" w:cs="宋体" w:hint="eastAsia"/>
          <w:kern w:val="0"/>
          <w:sz w:val="24"/>
          <w:lang w:bidi="ar"/>
        </w:rPr>
        <w:t>米。</w:t>
      </w:r>
    </w:p>
    <w:p w:rsidR="00CD7456" w:rsidRPr="00E70AFA" w:rsidRDefault="00CD7456" w:rsidP="00CD7456">
      <w:pPr>
        <w:tabs>
          <w:tab w:val="left" w:pos="-2280"/>
        </w:tabs>
        <w:spacing w:line="360" w:lineRule="auto"/>
        <w:rPr>
          <w:rFonts w:ascii="宋体" w:hAnsi="宋体"/>
          <w:sz w:val="24"/>
        </w:rPr>
      </w:pPr>
      <w:r w:rsidRPr="00E70AFA">
        <w:rPr>
          <w:rFonts w:ascii="宋体" w:hAnsi="宋体" w:hint="eastAsia"/>
          <w:sz w:val="24"/>
        </w:rPr>
        <w:t>★4、配置要求（本条投标文件中不用提供证明资料）</w:t>
      </w:r>
    </w:p>
    <w:p w:rsidR="00CD7456" w:rsidRPr="00E70AFA" w:rsidRDefault="00CD7456" w:rsidP="00CD7456">
      <w:pPr>
        <w:spacing w:line="360" w:lineRule="auto"/>
        <w:ind w:leftChars="300" w:left="820" w:hangingChars="79" w:hanging="190"/>
        <w:rPr>
          <w:rFonts w:ascii="宋体" w:hAnsi="宋体" w:cs="Arial"/>
          <w:sz w:val="24"/>
        </w:rPr>
      </w:pPr>
      <w:r w:rsidRPr="00E70AFA">
        <w:rPr>
          <w:rFonts w:ascii="宋体" w:hAnsi="宋体" w:hint="eastAsia"/>
          <w:sz w:val="24"/>
        </w:rPr>
        <w:t>4.1 等离子增强</w:t>
      </w:r>
      <w:r w:rsidRPr="00E70AFA">
        <w:rPr>
          <w:rFonts w:ascii="宋体" w:hAnsi="宋体" w:cs="Arial" w:hint="eastAsia"/>
          <w:sz w:val="24"/>
        </w:rPr>
        <w:t>原子层沉积系统主机1套</w:t>
      </w:r>
    </w:p>
    <w:p w:rsidR="00CD7456" w:rsidRPr="00E70AFA" w:rsidRDefault="00CD7456" w:rsidP="00CD7456">
      <w:pPr>
        <w:spacing w:line="360" w:lineRule="auto"/>
        <w:ind w:leftChars="300" w:left="820" w:hangingChars="79" w:hanging="190"/>
        <w:rPr>
          <w:rFonts w:ascii="宋体" w:hAnsi="宋体"/>
          <w:sz w:val="24"/>
        </w:rPr>
      </w:pPr>
      <w:r w:rsidRPr="00E70AFA">
        <w:rPr>
          <w:rFonts w:ascii="宋体" w:hAnsi="宋体" w:hint="eastAsia"/>
          <w:sz w:val="24"/>
        </w:rPr>
        <w:t xml:space="preserve">4.2 </w:t>
      </w:r>
      <w:r w:rsidRPr="00E70AFA">
        <w:rPr>
          <w:rFonts w:ascii="宋体" w:hAnsi="宋体" w:cs="Arial" w:hint="eastAsia"/>
          <w:sz w:val="24"/>
        </w:rPr>
        <w:t>反应腔 1套</w:t>
      </w:r>
    </w:p>
    <w:p w:rsidR="00CD7456" w:rsidRPr="00E70AFA" w:rsidRDefault="00CD7456" w:rsidP="00CD7456">
      <w:pPr>
        <w:spacing w:line="360" w:lineRule="auto"/>
        <w:ind w:leftChars="300" w:left="820" w:hangingChars="79" w:hanging="190"/>
        <w:rPr>
          <w:rFonts w:ascii="宋体" w:hAnsi="宋体" w:cs="Arial"/>
          <w:sz w:val="24"/>
        </w:rPr>
      </w:pPr>
      <w:r w:rsidRPr="00E70AFA">
        <w:rPr>
          <w:rFonts w:ascii="宋体" w:hAnsi="宋体" w:hint="eastAsia"/>
          <w:sz w:val="24"/>
        </w:rPr>
        <w:t xml:space="preserve">4.3 </w:t>
      </w:r>
      <w:r w:rsidRPr="00E70AFA">
        <w:rPr>
          <w:rFonts w:ascii="宋体" w:hAnsi="宋体" w:cs="Arial" w:hint="eastAsia"/>
          <w:sz w:val="24"/>
        </w:rPr>
        <w:t xml:space="preserve">液态源系统 </w:t>
      </w:r>
      <w:r w:rsidRPr="00E70AFA">
        <w:rPr>
          <w:rFonts w:ascii="宋体" w:hAnsi="宋体" w:hint="eastAsia"/>
          <w:sz w:val="24"/>
        </w:rPr>
        <w:t>4</w:t>
      </w:r>
      <w:r w:rsidRPr="00E70AFA">
        <w:rPr>
          <w:rFonts w:ascii="宋体" w:hAnsi="宋体" w:cs="Arial" w:hint="eastAsia"/>
          <w:sz w:val="24"/>
        </w:rPr>
        <w:t>套</w:t>
      </w:r>
    </w:p>
    <w:p w:rsidR="00CD7456" w:rsidRPr="00E70AFA" w:rsidRDefault="00CD7456" w:rsidP="00CD7456">
      <w:pPr>
        <w:spacing w:line="360" w:lineRule="auto"/>
        <w:ind w:leftChars="300" w:left="820" w:hangingChars="79" w:hanging="190"/>
        <w:rPr>
          <w:rFonts w:ascii="宋体" w:hAnsi="宋体"/>
          <w:sz w:val="24"/>
        </w:rPr>
      </w:pPr>
      <w:r w:rsidRPr="00E70AFA">
        <w:rPr>
          <w:rFonts w:ascii="宋体" w:hAnsi="宋体" w:hint="eastAsia"/>
          <w:sz w:val="24"/>
        </w:rPr>
        <w:lastRenderedPageBreak/>
        <w:t>4.4 300°加热源系统2套</w:t>
      </w:r>
    </w:p>
    <w:p w:rsidR="00CD7456" w:rsidRPr="00E70AFA" w:rsidRDefault="00CD7456" w:rsidP="00CD7456">
      <w:pPr>
        <w:spacing w:line="360" w:lineRule="auto"/>
        <w:ind w:leftChars="300" w:left="820" w:hangingChars="79" w:hanging="190"/>
        <w:rPr>
          <w:rFonts w:ascii="宋体" w:hAnsi="宋体"/>
          <w:sz w:val="24"/>
        </w:rPr>
      </w:pPr>
      <w:r w:rsidRPr="00E70AFA">
        <w:rPr>
          <w:rFonts w:ascii="宋体" w:hAnsi="宋体" w:hint="eastAsia"/>
          <w:sz w:val="24"/>
        </w:rPr>
        <w:t>4.5 臭氧气体脉冲源系统1套</w:t>
      </w:r>
    </w:p>
    <w:p w:rsidR="00CD7456" w:rsidRPr="00E70AFA" w:rsidRDefault="00CD7456" w:rsidP="00CD7456">
      <w:pPr>
        <w:spacing w:line="360" w:lineRule="auto"/>
        <w:ind w:leftChars="300" w:left="820" w:hangingChars="79" w:hanging="190"/>
        <w:rPr>
          <w:rFonts w:ascii="宋体" w:hAnsi="宋体"/>
          <w:sz w:val="24"/>
        </w:rPr>
      </w:pPr>
      <w:r w:rsidRPr="00E70AFA">
        <w:rPr>
          <w:rFonts w:ascii="宋体" w:hAnsi="宋体" w:hint="eastAsia"/>
          <w:sz w:val="24"/>
        </w:rPr>
        <w:t>4.6 等离子气路2套</w:t>
      </w:r>
    </w:p>
    <w:p w:rsidR="00CD7456" w:rsidRPr="00E70AFA" w:rsidRDefault="00CD7456" w:rsidP="00CD7456">
      <w:pPr>
        <w:spacing w:line="360" w:lineRule="auto"/>
        <w:ind w:leftChars="300" w:left="820" w:hangingChars="79" w:hanging="190"/>
        <w:rPr>
          <w:rFonts w:ascii="宋体" w:hAnsi="宋体"/>
          <w:sz w:val="24"/>
        </w:rPr>
      </w:pPr>
      <w:r w:rsidRPr="00E70AFA">
        <w:rPr>
          <w:rFonts w:ascii="宋体" w:hAnsi="宋体" w:hint="eastAsia"/>
          <w:sz w:val="24"/>
        </w:rPr>
        <w:t>4.7 预真空系统1套</w:t>
      </w:r>
    </w:p>
    <w:p w:rsidR="00CD7456" w:rsidRPr="00E70AFA" w:rsidRDefault="00CD7456" w:rsidP="00CD7456">
      <w:pPr>
        <w:spacing w:line="360" w:lineRule="auto"/>
        <w:ind w:leftChars="300" w:left="820" w:hangingChars="79" w:hanging="190"/>
        <w:rPr>
          <w:rFonts w:ascii="宋体" w:hAnsi="宋体"/>
          <w:sz w:val="24"/>
        </w:rPr>
      </w:pPr>
      <w:r w:rsidRPr="00E70AFA">
        <w:rPr>
          <w:rFonts w:ascii="宋体" w:hAnsi="宋体" w:hint="eastAsia"/>
          <w:sz w:val="24"/>
        </w:rPr>
        <w:t>4.8 颗粒捕捉器和反映残余物燃烧器1套</w:t>
      </w:r>
    </w:p>
    <w:p w:rsidR="00CD7456" w:rsidRPr="00E70AFA" w:rsidRDefault="00CD7456" w:rsidP="00CD7456">
      <w:pPr>
        <w:spacing w:line="360" w:lineRule="auto"/>
        <w:ind w:leftChars="300" w:left="820" w:hangingChars="79" w:hanging="190"/>
        <w:rPr>
          <w:rFonts w:ascii="宋体" w:hAnsi="宋体"/>
          <w:sz w:val="24"/>
        </w:rPr>
      </w:pPr>
      <w:r w:rsidRPr="00E70AFA">
        <w:rPr>
          <w:rFonts w:ascii="宋体" w:hAnsi="宋体" w:hint="eastAsia"/>
          <w:sz w:val="24"/>
        </w:rPr>
        <w:t>4.9 扩散增强器1个</w:t>
      </w:r>
    </w:p>
    <w:p w:rsidR="00CD7456" w:rsidRPr="00E70AFA" w:rsidRDefault="00CD7456" w:rsidP="00CD7456">
      <w:pPr>
        <w:spacing w:line="360" w:lineRule="auto"/>
        <w:ind w:leftChars="300" w:left="820" w:hangingChars="79" w:hanging="190"/>
        <w:rPr>
          <w:rFonts w:ascii="宋体" w:hAnsi="宋体"/>
          <w:sz w:val="24"/>
        </w:rPr>
      </w:pPr>
      <w:r w:rsidRPr="00E70AFA">
        <w:rPr>
          <w:rFonts w:ascii="宋体" w:hAnsi="宋体" w:hint="eastAsia"/>
          <w:sz w:val="24"/>
        </w:rPr>
        <w:t>4.10 高</w:t>
      </w:r>
      <w:proofErr w:type="gramStart"/>
      <w:r w:rsidRPr="00E70AFA">
        <w:rPr>
          <w:rFonts w:ascii="宋体" w:hAnsi="宋体" w:hint="eastAsia"/>
          <w:sz w:val="24"/>
        </w:rPr>
        <w:t>抽速耐腐蚀</w:t>
      </w:r>
      <w:proofErr w:type="gramEnd"/>
      <w:r w:rsidRPr="00E70AFA">
        <w:rPr>
          <w:rFonts w:ascii="宋体" w:hAnsi="宋体" w:hint="eastAsia"/>
          <w:sz w:val="24"/>
        </w:rPr>
        <w:t>干泵1套</w:t>
      </w:r>
    </w:p>
    <w:p w:rsidR="00CD7456" w:rsidRPr="00E70AFA" w:rsidRDefault="00CD7456" w:rsidP="00CD7456">
      <w:pPr>
        <w:widowControl/>
        <w:spacing w:line="360" w:lineRule="auto"/>
        <w:ind w:leftChars="-1" w:hanging="2"/>
        <w:jc w:val="left"/>
        <w:rPr>
          <w:rFonts w:ascii="宋体" w:hAnsi="宋体" w:hint="eastAsia"/>
          <w:bCs/>
          <w:sz w:val="24"/>
        </w:rPr>
      </w:pPr>
      <w:r w:rsidRPr="00E70AFA">
        <w:rPr>
          <w:rFonts w:ascii="宋体" w:hAnsi="宋体" w:hint="eastAsia"/>
          <w:sz w:val="24"/>
        </w:rPr>
        <w:t>★</w:t>
      </w:r>
      <w:r w:rsidRPr="00E70AFA">
        <w:rPr>
          <w:rFonts w:ascii="宋体" w:hAnsi="宋体" w:hint="eastAsia"/>
          <w:bCs/>
          <w:sz w:val="24"/>
        </w:rPr>
        <w:t>二、采购标的需执行的国家相关标准、行业标准、地方标准或者其他标准、规范：</w:t>
      </w:r>
    </w:p>
    <w:p w:rsidR="00CD7456" w:rsidRPr="00E70AFA" w:rsidRDefault="00CD7456" w:rsidP="00CD7456">
      <w:pPr>
        <w:spacing w:line="360" w:lineRule="auto"/>
        <w:rPr>
          <w:rFonts w:ascii="宋体" w:hAnsi="宋体" w:hint="eastAsia"/>
          <w:bCs/>
          <w:sz w:val="24"/>
        </w:rPr>
      </w:pPr>
      <w:r w:rsidRPr="00E70AFA">
        <w:rPr>
          <w:rFonts w:ascii="宋体" w:hAnsi="宋体" w:hint="eastAsia"/>
          <w:sz w:val="24"/>
        </w:rPr>
        <w:t>（本条投标文件中不用提供证明资料）</w:t>
      </w:r>
    </w:p>
    <w:p w:rsidR="00CD7456" w:rsidRPr="00E70AFA" w:rsidRDefault="00CD7456" w:rsidP="00CD7456">
      <w:pPr>
        <w:pStyle w:val="a3"/>
        <w:spacing w:line="360" w:lineRule="auto"/>
        <w:ind w:firstLineChars="0" w:firstLine="0"/>
        <w:rPr>
          <w:rFonts w:ascii="宋体" w:hAnsi="宋体"/>
          <w:sz w:val="24"/>
          <w:szCs w:val="24"/>
        </w:rPr>
      </w:pPr>
      <w:r w:rsidRPr="00E70AFA">
        <w:rPr>
          <w:rFonts w:ascii="宋体" w:hAnsi="宋体" w:hint="eastAsia"/>
          <w:sz w:val="24"/>
          <w:szCs w:val="24"/>
        </w:rPr>
        <w:t>设备符合国际通用标准或相关标准及中国国家标准（如出厂标准与国家标准有冲突，按国家标准执行，若出厂标准高于国家标准，按出厂标准执行）</w:t>
      </w:r>
    </w:p>
    <w:p w:rsidR="00CD7456" w:rsidRPr="00E70AFA" w:rsidRDefault="00CD7456" w:rsidP="00CD7456">
      <w:pPr>
        <w:spacing w:line="360" w:lineRule="auto"/>
        <w:rPr>
          <w:rFonts w:ascii="宋体" w:hAnsi="宋体" w:hint="eastAsia"/>
          <w:bCs/>
          <w:sz w:val="24"/>
        </w:rPr>
      </w:pPr>
      <w:bookmarkStart w:id="4" w:name="_Toc230357439"/>
      <w:bookmarkStart w:id="5" w:name="_Toc258264687"/>
      <w:bookmarkStart w:id="6" w:name="_Toc289948435"/>
      <w:bookmarkStart w:id="7" w:name="_Toc403258042"/>
      <w:r w:rsidRPr="00E70AFA">
        <w:rPr>
          <w:rFonts w:ascii="宋体" w:hAnsi="宋体" w:hint="eastAsia"/>
          <w:bCs/>
          <w:sz w:val="24"/>
        </w:rPr>
        <w:t>三、售后服务要求（应包括采购标的需满足的服务标准、期限、效率等要求）：</w:t>
      </w:r>
    </w:p>
    <w:p w:rsidR="00CD7456" w:rsidRPr="00E70AFA" w:rsidRDefault="00CD7456" w:rsidP="00CD7456">
      <w:pPr>
        <w:pStyle w:val="a3"/>
        <w:spacing w:line="360" w:lineRule="auto"/>
        <w:ind w:firstLineChars="0" w:firstLine="0"/>
        <w:rPr>
          <w:rFonts w:ascii="宋体" w:hAnsi="宋体"/>
          <w:sz w:val="24"/>
          <w:szCs w:val="24"/>
        </w:rPr>
      </w:pPr>
      <w:r w:rsidRPr="00E70AFA">
        <w:rPr>
          <w:rFonts w:ascii="宋体" w:hAnsi="宋体" w:hint="eastAsia"/>
          <w:sz w:val="24"/>
          <w:szCs w:val="24"/>
        </w:rPr>
        <w:t>3.1投标商应对任何由于不当包装或防护措施不利而导致的商品损坏、损失、锈蚀、费用增长等后果负责。</w:t>
      </w:r>
    </w:p>
    <w:p w:rsidR="00CD7456" w:rsidRPr="00E70AFA" w:rsidRDefault="00CD7456" w:rsidP="00CD7456">
      <w:pPr>
        <w:spacing w:line="360" w:lineRule="auto"/>
        <w:rPr>
          <w:rFonts w:ascii="宋体" w:hAnsi="宋体" w:hint="eastAsia"/>
          <w:sz w:val="24"/>
        </w:rPr>
      </w:pPr>
      <w:r w:rsidRPr="00E70AFA">
        <w:rPr>
          <w:rFonts w:ascii="宋体" w:hAnsi="宋体" w:hint="eastAsia"/>
          <w:sz w:val="24"/>
        </w:rPr>
        <w:t>★3.2免费保修期要求在</w:t>
      </w:r>
      <w:r w:rsidRPr="00E70AFA">
        <w:rPr>
          <w:rFonts w:ascii="宋体" w:hAnsi="宋体" w:hint="eastAsia"/>
          <w:sz w:val="24"/>
          <w:u w:val="single"/>
        </w:rPr>
        <w:t>1</w:t>
      </w:r>
      <w:r w:rsidRPr="00E70AFA">
        <w:rPr>
          <w:rFonts w:ascii="宋体" w:hAnsi="宋体" w:hint="eastAsia"/>
          <w:sz w:val="24"/>
        </w:rPr>
        <w:t>年以上。保修期内，任何由制造商选材和制造不当引起的质量问题，</w:t>
      </w:r>
      <w:r w:rsidRPr="00E70AFA">
        <w:rPr>
          <w:rFonts w:ascii="宋体" w:hAnsi="宋体" w:hint="eastAsia"/>
          <w:kern w:val="0"/>
          <w:sz w:val="24"/>
        </w:rPr>
        <w:t>厂家</w:t>
      </w:r>
      <w:r w:rsidRPr="00E70AFA">
        <w:rPr>
          <w:rFonts w:ascii="宋体" w:hAnsi="宋体" w:hint="eastAsia"/>
          <w:sz w:val="24"/>
        </w:rPr>
        <w:t>负责免费维修。保修期自验收签字之日起计算。保修期满前1个月内</w:t>
      </w:r>
      <w:r w:rsidRPr="00E70AFA">
        <w:rPr>
          <w:rFonts w:ascii="宋体" w:hAnsi="宋体" w:hint="eastAsia"/>
          <w:kern w:val="0"/>
          <w:sz w:val="24"/>
        </w:rPr>
        <w:t>卖方</w:t>
      </w:r>
      <w:r w:rsidRPr="00E70AFA">
        <w:rPr>
          <w:rFonts w:ascii="宋体" w:hAnsi="宋体" w:hint="eastAsia"/>
          <w:sz w:val="24"/>
        </w:rPr>
        <w:t>应负责一次免费全面检查，并写出正式报告，如发现潜在问题，应负责排除。（本条投标文件中不用提供证明资料）</w:t>
      </w:r>
    </w:p>
    <w:p w:rsidR="00CD7456" w:rsidRPr="00E70AFA" w:rsidRDefault="00CD7456" w:rsidP="00CD7456">
      <w:pPr>
        <w:spacing w:line="360" w:lineRule="auto"/>
        <w:rPr>
          <w:rFonts w:ascii="宋体" w:hAnsi="宋体"/>
          <w:sz w:val="24"/>
        </w:rPr>
      </w:pPr>
      <w:r w:rsidRPr="00E70AFA">
        <w:rPr>
          <w:rFonts w:ascii="宋体" w:hAnsi="宋体" w:hint="eastAsia"/>
          <w:sz w:val="24"/>
        </w:rPr>
        <w:t>3.3维修响应时间：</w:t>
      </w:r>
      <w:r w:rsidRPr="00E70AFA">
        <w:rPr>
          <w:rFonts w:ascii="宋体" w:hAnsi="宋体" w:hint="eastAsia"/>
          <w:kern w:val="0"/>
          <w:sz w:val="24"/>
        </w:rPr>
        <w:t>卖方</w:t>
      </w:r>
      <w:r w:rsidRPr="00E70AFA">
        <w:rPr>
          <w:rFonts w:ascii="宋体" w:hAnsi="宋体" w:hint="eastAsia"/>
          <w:sz w:val="24"/>
        </w:rPr>
        <w:t>应在24小时内对</w:t>
      </w:r>
      <w:r w:rsidRPr="00E70AFA">
        <w:rPr>
          <w:rFonts w:ascii="宋体" w:hAnsi="宋体" w:hint="eastAsia"/>
          <w:kern w:val="0"/>
          <w:sz w:val="24"/>
        </w:rPr>
        <w:t>用户</w:t>
      </w:r>
      <w:r w:rsidRPr="00E70AFA">
        <w:rPr>
          <w:rFonts w:ascii="宋体" w:hAnsi="宋体" w:hint="eastAsia"/>
          <w:sz w:val="24"/>
        </w:rPr>
        <w:t>的服务要求做出响应，一般问题在48小时内解决，重大问题或其它无法立刻解决的问题应在一周内解决或提出明确的解决方案，否则</w:t>
      </w:r>
      <w:r w:rsidRPr="00E70AFA">
        <w:rPr>
          <w:rFonts w:ascii="宋体" w:hAnsi="宋体" w:hint="eastAsia"/>
          <w:kern w:val="0"/>
          <w:sz w:val="24"/>
        </w:rPr>
        <w:t>卖方</w:t>
      </w:r>
      <w:r w:rsidRPr="00E70AFA">
        <w:rPr>
          <w:rFonts w:ascii="宋体" w:hAnsi="宋体" w:hint="eastAsia"/>
          <w:sz w:val="24"/>
        </w:rPr>
        <w:t>应赔偿相应的损失。</w:t>
      </w:r>
    </w:p>
    <w:p w:rsidR="00CD7456" w:rsidRPr="00E70AFA" w:rsidRDefault="00CD7456" w:rsidP="00CD7456">
      <w:pPr>
        <w:spacing w:line="360" w:lineRule="auto"/>
        <w:rPr>
          <w:rFonts w:ascii="宋体" w:hAnsi="宋体"/>
          <w:sz w:val="24"/>
        </w:rPr>
      </w:pPr>
      <w:r w:rsidRPr="00E70AFA">
        <w:rPr>
          <w:rFonts w:ascii="宋体" w:hAnsi="宋体" w:hint="eastAsia"/>
          <w:sz w:val="24"/>
        </w:rPr>
        <w:t>3.4</w:t>
      </w:r>
      <w:r w:rsidRPr="00E70AFA">
        <w:rPr>
          <w:rFonts w:ascii="宋体" w:hAnsi="宋体" w:hint="eastAsia"/>
          <w:kern w:val="0"/>
          <w:sz w:val="24"/>
        </w:rPr>
        <w:t>厂商</w:t>
      </w:r>
      <w:r w:rsidRPr="00E70AFA">
        <w:rPr>
          <w:rFonts w:ascii="宋体" w:hAnsi="宋体" w:hint="eastAsia"/>
          <w:sz w:val="24"/>
        </w:rPr>
        <w:t>需提供迅速优质的售后服务和技术支持。提供至少三年的免费技术支持和培训服务；</w:t>
      </w:r>
      <w:r w:rsidRPr="00E70AFA">
        <w:rPr>
          <w:rFonts w:ascii="宋体" w:hAnsi="宋体" w:hint="eastAsia"/>
          <w:kern w:val="0"/>
          <w:sz w:val="24"/>
        </w:rPr>
        <w:t>合同期外</w:t>
      </w:r>
      <w:r w:rsidRPr="00E70AFA">
        <w:rPr>
          <w:rFonts w:ascii="宋体" w:hAnsi="宋体" w:hint="eastAsia"/>
          <w:sz w:val="24"/>
        </w:rPr>
        <w:t>，需提供永久的保障性服务，以保障软件的正常使用。</w:t>
      </w:r>
    </w:p>
    <w:p w:rsidR="00CD7456" w:rsidRPr="00E70AFA" w:rsidRDefault="00CD7456" w:rsidP="00CD7456">
      <w:pPr>
        <w:spacing w:line="360" w:lineRule="auto"/>
        <w:rPr>
          <w:rFonts w:ascii="宋体" w:hAnsi="宋体"/>
          <w:sz w:val="24"/>
        </w:rPr>
      </w:pPr>
      <w:r w:rsidRPr="00E70AFA">
        <w:rPr>
          <w:rFonts w:ascii="宋体" w:hAnsi="宋体" w:hint="eastAsia"/>
          <w:sz w:val="24"/>
        </w:rPr>
        <w:t>3.5到货安装调试完成后，有专业工程师现场提供一次系统的使用培训服务，直至</w:t>
      </w:r>
      <w:r w:rsidRPr="00E70AFA">
        <w:rPr>
          <w:rFonts w:ascii="宋体" w:hAnsi="宋体" w:hint="eastAsia"/>
          <w:kern w:val="0"/>
          <w:sz w:val="24"/>
        </w:rPr>
        <w:t>采购人</w:t>
      </w:r>
      <w:r w:rsidRPr="00E70AFA">
        <w:rPr>
          <w:rFonts w:ascii="宋体" w:hAnsi="宋体" w:hint="eastAsia"/>
          <w:sz w:val="24"/>
        </w:rPr>
        <w:t>相关人员熟练掌握为止。</w:t>
      </w:r>
    </w:p>
    <w:p w:rsidR="00CD7456" w:rsidRPr="00E70AFA" w:rsidRDefault="00CD7456" w:rsidP="00CD7456">
      <w:pPr>
        <w:spacing w:line="360" w:lineRule="auto"/>
        <w:rPr>
          <w:rFonts w:ascii="宋体" w:hAnsi="宋体" w:hint="eastAsia"/>
          <w:bCs/>
          <w:sz w:val="24"/>
        </w:rPr>
      </w:pPr>
      <w:r w:rsidRPr="00E70AFA">
        <w:rPr>
          <w:rFonts w:ascii="宋体" w:hAnsi="宋体" w:hint="eastAsia"/>
          <w:bCs/>
          <w:sz w:val="24"/>
        </w:rPr>
        <w:t>四、采购标的验收标准：</w:t>
      </w:r>
    </w:p>
    <w:p w:rsidR="00CD7456" w:rsidRPr="00E70AFA" w:rsidRDefault="00CD7456" w:rsidP="00CD7456">
      <w:pPr>
        <w:spacing w:line="360" w:lineRule="auto"/>
        <w:rPr>
          <w:rFonts w:ascii="宋体" w:hAnsi="宋体"/>
          <w:sz w:val="24"/>
        </w:rPr>
      </w:pPr>
      <w:r w:rsidRPr="00E70AFA">
        <w:rPr>
          <w:rFonts w:ascii="宋体" w:hAnsi="宋体" w:hint="eastAsia"/>
          <w:sz w:val="24"/>
        </w:rPr>
        <w:t>★</w:t>
      </w:r>
      <w:r w:rsidRPr="00E70AFA">
        <w:rPr>
          <w:rFonts w:ascii="宋体" w:hAnsi="宋体"/>
          <w:sz w:val="24"/>
        </w:rPr>
        <w:t>验收标准：</w:t>
      </w:r>
    </w:p>
    <w:p w:rsidR="00CD7456" w:rsidRPr="00E70AFA" w:rsidRDefault="00CD7456" w:rsidP="00CD7456">
      <w:pPr>
        <w:pStyle w:val="a3"/>
        <w:numPr>
          <w:ilvl w:val="0"/>
          <w:numId w:val="1"/>
        </w:numPr>
        <w:spacing w:line="360" w:lineRule="auto"/>
        <w:ind w:firstLineChars="0"/>
        <w:rPr>
          <w:rFonts w:ascii="宋体" w:hAnsi="宋体"/>
          <w:sz w:val="24"/>
          <w:szCs w:val="24"/>
        </w:rPr>
      </w:pPr>
      <w:r w:rsidRPr="00E70AFA">
        <w:rPr>
          <w:rFonts w:ascii="宋体" w:hAnsi="宋体"/>
          <w:sz w:val="24"/>
          <w:szCs w:val="24"/>
          <w:shd w:val="clear" w:color="auto" w:fill="FFFFFF"/>
        </w:rPr>
        <w:t>Al</w:t>
      </w:r>
      <w:r w:rsidRPr="00E70AFA">
        <w:rPr>
          <w:rFonts w:ascii="宋体" w:hAnsi="宋体"/>
          <w:sz w:val="24"/>
          <w:szCs w:val="24"/>
          <w:shd w:val="clear" w:color="auto" w:fill="FFFFFF"/>
          <w:vertAlign w:val="subscript"/>
        </w:rPr>
        <w:t>2</w:t>
      </w:r>
      <w:r w:rsidRPr="00E70AFA">
        <w:rPr>
          <w:rFonts w:ascii="宋体" w:hAnsi="宋体"/>
          <w:sz w:val="24"/>
          <w:szCs w:val="24"/>
          <w:shd w:val="clear" w:color="auto" w:fill="FFFFFF"/>
        </w:rPr>
        <w:t>O</w:t>
      </w:r>
      <w:r w:rsidRPr="00E70AFA">
        <w:rPr>
          <w:rFonts w:ascii="宋体" w:hAnsi="宋体"/>
          <w:sz w:val="24"/>
          <w:szCs w:val="24"/>
          <w:shd w:val="clear" w:color="auto" w:fill="FFFFFF"/>
          <w:vertAlign w:val="subscript"/>
        </w:rPr>
        <w:t>3</w:t>
      </w:r>
      <w:r w:rsidRPr="00E70AFA">
        <w:rPr>
          <w:rFonts w:ascii="宋体" w:hAnsi="宋体"/>
          <w:sz w:val="24"/>
          <w:szCs w:val="24"/>
        </w:rPr>
        <w:t>：</w:t>
      </w:r>
    </w:p>
    <w:p w:rsidR="00CD7456" w:rsidRPr="00E70AFA" w:rsidRDefault="00CD7456" w:rsidP="00CD7456">
      <w:pPr>
        <w:pStyle w:val="a3"/>
        <w:spacing w:line="360" w:lineRule="auto"/>
        <w:ind w:left="360" w:firstLineChars="0" w:firstLine="0"/>
        <w:rPr>
          <w:rFonts w:ascii="宋体" w:hAnsi="宋体"/>
          <w:sz w:val="24"/>
          <w:szCs w:val="24"/>
        </w:rPr>
      </w:pPr>
      <w:r w:rsidRPr="00E70AFA">
        <w:rPr>
          <w:rFonts w:ascii="宋体" w:hAnsi="宋体"/>
          <w:sz w:val="24"/>
          <w:szCs w:val="24"/>
        </w:rPr>
        <w:lastRenderedPageBreak/>
        <w:t>厚度均匀性：热法&lt;1%，等离子体法&lt;1.5%(500循环, 4</w:t>
      </w:r>
      <w:proofErr w:type="gramStart"/>
      <w:r w:rsidRPr="00E70AFA">
        <w:rPr>
          <w:rFonts w:ascii="宋体" w:hAnsi="宋体"/>
          <w:sz w:val="24"/>
          <w:szCs w:val="24"/>
        </w:rPr>
        <w:t>”</w:t>
      </w:r>
      <w:proofErr w:type="gramEnd"/>
      <w:r w:rsidRPr="00E70AFA">
        <w:rPr>
          <w:rFonts w:ascii="宋体" w:hAnsi="宋体"/>
          <w:sz w:val="24"/>
          <w:szCs w:val="24"/>
        </w:rPr>
        <w:t xml:space="preserve"> Si 片）, </w:t>
      </w:r>
      <w:proofErr w:type="spellStart"/>
      <w:r w:rsidRPr="00E70AFA">
        <w:rPr>
          <w:rFonts w:ascii="宋体" w:hAnsi="宋体"/>
          <w:sz w:val="24"/>
          <w:szCs w:val="24"/>
        </w:rPr>
        <w:t>Stdev</w:t>
      </w:r>
      <w:proofErr w:type="spellEnd"/>
      <w:r w:rsidRPr="00E70AFA">
        <w:rPr>
          <w:rFonts w:ascii="宋体" w:hAnsi="宋体"/>
          <w:sz w:val="24"/>
          <w:szCs w:val="24"/>
        </w:rPr>
        <w:t>/Average x 100%，49 点测量，排除边沿10 mm)；</w:t>
      </w:r>
    </w:p>
    <w:p w:rsidR="00CD7456" w:rsidRPr="00E70AFA" w:rsidRDefault="00CD7456" w:rsidP="00CD7456">
      <w:pPr>
        <w:pStyle w:val="a3"/>
        <w:spacing w:line="360" w:lineRule="auto"/>
        <w:ind w:left="360" w:firstLineChars="0" w:firstLine="0"/>
        <w:rPr>
          <w:rFonts w:ascii="宋体" w:hAnsi="宋体"/>
          <w:sz w:val="24"/>
          <w:szCs w:val="24"/>
        </w:rPr>
      </w:pPr>
      <w:r w:rsidRPr="00E70AFA">
        <w:rPr>
          <w:rFonts w:ascii="宋体" w:hAnsi="宋体"/>
          <w:sz w:val="24"/>
          <w:szCs w:val="24"/>
        </w:rPr>
        <w:t>台阶覆盖率=台阶侧壁薄膜厚度/台阶顶部薄膜厚度&gt;0.8；</w:t>
      </w:r>
    </w:p>
    <w:p w:rsidR="00CD7456" w:rsidRPr="00E70AFA" w:rsidRDefault="00CD7456" w:rsidP="00CD7456">
      <w:pPr>
        <w:pStyle w:val="a3"/>
        <w:spacing w:line="360" w:lineRule="auto"/>
        <w:ind w:left="360" w:firstLineChars="0" w:firstLine="0"/>
        <w:rPr>
          <w:rFonts w:ascii="宋体" w:hAnsi="宋体"/>
          <w:sz w:val="24"/>
          <w:szCs w:val="24"/>
        </w:rPr>
      </w:pPr>
      <w:r w:rsidRPr="00E70AFA">
        <w:rPr>
          <w:rFonts w:ascii="宋体" w:hAnsi="宋体"/>
          <w:sz w:val="24"/>
          <w:szCs w:val="24"/>
        </w:rPr>
        <w:t>介电常数：热法&gt;8，等离子体法&gt;7；</w:t>
      </w:r>
    </w:p>
    <w:p w:rsidR="00CD7456" w:rsidRPr="00E70AFA" w:rsidRDefault="00CD7456" w:rsidP="00CD7456">
      <w:pPr>
        <w:pStyle w:val="a3"/>
        <w:spacing w:line="360" w:lineRule="auto"/>
        <w:ind w:left="360" w:firstLineChars="0" w:firstLine="0"/>
        <w:rPr>
          <w:rFonts w:ascii="宋体" w:hAnsi="宋体"/>
          <w:sz w:val="24"/>
          <w:szCs w:val="24"/>
        </w:rPr>
      </w:pPr>
      <w:r w:rsidRPr="00E70AFA">
        <w:rPr>
          <w:rFonts w:ascii="宋体" w:hAnsi="宋体"/>
          <w:sz w:val="24"/>
          <w:szCs w:val="24"/>
        </w:rPr>
        <w:t>击穿电场：热法&gt;7 MV/cm，等离子体法&gt;9 MV/cm。</w:t>
      </w:r>
    </w:p>
    <w:p w:rsidR="00CD7456" w:rsidRPr="00E70AFA" w:rsidRDefault="00CD7456" w:rsidP="00CD7456">
      <w:pPr>
        <w:pStyle w:val="a3"/>
        <w:numPr>
          <w:ilvl w:val="0"/>
          <w:numId w:val="1"/>
        </w:numPr>
        <w:spacing w:line="360" w:lineRule="auto"/>
        <w:ind w:firstLineChars="0"/>
        <w:rPr>
          <w:rFonts w:ascii="宋体" w:hAnsi="宋体"/>
          <w:sz w:val="24"/>
          <w:szCs w:val="24"/>
        </w:rPr>
      </w:pPr>
      <w:r w:rsidRPr="00E70AFA">
        <w:rPr>
          <w:rFonts w:ascii="宋体" w:hAnsi="宋体"/>
          <w:sz w:val="24"/>
          <w:szCs w:val="24"/>
        </w:rPr>
        <w:t>In</w:t>
      </w:r>
      <w:r w:rsidRPr="00E70AFA">
        <w:rPr>
          <w:rFonts w:ascii="宋体" w:hAnsi="宋体"/>
          <w:sz w:val="24"/>
          <w:szCs w:val="24"/>
          <w:vertAlign w:val="subscript"/>
        </w:rPr>
        <w:t>2</w:t>
      </w:r>
      <w:r w:rsidRPr="00E70AFA">
        <w:rPr>
          <w:rFonts w:ascii="宋体" w:hAnsi="宋体"/>
          <w:sz w:val="24"/>
          <w:szCs w:val="24"/>
        </w:rPr>
        <w:t>O</w:t>
      </w:r>
      <w:r w:rsidRPr="00E70AFA">
        <w:rPr>
          <w:rFonts w:ascii="宋体" w:hAnsi="宋体"/>
          <w:sz w:val="24"/>
          <w:szCs w:val="24"/>
          <w:vertAlign w:val="subscript"/>
        </w:rPr>
        <w:t>3</w:t>
      </w:r>
      <w:r w:rsidRPr="00E70AFA">
        <w:rPr>
          <w:rFonts w:ascii="宋体" w:hAnsi="宋体"/>
          <w:sz w:val="24"/>
          <w:szCs w:val="24"/>
        </w:rPr>
        <w:t>：</w:t>
      </w:r>
    </w:p>
    <w:p w:rsidR="00CD7456" w:rsidRPr="00E70AFA" w:rsidRDefault="00CD7456" w:rsidP="00CD7456">
      <w:pPr>
        <w:pStyle w:val="a3"/>
        <w:spacing w:line="360" w:lineRule="auto"/>
        <w:ind w:left="360" w:firstLineChars="0" w:firstLine="0"/>
        <w:rPr>
          <w:rFonts w:ascii="宋体" w:hAnsi="宋体"/>
          <w:sz w:val="24"/>
          <w:szCs w:val="24"/>
        </w:rPr>
      </w:pPr>
      <w:r w:rsidRPr="00E70AFA">
        <w:rPr>
          <w:rFonts w:ascii="宋体" w:hAnsi="宋体"/>
          <w:sz w:val="24"/>
          <w:szCs w:val="24"/>
        </w:rPr>
        <w:t>厚度均匀性：＜3%(500循环, 4</w:t>
      </w:r>
      <w:proofErr w:type="gramStart"/>
      <w:r w:rsidRPr="00E70AFA">
        <w:rPr>
          <w:rFonts w:ascii="宋体" w:hAnsi="宋体"/>
          <w:sz w:val="24"/>
          <w:szCs w:val="24"/>
        </w:rPr>
        <w:t>”</w:t>
      </w:r>
      <w:proofErr w:type="gramEnd"/>
      <w:r w:rsidRPr="00E70AFA">
        <w:rPr>
          <w:rFonts w:ascii="宋体" w:hAnsi="宋体"/>
          <w:sz w:val="24"/>
          <w:szCs w:val="24"/>
        </w:rPr>
        <w:t xml:space="preserve"> Si 片）, </w:t>
      </w:r>
      <w:proofErr w:type="spellStart"/>
      <w:r w:rsidRPr="00E70AFA">
        <w:rPr>
          <w:rFonts w:ascii="宋体" w:hAnsi="宋体"/>
          <w:sz w:val="24"/>
          <w:szCs w:val="24"/>
        </w:rPr>
        <w:t>Stdev</w:t>
      </w:r>
      <w:proofErr w:type="spellEnd"/>
      <w:r w:rsidRPr="00E70AFA">
        <w:rPr>
          <w:rFonts w:ascii="宋体" w:hAnsi="宋体"/>
          <w:sz w:val="24"/>
          <w:szCs w:val="24"/>
        </w:rPr>
        <w:t>/Average x 100%，49 点测量，排除边沿10 mm)；</w:t>
      </w:r>
    </w:p>
    <w:p w:rsidR="00CD7456" w:rsidRPr="00E70AFA" w:rsidRDefault="00CD7456" w:rsidP="00CD7456">
      <w:pPr>
        <w:pStyle w:val="a3"/>
        <w:spacing w:line="360" w:lineRule="auto"/>
        <w:ind w:left="360" w:firstLineChars="0" w:firstLine="0"/>
        <w:rPr>
          <w:rFonts w:ascii="宋体" w:hAnsi="宋体"/>
          <w:sz w:val="24"/>
          <w:szCs w:val="24"/>
        </w:rPr>
      </w:pPr>
      <w:r w:rsidRPr="00E70AFA">
        <w:rPr>
          <w:rFonts w:ascii="宋体" w:hAnsi="宋体"/>
          <w:sz w:val="24"/>
          <w:szCs w:val="24"/>
        </w:rPr>
        <w:t>台阶覆盖率=台阶侧壁薄膜厚度/台阶顶部薄膜厚度&gt;0.8;</w:t>
      </w:r>
    </w:p>
    <w:p w:rsidR="00CD7456" w:rsidRPr="00E70AFA" w:rsidRDefault="00CD7456" w:rsidP="00CD7456">
      <w:pPr>
        <w:pStyle w:val="a3"/>
        <w:spacing w:line="360" w:lineRule="auto"/>
        <w:ind w:left="360" w:firstLineChars="0" w:firstLine="0"/>
        <w:rPr>
          <w:rFonts w:ascii="宋体" w:hAnsi="宋体"/>
          <w:sz w:val="24"/>
          <w:szCs w:val="24"/>
        </w:rPr>
      </w:pPr>
      <w:r w:rsidRPr="00E70AFA">
        <w:rPr>
          <w:rFonts w:ascii="宋体" w:hAnsi="宋体"/>
          <w:sz w:val="24"/>
          <w:szCs w:val="24"/>
        </w:rPr>
        <w:t xml:space="preserve">电阻率：0.1~10 </w:t>
      </w:r>
      <w:proofErr w:type="spellStart"/>
      <w:r w:rsidRPr="00E70AFA">
        <w:rPr>
          <w:rFonts w:ascii="宋体" w:hAnsi="宋体"/>
          <w:sz w:val="24"/>
          <w:szCs w:val="24"/>
        </w:rPr>
        <w:t>mΩ·cm</w:t>
      </w:r>
      <w:proofErr w:type="spellEnd"/>
      <w:r w:rsidRPr="00E70AFA">
        <w:rPr>
          <w:rFonts w:ascii="宋体" w:hAnsi="宋体"/>
          <w:sz w:val="24"/>
          <w:szCs w:val="24"/>
        </w:rPr>
        <w:t>。</w:t>
      </w:r>
    </w:p>
    <w:p w:rsidR="00CD7456" w:rsidRPr="00E70AFA" w:rsidRDefault="00CD7456" w:rsidP="00CD7456">
      <w:pPr>
        <w:pStyle w:val="a3"/>
        <w:numPr>
          <w:ilvl w:val="0"/>
          <w:numId w:val="1"/>
        </w:numPr>
        <w:spacing w:line="360" w:lineRule="auto"/>
        <w:ind w:firstLineChars="0"/>
        <w:rPr>
          <w:rFonts w:ascii="宋体" w:hAnsi="宋体"/>
          <w:sz w:val="24"/>
          <w:szCs w:val="24"/>
        </w:rPr>
      </w:pPr>
      <w:proofErr w:type="spellStart"/>
      <w:r w:rsidRPr="00E70AFA">
        <w:rPr>
          <w:rFonts w:ascii="宋体" w:hAnsi="宋体"/>
          <w:sz w:val="24"/>
          <w:szCs w:val="24"/>
        </w:rPr>
        <w:t>ZnO</w:t>
      </w:r>
      <w:proofErr w:type="spellEnd"/>
      <w:r w:rsidRPr="00E70AFA">
        <w:rPr>
          <w:rFonts w:ascii="宋体" w:hAnsi="宋体"/>
          <w:sz w:val="24"/>
          <w:szCs w:val="24"/>
        </w:rPr>
        <w:t>：</w:t>
      </w:r>
    </w:p>
    <w:p w:rsidR="00CD7456" w:rsidRPr="00E70AFA" w:rsidRDefault="00CD7456" w:rsidP="00CD7456">
      <w:pPr>
        <w:pStyle w:val="a3"/>
        <w:spacing w:line="360" w:lineRule="auto"/>
        <w:ind w:left="360" w:firstLineChars="0" w:firstLine="0"/>
        <w:rPr>
          <w:rFonts w:ascii="宋体" w:hAnsi="宋体"/>
          <w:sz w:val="24"/>
          <w:szCs w:val="24"/>
        </w:rPr>
      </w:pPr>
      <w:r w:rsidRPr="00E70AFA">
        <w:rPr>
          <w:rFonts w:ascii="宋体" w:hAnsi="宋体"/>
          <w:sz w:val="24"/>
          <w:szCs w:val="24"/>
        </w:rPr>
        <w:t>厚度均匀性：＜3%(500循环, 4</w:t>
      </w:r>
      <w:proofErr w:type="gramStart"/>
      <w:r w:rsidRPr="00E70AFA">
        <w:rPr>
          <w:rFonts w:ascii="宋体" w:hAnsi="宋体"/>
          <w:sz w:val="24"/>
          <w:szCs w:val="24"/>
        </w:rPr>
        <w:t>”</w:t>
      </w:r>
      <w:proofErr w:type="gramEnd"/>
      <w:r w:rsidRPr="00E70AFA">
        <w:rPr>
          <w:rFonts w:ascii="宋体" w:hAnsi="宋体"/>
          <w:sz w:val="24"/>
          <w:szCs w:val="24"/>
        </w:rPr>
        <w:t xml:space="preserve"> Si 片）, </w:t>
      </w:r>
      <w:proofErr w:type="spellStart"/>
      <w:r w:rsidRPr="00E70AFA">
        <w:rPr>
          <w:rFonts w:ascii="宋体" w:hAnsi="宋体"/>
          <w:sz w:val="24"/>
          <w:szCs w:val="24"/>
        </w:rPr>
        <w:t>Stdev</w:t>
      </w:r>
      <w:proofErr w:type="spellEnd"/>
      <w:r w:rsidRPr="00E70AFA">
        <w:rPr>
          <w:rFonts w:ascii="宋体" w:hAnsi="宋体"/>
          <w:sz w:val="24"/>
          <w:szCs w:val="24"/>
        </w:rPr>
        <w:t>/Average x 100%，49 点测量，排除边沿10 mm)；</w:t>
      </w:r>
    </w:p>
    <w:p w:rsidR="00CD7456" w:rsidRPr="00E70AFA" w:rsidRDefault="00CD7456" w:rsidP="00CD7456">
      <w:pPr>
        <w:pStyle w:val="a3"/>
        <w:spacing w:line="360" w:lineRule="auto"/>
        <w:ind w:left="360" w:firstLineChars="0" w:firstLine="0"/>
        <w:rPr>
          <w:rFonts w:ascii="宋体" w:hAnsi="宋体"/>
          <w:sz w:val="24"/>
          <w:szCs w:val="24"/>
        </w:rPr>
      </w:pPr>
      <w:r w:rsidRPr="00E70AFA">
        <w:rPr>
          <w:rFonts w:ascii="宋体" w:hAnsi="宋体"/>
          <w:sz w:val="24"/>
          <w:szCs w:val="24"/>
        </w:rPr>
        <w:t>台阶覆盖率=台阶侧壁薄膜厚度/台阶顶部薄膜厚度&gt;0.8;</w:t>
      </w:r>
    </w:p>
    <w:p w:rsidR="00CD7456" w:rsidRPr="00E70AFA" w:rsidRDefault="00CD7456" w:rsidP="00CD7456">
      <w:pPr>
        <w:pStyle w:val="a3"/>
        <w:spacing w:line="360" w:lineRule="auto"/>
        <w:ind w:left="360" w:firstLineChars="0" w:firstLine="0"/>
        <w:rPr>
          <w:rFonts w:ascii="宋体" w:hAnsi="宋体"/>
          <w:sz w:val="24"/>
          <w:szCs w:val="24"/>
        </w:rPr>
      </w:pPr>
      <w:r w:rsidRPr="00E70AFA">
        <w:rPr>
          <w:rFonts w:ascii="宋体" w:hAnsi="宋体"/>
          <w:sz w:val="24"/>
          <w:szCs w:val="24"/>
        </w:rPr>
        <w:t xml:space="preserve">电阻率：1~30 </w:t>
      </w:r>
      <w:proofErr w:type="spellStart"/>
      <w:r w:rsidRPr="00E70AFA">
        <w:rPr>
          <w:rFonts w:ascii="宋体" w:hAnsi="宋体"/>
          <w:sz w:val="24"/>
          <w:szCs w:val="24"/>
        </w:rPr>
        <w:t>mΩ·cm</w:t>
      </w:r>
      <w:proofErr w:type="spellEnd"/>
      <w:r w:rsidRPr="00E70AFA">
        <w:rPr>
          <w:rFonts w:ascii="宋体" w:hAnsi="宋体"/>
          <w:sz w:val="24"/>
          <w:szCs w:val="24"/>
        </w:rPr>
        <w:t>。</w:t>
      </w:r>
    </w:p>
    <w:p w:rsidR="00CD7456" w:rsidRPr="00E70AFA" w:rsidRDefault="00CD7456" w:rsidP="00CD7456">
      <w:pPr>
        <w:pStyle w:val="a3"/>
        <w:numPr>
          <w:ilvl w:val="0"/>
          <w:numId w:val="1"/>
        </w:numPr>
        <w:spacing w:line="360" w:lineRule="auto"/>
        <w:ind w:firstLineChars="0"/>
        <w:rPr>
          <w:rFonts w:ascii="宋体" w:hAnsi="宋体"/>
          <w:sz w:val="24"/>
          <w:szCs w:val="24"/>
        </w:rPr>
      </w:pPr>
      <w:r w:rsidRPr="00E70AFA">
        <w:rPr>
          <w:rFonts w:ascii="宋体" w:hAnsi="宋体"/>
          <w:sz w:val="24"/>
          <w:szCs w:val="24"/>
        </w:rPr>
        <w:t>Ga</w:t>
      </w:r>
      <w:r w:rsidRPr="00E70AFA">
        <w:rPr>
          <w:rFonts w:ascii="宋体" w:hAnsi="宋体"/>
          <w:sz w:val="24"/>
          <w:szCs w:val="24"/>
          <w:vertAlign w:val="subscript"/>
        </w:rPr>
        <w:t>2</w:t>
      </w:r>
      <w:r w:rsidRPr="00E70AFA">
        <w:rPr>
          <w:rFonts w:ascii="宋体" w:hAnsi="宋体"/>
          <w:sz w:val="24"/>
          <w:szCs w:val="24"/>
        </w:rPr>
        <w:t>O</w:t>
      </w:r>
      <w:r w:rsidRPr="00E70AFA">
        <w:rPr>
          <w:rFonts w:ascii="宋体" w:hAnsi="宋体"/>
          <w:sz w:val="24"/>
          <w:szCs w:val="24"/>
          <w:vertAlign w:val="subscript"/>
        </w:rPr>
        <w:t>3</w:t>
      </w:r>
      <w:r w:rsidRPr="00E70AFA">
        <w:rPr>
          <w:rFonts w:ascii="宋体" w:hAnsi="宋体"/>
          <w:sz w:val="24"/>
          <w:szCs w:val="24"/>
        </w:rPr>
        <w:t>：</w:t>
      </w:r>
    </w:p>
    <w:p w:rsidR="00CD7456" w:rsidRPr="00E70AFA" w:rsidRDefault="00CD7456" w:rsidP="00CD7456">
      <w:pPr>
        <w:pStyle w:val="a3"/>
        <w:spacing w:line="360" w:lineRule="auto"/>
        <w:ind w:left="360" w:firstLineChars="0" w:firstLine="0"/>
        <w:rPr>
          <w:rFonts w:ascii="宋体" w:hAnsi="宋体"/>
          <w:sz w:val="24"/>
          <w:szCs w:val="24"/>
        </w:rPr>
      </w:pPr>
      <w:r w:rsidRPr="00E70AFA">
        <w:rPr>
          <w:rFonts w:ascii="宋体" w:hAnsi="宋体"/>
          <w:sz w:val="24"/>
          <w:szCs w:val="24"/>
        </w:rPr>
        <w:t>厚度均匀性：＜3%(500循环, 4</w:t>
      </w:r>
      <w:proofErr w:type="gramStart"/>
      <w:r w:rsidRPr="00E70AFA">
        <w:rPr>
          <w:rFonts w:ascii="宋体" w:hAnsi="宋体"/>
          <w:sz w:val="24"/>
          <w:szCs w:val="24"/>
        </w:rPr>
        <w:t>”</w:t>
      </w:r>
      <w:proofErr w:type="gramEnd"/>
      <w:r w:rsidRPr="00E70AFA">
        <w:rPr>
          <w:rFonts w:ascii="宋体" w:hAnsi="宋体"/>
          <w:sz w:val="24"/>
          <w:szCs w:val="24"/>
        </w:rPr>
        <w:t xml:space="preserve"> Si 片）, </w:t>
      </w:r>
      <w:proofErr w:type="spellStart"/>
      <w:r w:rsidRPr="00E70AFA">
        <w:rPr>
          <w:rFonts w:ascii="宋体" w:hAnsi="宋体"/>
          <w:sz w:val="24"/>
          <w:szCs w:val="24"/>
        </w:rPr>
        <w:t>Stdev</w:t>
      </w:r>
      <w:proofErr w:type="spellEnd"/>
      <w:r w:rsidRPr="00E70AFA">
        <w:rPr>
          <w:rFonts w:ascii="宋体" w:hAnsi="宋体"/>
          <w:sz w:val="24"/>
          <w:szCs w:val="24"/>
        </w:rPr>
        <w:t>/Average x 100%，49 点测量，排除边沿10 mm)。</w:t>
      </w:r>
    </w:p>
    <w:p w:rsidR="00CD7456" w:rsidRPr="00E70AFA" w:rsidRDefault="00CD7456" w:rsidP="00CD7456">
      <w:pPr>
        <w:pStyle w:val="a3"/>
        <w:spacing w:line="360" w:lineRule="auto"/>
        <w:ind w:left="360" w:firstLineChars="0" w:firstLine="0"/>
        <w:rPr>
          <w:rFonts w:ascii="宋体" w:hAnsi="宋体"/>
          <w:sz w:val="24"/>
          <w:szCs w:val="24"/>
        </w:rPr>
      </w:pPr>
      <w:r w:rsidRPr="00E70AFA">
        <w:rPr>
          <w:rFonts w:ascii="宋体" w:hAnsi="宋体"/>
          <w:sz w:val="24"/>
          <w:szCs w:val="24"/>
        </w:rPr>
        <w:t>台阶覆盖率=台阶侧壁薄膜厚度/台阶顶部薄膜厚度&gt;0.8。</w:t>
      </w:r>
    </w:p>
    <w:p w:rsidR="00CD7456" w:rsidRPr="00E70AFA" w:rsidRDefault="00CD7456" w:rsidP="00CD7456">
      <w:pPr>
        <w:pStyle w:val="a3"/>
        <w:numPr>
          <w:ilvl w:val="0"/>
          <w:numId w:val="1"/>
        </w:numPr>
        <w:spacing w:line="360" w:lineRule="auto"/>
        <w:ind w:firstLineChars="0"/>
        <w:rPr>
          <w:rFonts w:ascii="宋体" w:hAnsi="宋体"/>
          <w:sz w:val="24"/>
          <w:szCs w:val="24"/>
        </w:rPr>
      </w:pPr>
      <w:proofErr w:type="spellStart"/>
      <w:r w:rsidRPr="00E70AFA">
        <w:rPr>
          <w:rFonts w:ascii="宋体" w:hAnsi="宋体"/>
          <w:sz w:val="24"/>
          <w:szCs w:val="24"/>
        </w:rPr>
        <w:t>VO</w:t>
      </w:r>
      <w:r w:rsidRPr="00E70AFA">
        <w:rPr>
          <w:rFonts w:ascii="宋体" w:hAnsi="宋体"/>
          <w:sz w:val="24"/>
          <w:szCs w:val="24"/>
          <w:vertAlign w:val="subscript"/>
        </w:rPr>
        <w:t>x</w:t>
      </w:r>
      <w:proofErr w:type="spellEnd"/>
      <w:r w:rsidRPr="00E70AFA">
        <w:rPr>
          <w:rFonts w:ascii="宋体" w:hAnsi="宋体"/>
          <w:sz w:val="24"/>
          <w:szCs w:val="24"/>
        </w:rPr>
        <w:t>：</w:t>
      </w:r>
    </w:p>
    <w:p w:rsidR="00CD7456" w:rsidRPr="00E70AFA" w:rsidRDefault="00CD7456" w:rsidP="00CD7456">
      <w:pPr>
        <w:pStyle w:val="a3"/>
        <w:spacing w:line="360" w:lineRule="auto"/>
        <w:ind w:left="360" w:firstLineChars="0" w:firstLine="0"/>
        <w:rPr>
          <w:rFonts w:ascii="宋体" w:hAnsi="宋体"/>
          <w:sz w:val="24"/>
          <w:szCs w:val="24"/>
        </w:rPr>
      </w:pPr>
      <w:r w:rsidRPr="00E70AFA">
        <w:rPr>
          <w:rFonts w:ascii="宋体" w:hAnsi="宋体"/>
          <w:sz w:val="24"/>
          <w:szCs w:val="24"/>
        </w:rPr>
        <w:t>厚度均匀性：＜3%(500循环, 4</w:t>
      </w:r>
      <w:proofErr w:type="gramStart"/>
      <w:r w:rsidRPr="00E70AFA">
        <w:rPr>
          <w:rFonts w:ascii="宋体" w:hAnsi="宋体"/>
          <w:sz w:val="24"/>
          <w:szCs w:val="24"/>
        </w:rPr>
        <w:t>”</w:t>
      </w:r>
      <w:proofErr w:type="gramEnd"/>
      <w:r w:rsidRPr="00E70AFA">
        <w:rPr>
          <w:rFonts w:ascii="宋体" w:hAnsi="宋体"/>
          <w:sz w:val="24"/>
          <w:szCs w:val="24"/>
        </w:rPr>
        <w:t xml:space="preserve"> Si 片）, </w:t>
      </w:r>
      <w:proofErr w:type="spellStart"/>
      <w:r w:rsidRPr="00E70AFA">
        <w:rPr>
          <w:rFonts w:ascii="宋体" w:hAnsi="宋体"/>
          <w:sz w:val="24"/>
          <w:szCs w:val="24"/>
        </w:rPr>
        <w:t>Stdev</w:t>
      </w:r>
      <w:proofErr w:type="spellEnd"/>
      <w:r w:rsidRPr="00E70AFA">
        <w:rPr>
          <w:rFonts w:ascii="宋体" w:hAnsi="宋体"/>
          <w:sz w:val="24"/>
          <w:szCs w:val="24"/>
        </w:rPr>
        <w:t>/Average x 100%，49 点测量，排除边沿10 mm)。</w:t>
      </w:r>
    </w:p>
    <w:p w:rsidR="00CD7456" w:rsidRPr="00E70AFA" w:rsidRDefault="00CD7456" w:rsidP="00CD7456">
      <w:pPr>
        <w:pStyle w:val="a3"/>
        <w:spacing w:line="360" w:lineRule="auto"/>
        <w:ind w:left="360" w:firstLineChars="0" w:firstLine="0"/>
        <w:rPr>
          <w:rFonts w:ascii="宋体" w:hAnsi="宋体"/>
          <w:sz w:val="24"/>
          <w:szCs w:val="24"/>
        </w:rPr>
      </w:pPr>
      <w:r w:rsidRPr="00E70AFA">
        <w:rPr>
          <w:rFonts w:ascii="宋体" w:hAnsi="宋体"/>
          <w:sz w:val="24"/>
          <w:szCs w:val="24"/>
        </w:rPr>
        <w:t>台阶覆盖率=台阶侧壁薄膜厚度/台阶顶部薄膜厚度&gt;0.8。</w:t>
      </w:r>
    </w:p>
    <w:p w:rsidR="00CD7456" w:rsidRPr="00E70AFA" w:rsidRDefault="00CD7456" w:rsidP="00CD7456">
      <w:pPr>
        <w:pStyle w:val="a3"/>
        <w:numPr>
          <w:ilvl w:val="0"/>
          <w:numId w:val="1"/>
        </w:numPr>
        <w:spacing w:line="360" w:lineRule="auto"/>
        <w:ind w:firstLineChars="0"/>
        <w:rPr>
          <w:rFonts w:ascii="宋体" w:hAnsi="宋体"/>
          <w:sz w:val="24"/>
          <w:szCs w:val="24"/>
        </w:rPr>
      </w:pPr>
      <w:r w:rsidRPr="00E70AFA">
        <w:rPr>
          <w:rFonts w:ascii="宋体" w:hAnsi="宋体"/>
          <w:sz w:val="24"/>
          <w:szCs w:val="24"/>
        </w:rPr>
        <w:t>免费提供其它沉积氧化物、氮化物和金属的沉积工艺。</w:t>
      </w:r>
    </w:p>
    <w:p w:rsidR="00CD7456" w:rsidRPr="00E70AFA" w:rsidRDefault="00CD7456" w:rsidP="00CD7456">
      <w:pPr>
        <w:spacing w:line="360" w:lineRule="auto"/>
        <w:rPr>
          <w:rFonts w:ascii="宋体" w:hAnsi="宋体" w:hint="eastAsia"/>
          <w:bCs/>
          <w:sz w:val="24"/>
        </w:rPr>
      </w:pPr>
      <w:r w:rsidRPr="00E70AFA">
        <w:rPr>
          <w:rFonts w:ascii="宋体" w:hAnsi="宋体" w:hint="eastAsia"/>
          <w:bCs/>
          <w:sz w:val="24"/>
        </w:rPr>
        <w:t>五、售后服务</w:t>
      </w:r>
    </w:p>
    <w:p w:rsidR="00CD7456" w:rsidRPr="00E70AFA" w:rsidRDefault="00CD7456" w:rsidP="00CD7456">
      <w:pPr>
        <w:numPr>
          <w:ilvl w:val="0"/>
          <w:numId w:val="2"/>
        </w:numPr>
        <w:spacing w:line="360" w:lineRule="auto"/>
        <w:rPr>
          <w:rFonts w:ascii="宋体" w:hAnsi="宋体" w:hint="eastAsia"/>
          <w:bCs/>
          <w:sz w:val="24"/>
        </w:rPr>
      </w:pPr>
      <w:r w:rsidRPr="00E70AFA">
        <w:rPr>
          <w:rFonts w:ascii="宋体" w:hAnsi="宋体" w:hint="eastAsia"/>
          <w:bCs/>
          <w:sz w:val="24"/>
        </w:rPr>
        <w:t>设备安装、调试完成后，由采购人组织验收，验收合格后，采购人及中标人双方共同签署验收文件。</w:t>
      </w:r>
    </w:p>
    <w:p w:rsidR="00CD7456" w:rsidRPr="00E70AFA" w:rsidRDefault="00CD7456" w:rsidP="00CD7456">
      <w:pPr>
        <w:numPr>
          <w:ilvl w:val="0"/>
          <w:numId w:val="2"/>
        </w:numPr>
        <w:spacing w:line="360" w:lineRule="auto"/>
        <w:rPr>
          <w:rFonts w:ascii="宋体" w:hAnsi="宋体" w:hint="eastAsia"/>
          <w:bCs/>
          <w:sz w:val="24"/>
        </w:rPr>
      </w:pPr>
      <w:r w:rsidRPr="00E70AFA">
        <w:rPr>
          <w:rFonts w:ascii="宋体" w:hAnsi="宋体" w:hint="eastAsia"/>
          <w:bCs/>
          <w:sz w:val="24"/>
        </w:rPr>
        <w:t>仪器到货：仪器到货前应将安装环境要求书面通知给用户，并与用户协商足够准备时间。到货时需按用户要求免费将设备在双方商定的时间运到指定安</w:t>
      </w:r>
      <w:r w:rsidRPr="00E70AFA">
        <w:rPr>
          <w:rFonts w:ascii="宋体" w:hAnsi="宋体" w:hint="eastAsia"/>
          <w:bCs/>
          <w:sz w:val="24"/>
        </w:rPr>
        <w:lastRenderedPageBreak/>
        <w:t>装位置，并由仪器安装工程师当场进行开箱检查。</w:t>
      </w:r>
    </w:p>
    <w:p w:rsidR="00CD7456" w:rsidRPr="00E70AFA" w:rsidRDefault="00CD7456" w:rsidP="00CD7456">
      <w:pPr>
        <w:numPr>
          <w:ilvl w:val="0"/>
          <w:numId w:val="2"/>
        </w:numPr>
        <w:spacing w:line="360" w:lineRule="auto"/>
        <w:rPr>
          <w:rFonts w:ascii="宋体" w:hAnsi="宋体" w:hint="eastAsia"/>
          <w:bCs/>
          <w:sz w:val="24"/>
        </w:rPr>
      </w:pPr>
      <w:r w:rsidRPr="00E70AFA">
        <w:rPr>
          <w:rFonts w:ascii="宋体" w:hAnsi="宋体" w:hint="eastAsia"/>
          <w:bCs/>
          <w:sz w:val="24"/>
        </w:rPr>
        <w:t>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4"/>
    <w:bookmarkEnd w:id="5"/>
    <w:bookmarkEnd w:id="6"/>
    <w:bookmarkEnd w:id="7"/>
    <w:p w:rsidR="00CD7456" w:rsidRPr="00E70AFA" w:rsidRDefault="00CD7456" w:rsidP="00CD7456">
      <w:pPr>
        <w:spacing w:line="360" w:lineRule="auto"/>
        <w:rPr>
          <w:rFonts w:ascii="宋体" w:hAnsi="宋体"/>
          <w:bCs/>
          <w:sz w:val="24"/>
        </w:rPr>
      </w:pPr>
      <w:r w:rsidRPr="00E70AFA">
        <w:rPr>
          <w:rFonts w:ascii="宋体" w:hAnsi="宋体" w:hint="eastAsia"/>
          <w:bCs/>
          <w:sz w:val="24"/>
        </w:rPr>
        <w:t>六、交货地点：北京大学微纳电子大厦</w:t>
      </w:r>
    </w:p>
    <w:p w:rsidR="00CD7456" w:rsidRPr="00E70AFA" w:rsidDel="00E70AFA" w:rsidRDefault="00CD7456" w:rsidP="00CD7456">
      <w:pPr>
        <w:spacing w:line="360" w:lineRule="auto"/>
        <w:jc w:val="left"/>
        <w:rPr>
          <w:rFonts w:ascii="宋体" w:hAnsi="宋体"/>
          <w:sz w:val="24"/>
        </w:rPr>
      </w:pPr>
      <w:r w:rsidRPr="00E70AFA">
        <w:rPr>
          <w:rFonts w:ascii="宋体" w:hAnsi="宋体" w:hint="eastAsia"/>
          <w:bCs/>
          <w:sz w:val="24"/>
        </w:rPr>
        <w:t>七、交货期：合同签订后</w:t>
      </w:r>
      <w:r w:rsidRPr="00E70AFA">
        <w:rPr>
          <w:rFonts w:ascii="宋体" w:hAnsi="宋体" w:hint="eastAsia"/>
          <w:bCs/>
          <w:sz w:val="24"/>
          <w:u w:val="single"/>
        </w:rPr>
        <w:t xml:space="preserve">  </w:t>
      </w:r>
      <w:r w:rsidRPr="00E70AFA">
        <w:rPr>
          <w:rFonts w:ascii="宋体" w:hAnsi="宋体"/>
          <w:bCs/>
          <w:sz w:val="24"/>
          <w:u w:val="single"/>
        </w:rPr>
        <w:t>200</w:t>
      </w:r>
      <w:r w:rsidRPr="00E70AFA">
        <w:rPr>
          <w:rFonts w:ascii="宋体" w:hAnsi="宋体" w:hint="eastAsia"/>
          <w:bCs/>
          <w:sz w:val="24"/>
          <w:u w:val="single"/>
        </w:rPr>
        <w:t xml:space="preserve"> </w:t>
      </w:r>
      <w:r w:rsidRPr="00E70AFA">
        <w:rPr>
          <w:rFonts w:ascii="宋体" w:hAnsi="宋体" w:hint="eastAsia"/>
          <w:bCs/>
          <w:sz w:val="24"/>
        </w:rPr>
        <w:t>日内交货并安装完毕。</w:t>
      </w:r>
    </w:p>
    <w:p w:rsidR="004F4B83" w:rsidRPr="00CD7456" w:rsidRDefault="004F4B83">
      <w:bookmarkStart w:id="8" w:name="_GoBack"/>
      <w:bookmarkEnd w:id="8"/>
    </w:p>
    <w:sectPr w:rsidR="004F4B83" w:rsidRPr="00CD74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32F"/>
    <w:multiLevelType w:val="multilevel"/>
    <w:tmpl w:val="00D763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6"/>
      <w:numFmt w:val="japaneseCounting"/>
      <w:lvlText w:val="%3、"/>
      <w:lvlJc w:val="left"/>
      <w:pPr>
        <w:ind w:left="1290" w:hanging="45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EE90F6D"/>
    <w:multiLevelType w:val="multilevel"/>
    <w:tmpl w:val="4EE90F6D"/>
    <w:lvl w:ilvl="0">
      <w:start w:val="1"/>
      <w:numFmt w:val="decimal"/>
      <w:lvlText w:val="5.%1"/>
      <w:lvlJc w:val="left"/>
      <w:pPr>
        <w:ind w:left="420" w:hanging="420"/>
      </w:pPr>
      <w:rPr>
        <w:rFonts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56"/>
    <w:rsid w:val="004F4B83"/>
    <w:rsid w:val="00CD7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56"/>
    <w:pPr>
      <w:widowControl w:val="0"/>
      <w:jc w:val="both"/>
    </w:pPr>
    <w:rPr>
      <w:rFonts w:ascii="Times New Roman" w:eastAsia="宋体" w:hAnsi="Times New Roman" w:cs="Times New Roman"/>
      <w:szCs w:val="24"/>
    </w:rPr>
  </w:style>
  <w:style w:type="paragraph" w:styleId="1">
    <w:name w:val="heading 1"/>
    <w:basedOn w:val="a"/>
    <w:next w:val="a"/>
    <w:link w:val="1Char1"/>
    <w:uiPriority w:val="99"/>
    <w:qFormat/>
    <w:rsid w:val="00CD7456"/>
    <w:pPr>
      <w:keepNext/>
      <w:outlineLvl w:val="0"/>
    </w:pPr>
    <w:rPr>
      <w:rFonts w:ascii="宋体" w:hAnsi="宋体"/>
      <w:b/>
      <w:sz w:val="28"/>
    </w:rPr>
  </w:style>
  <w:style w:type="paragraph" w:styleId="2">
    <w:name w:val="heading 2"/>
    <w:basedOn w:val="a"/>
    <w:next w:val="a"/>
    <w:link w:val="2Char"/>
    <w:qFormat/>
    <w:rsid w:val="00CD745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CD7456"/>
    <w:rPr>
      <w:rFonts w:ascii="Times New Roman" w:eastAsia="宋体" w:hAnsi="Times New Roman" w:cs="Times New Roman"/>
      <w:b/>
      <w:bCs/>
      <w:kern w:val="44"/>
      <w:sz w:val="44"/>
      <w:szCs w:val="44"/>
    </w:rPr>
  </w:style>
  <w:style w:type="character" w:customStyle="1" w:styleId="2Char">
    <w:name w:val="标题 2 Char"/>
    <w:basedOn w:val="a0"/>
    <w:link w:val="2"/>
    <w:qFormat/>
    <w:rsid w:val="00CD7456"/>
    <w:rPr>
      <w:rFonts w:ascii="Arial" w:eastAsia="黑体" w:hAnsi="Arial" w:cs="Times New Roman"/>
      <w:b/>
      <w:bCs/>
      <w:sz w:val="32"/>
      <w:szCs w:val="32"/>
    </w:rPr>
  </w:style>
  <w:style w:type="character" w:customStyle="1" w:styleId="1Char1">
    <w:name w:val="标题 1 Char1"/>
    <w:link w:val="1"/>
    <w:uiPriority w:val="99"/>
    <w:qFormat/>
    <w:rsid w:val="00CD7456"/>
    <w:rPr>
      <w:rFonts w:ascii="宋体" w:eastAsia="宋体" w:hAnsi="宋体" w:cs="Times New Roman"/>
      <w:b/>
      <w:sz w:val="28"/>
      <w:szCs w:val="24"/>
    </w:rPr>
  </w:style>
  <w:style w:type="paragraph" w:styleId="a3">
    <w:name w:val="List Paragraph"/>
    <w:basedOn w:val="a"/>
    <w:link w:val="Char1"/>
    <w:uiPriority w:val="34"/>
    <w:qFormat/>
    <w:rsid w:val="00CD7456"/>
    <w:pPr>
      <w:ind w:firstLineChars="200" w:firstLine="420"/>
    </w:pPr>
    <w:rPr>
      <w:rFonts w:ascii="Calibri" w:hAnsi="Calibri"/>
      <w:kern w:val="0"/>
      <w:sz w:val="20"/>
      <w:szCs w:val="20"/>
    </w:rPr>
  </w:style>
  <w:style w:type="character" w:customStyle="1" w:styleId="Char1">
    <w:name w:val="列出段落 Char1"/>
    <w:link w:val="a3"/>
    <w:uiPriority w:val="34"/>
    <w:qFormat/>
    <w:rsid w:val="00CD7456"/>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56"/>
    <w:pPr>
      <w:widowControl w:val="0"/>
      <w:jc w:val="both"/>
    </w:pPr>
    <w:rPr>
      <w:rFonts w:ascii="Times New Roman" w:eastAsia="宋体" w:hAnsi="Times New Roman" w:cs="Times New Roman"/>
      <w:szCs w:val="24"/>
    </w:rPr>
  </w:style>
  <w:style w:type="paragraph" w:styleId="1">
    <w:name w:val="heading 1"/>
    <w:basedOn w:val="a"/>
    <w:next w:val="a"/>
    <w:link w:val="1Char1"/>
    <w:uiPriority w:val="99"/>
    <w:qFormat/>
    <w:rsid w:val="00CD7456"/>
    <w:pPr>
      <w:keepNext/>
      <w:outlineLvl w:val="0"/>
    </w:pPr>
    <w:rPr>
      <w:rFonts w:ascii="宋体" w:hAnsi="宋体"/>
      <w:b/>
      <w:sz w:val="28"/>
    </w:rPr>
  </w:style>
  <w:style w:type="paragraph" w:styleId="2">
    <w:name w:val="heading 2"/>
    <w:basedOn w:val="a"/>
    <w:next w:val="a"/>
    <w:link w:val="2Char"/>
    <w:qFormat/>
    <w:rsid w:val="00CD745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CD7456"/>
    <w:rPr>
      <w:rFonts w:ascii="Times New Roman" w:eastAsia="宋体" w:hAnsi="Times New Roman" w:cs="Times New Roman"/>
      <w:b/>
      <w:bCs/>
      <w:kern w:val="44"/>
      <w:sz w:val="44"/>
      <w:szCs w:val="44"/>
    </w:rPr>
  </w:style>
  <w:style w:type="character" w:customStyle="1" w:styleId="2Char">
    <w:name w:val="标题 2 Char"/>
    <w:basedOn w:val="a0"/>
    <w:link w:val="2"/>
    <w:qFormat/>
    <w:rsid w:val="00CD7456"/>
    <w:rPr>
      <w:rFonts w:ascii="Arial" w:eastAsia="黑体" w:hAnsi="Arial" w:cs="Times New Roman"/>
      <w:b/>
      <w:bCs/>
      <w:sz w:val="32"/>
      <w:szCs w:val="32"/>
    </w:rPr>
  </w:style>
  <w:style w:type="character" w:customStyle="1" w:styleId="1Char1">
    <w:name w:val="标题 1 Char1"/>
    <w:link w:val="1"/>
    <w:uiPriority w:val="99"/>
    <w:qFormat/>
    <w:rsid w:val="00CD7456"/>
    <w:rPr>
      <w:rFonts w:ascii="宋体" w:eastAsia="宋体" w:hAnsi="宋体" w:cs="Times New Roman"/>
      <w:b/>
      <w:sz w:val="28"/>
      <w:szCs w:val="24"/>
    </w:rPr>
  </w:style>
  <w:style w:type="paragraph" w:styleId="a3">
    <w:name w:val="List Paragraph"/>
    <w:basedOn w:val="a"/>
    <w:link w:val="Char1"/>
    <w:uiPriority w:val="34"/>
    <w:qFormat/>
    <w:rsid w:val="00CD7456"/>
    <w:pPr>
      <w:ind w:firstLineChars="200" w:firstLine="420"/>
    </w:pPr>
    <w:rPr>
      <w:rFonts w:ascii="Calibri" w:hAnsi="Calibri"/>
      <w:kern w:val="0"/>
      <w:sz w:val="20"/>
      <w:szCs w:val="20"/>
    </w:rPr>
  </w:style>
  <w:style w:type="character" w:customStyle="1" w:styleId="Char1">
    <w:name w:val="列出段落 Char1"/>
    <w:link w:val="a3"/>
    <w:uiPriority w:val="34"/>
    <w:qFormat/>
    <w:rsid w:val="00CD7456"/>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2022-04-11T07:01:00Z</dcterms:created>
  <dcterms:modified xsi:type="dcterms:W3CDTF">2022-04-11T07:02:00Z</dcterms:modified>
</cp:coreProperties>
</file>