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透射电子显微镜</w:t>
      </w:r>
      <w:r>
        <w:rPr>
          <w:rFonts w:hint="eastAsia" w:ascii="仿宋" w:hAnsi="仿宋" w:eastAsia="仿宋"/>
          <w:sz w:val="28"/>
          <w:szCs w:val="28"/>
        </w:rPr>
        <w:t>招标项目的潜在投标人应在北京市丰台区广安路9号国投财富广场6号楼1601室获取招标文件，并于</w:t>
      </w:r>
      <w:r>
        <w:rPr>
          <w:rFonts w:hint="eastAsia" w:ascii="仿宋" w:hAnsi="仿宋" w:eastAsia="仿宋"/>
          <w:sz w:val="28"/>
          <w:szCs w:val="28"/>
          <w:u w:val="single"/>
        </w:rPr>
        <w:t>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11月11日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14点00分（</w:t>
      </w:r>
      <w:r>
        <w:rPr>
          <w:rFonts w:hint="eastAsia" w:ascii="仿宋" w:hAnsi="仿宋" w:eastAsia="仿宋"/>
          <w:bCs/>
          <w:sz w:val="28"/>
          <w:szCs w:val="28"/>
        </w:rPr>
        <w:t>北京时间）前递交投标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02"/>
      <w:bookmarkStart w:id="3" w:name="_Toc35393621"/>
      <w:bookmarkStart w:id="4" w:name="_Toc35393790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项目编号：HCZB-2021-</w:t>
      </w:r>
      <w:r>
        <w:rPr>
          <w:rFonts w:hint="eastAsia" w:ascii="仿宋" w:hAnsi="仿宋" w:eastAsia="仿宋"/>
          <w:sz w:val="28"/>
          <w:szCs w:val="28"/>
          <w:lang w:eastAsia="zh-CN"/>
        </w:rPr>
        <w:t>ZB0934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透射电子显微镜</w:t>
      </w:r>
    </w:p>
    <w:bookmarkEnd w:id="6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350万</w:t>
      </w:r>
      <w:r>
        <w:rPr>
          <w:rFonts w:hint="eastAsia" w:ascii="仿宋" w:hAnsi="仿宋" w:eastAsia="仿宋" w:cs="仿宋"/>
          <w:bCs/>
          <w:sz w:val="28"/>
          <w:szCs w:val="28"/>
        </w:rPr>
        <w:t>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最高限价（如有）：无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采购需求：</w:t>
      </w:r>
      <w:r>
        <w:rPr>
          <w:rFonts w:hint="eastAsia" w:ascii="仿宋" w:hAnsi="仿宋" w:eastAsia="仿宋"/>
          <w:sz w:val="28"/>
          <w:szCs w:val="28"/>
          <w:lang w:eastAsia="zh-CN"/>
        </w:rPr>
        <w:t>透射电子显微镜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合同履行期限：自合同签订生效后开始至双方合同义务完全履行后截止。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本项目（</w:t>
      </w:r>
      <w:r>
        <w:rPr>
          <w:rFonts w:hint="eastAsia" w:ascii="仿宋" w:hAnsi="仿宋" w:eastAsia="仿宋"/>
          <w:i/>
          <w:sz w:val="28"/>
          <w:szCs w:val="28"/>
        </w:rPr>
        <w:t>是</w:t>
      </w:r>
      <w:r>
        <w:rPr>
          <w:rFonts w:ascii="仿宋" w:hAnsi="仿宋" w:eastAsia="仿宋"/>
          <w:i/>
          <w:sz w:val="28"/>
          <w:szCs w:val="28"/>
        </w:rPr>
        <w:t>/否</w:t>
      </w:r>
      <w:r>
        <w:rPr>
          <w:rFonts w:hint="eastAsia" w:ascii="仿宋" w:hAnsi="仿宋" w:eastAsia="仿宋"/>
          <w:sz w:val="28"/>
          <w:szCs w:val="28"/>
        </w:rPr>
        <w:t>）接受联合体投标：否。</w:t>
      </w:r>
    </w:p>
    <w:p>
      <w:pPr>
        <w:pStyle w:val="2"/>
        <w:ind w:firstLine="560" w:firstLineChars="200"/>
        <w:rPr>
          <w:rFonts w:eastAsia="仿宋"/>
        </w:rPr>
      </w:pPr>
      <w:r>
        <w:rPr>
          <w:rFonts w:hint="eastAsia" w:ascii="仿宋" w:hAnsi="仿宋" w:eastAsia="仿宋"/>
          <w:sz w:val="28"/>
          <w:szCs w:val="28"/>
        </w:rPr>
        <w:t>本项目接收进口产品。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80"/>
      <w:bookmarkStart w:id="8" w:name="_Toc35393622"/>
      <w:bookmarkStart w:id="9" w:name="_Toc28359003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11" w:name="_Toc28359004"/>
      <w:bookmarkStart w:id="12" w:name="_Toc28359081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  <w:r>
        <w:rPr>
          <w:rFonts w:hint="eastAsia" w:ascii="仿宋" w:hAnsi="仿宋" w:eastAsia="仿宋"/>
          <w:sz w:val="28"/>
          <w:szCs w:val="28"/>
          <w:u w:val="single"/>
        </w:rPr>
        <w:t>无</w:t>
      </w:r>
    </w:p>
    <w:p>
      <w:pPr>
        <w:ind w:firstLine="560" w:firstLineChars="200"/>
        <w:rPr>
          <w:rFonts w:ascii="仿宋" w:hAnsi="仿宋" w:eastAsia="仿宋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u w:val="single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792"/>
      <w:bookmarkStart w:id="14" w:name="_Toc35393623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2021年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2021年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，每天</w:t>
      </w:r>
      <w:r>
        <w:rPr>
          <w:rFonts w:hint="eastAsia" w:ascii="仿宋" w:hAnsi="仿宋" w:eastAsia="仿宋"/>
          <w:sz w:val="28"/>
          <w:szCs w:val="28"/>
          <w:u w:val="single"/>
        </w:rPr>
        <w:t>9：00至12：00，</w:t>
      </w:r>
      <w:r>
        <w:rPr>
          <w:rFonts w:hint="eastAsia" w:ascii="仿宋" w:hAnsi="仿宋" w:eastAsia="仿宋" w:cs="宋体"/>
          <w:sz w:val="28"/>
          <w:szCs w:val="28"/>
        </w:rPr>
        <w:t>下午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13：00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17：00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地点：华采招标集团有限公司（北京市丰台区广安路9号国投财富广场6号楼1601室）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方式：现场报名。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售价：500元人民币每本，招标文件售后不退。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pStyle w:val="5"/>
        <w:spacing w:line="360" w:lineRule="auto"/>
        <w:ind w:firstLine="560" w:firstLineChars="200"/>
        <w:rPr>
          <w:rFonts w:ascii="仿宋" w:hAnsi="仿宋" w:eastAsia="仿宋"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iCs/>
          <w:sz w:val="28"/>
          <w:szCs w:val="28"/>
          <w:u w:val="single"/>
        </w:rPr>
        <w:t>20</w:t>
      </w:r>
      <w:r>
        <w:rPr>
          <w:rFonts w:ascii="仿宋" w:hAnsi="仿宋" w:eastAsia="仿宋"/>
          <w:iCs/>
          <w:sz w:val="28"/>
          <w:szCs w:val="28"/>
          <w:u w:val="single"/>
        </w:rPr>
        <w:t>21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iCs/>
          <w:sz w:val="28"/>
          <w:szCs w:val="28"/>
          <w:u w:val="single"/>
          <w:lang w:val="en-US" w:eastAsia="zh-CN"/>
        </w:rPr>
        <w:t>11月11日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下午14:00（北京时间）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地点：北京市丰台区广安路9号国投财富广场6号楼16层第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会议室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35393794"/>
      <w:bookmarkStart w:id="21" w:name="_Toc2835908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8"/>
        <w:ind w:left="495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85"/>
      <w:bookmarkStart w:id="26" w:name="_Toc35393627"/>
      <w:bookmarkStart w:id="27" w:name="_Toc35393796"/>
      <w:bookmarkStart w:id="28" w:name="_Toc28359008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称：北京大学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地址：北京市海淀区颐和园路5号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/>
          <w:sz w:val="28"/>
          <w:szCs w:val="28"/>
        </w:rPr>
        <w:t>王欢 010-62754976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  <w:bookmarkStart w:id="33" w:name="_GoBack"/>
      <w:bookmarkEnd w:id="33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称：华采招标集团有限公司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址：北京市丰台区广安路9号国投财富广场6号楼1601室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/>
          <w:sz w:val="28"/>
          <w:szCs w:val="28"/>
        </w:rPr>
        <w:t>010-63509799-8083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项目联系人：王庚、崔丽洁、刘向前、何明刚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话：010-63509799-8083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D"/>
    <w:rsid w:val="003058FD"/>
    <w:rsid w:val="006C447E"/>
    <w:rsid w:val="12332670"/>
    <w:rsid w:val="182501E1"/>
    <w:rsid w:val="1B0F4B9F"/>
    <w:rsid w:val="1DA6682E"/>
    <w:rsid w:val="2031330F"/>
    <w:rsid w:val="38557936"/>
    <w:rsid w:val="3E0E4AA2"/>
    <w:rsid w:val="462B0663"/>
    <w:rsid w:val="47A934A7"/>
    <w:rsid w:val="49154CC0"/>
    <w:rsid w:val="5E501768"/>
    <w:rsid w:val="6A672180"/>
    <w:rsid w:val="72E61148"/>
    <w:rsid w:val="73D06E12"/>
    <w:rsid w:val="7A4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  <w:szCs w:val="24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Liu</cp:lastModifiedBy>
  <dcterms:modified xsi:type="dcterms:W3CDTF">2021-10-20T03:11:32Z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57FCE2EF35C4423494CF296A616B04B2</vt:lpwstr>
  </property>
</Properties>
</file>