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35E" w:rsidRPr="007F2183" w:rsidRDefault="0006735E" w:rsidP="0006735E">
      <w:pPr>
        <w:pStyle w:val="1"/>
        <w:adjustRightInd w:val="0"/>
        <w:snapToGrid w:val="0"/>
        <w:spacing w:after="100" w:afterAutospacing="1" w:line="300" w:lineRule="auto"/>
        <w:jc w:val="center"/>
        <w:rPr>
          <w:w w:val="80"/>
          <w:sz w:val="30"/>
          <w:szCs w:val="30"/>
        </w:rPr>
      </w:pPr>
      <w:bookmarkStart w:id="0" w:name="_Toc530829405"/>
      <w:r w:rsidRPr="007F2183">
        <w:rPr>
          <w:rFonts w:hint="eastAsia"/>
          <w:w w:val="80"/>
          <w:sz w:val="30"/>
          <w:szCs w:val="30"/>
        </w:rPr>
        <w:t>第六章</w:t>
      </w:r>
      <w:r w:rsidRPr="007F2183">
        <w:rPr>
          <w:w w:val="80"/>
          <w:sz w:val="30"/>
          <w:szCs w:val="30"/>
        </w:rPr>
        <w:t xml:space="preserve">  </w:t>
      </w:r>
      <w:r w:rsidRPr="007F2183">
        <w:rPr>
          <w:rFonts w:hint="eastAsia"/>
          <w:w w:val="80"/>
          <w:sz w:val="30"/>
          <w:szCs w:val="30"/>
        </w:rPr>
        <w:t>技术要求</w:t>
      </w:r>
      <w:bookmarkEnd w:id="0"/>
    </w:p>
    <w:p w:rsidR="0006735E" w:rsidRPr="007F2183" w:rsidRDefault="0006735E" w:rsidP="0006735E">
      <w:pPr>
        <w:spacing w:line="360" w:lineRule="auto"/>
        <w:jc w:val="center"/>
        <w:rPr>
          <w:rFonts w:ascii="宋体" w:hAnsi="宋体"/>
          <w:b/>
          <w:sz w:val="24"/>
        </w:rPr>
      </w:pPr>
      <w:r w:rsidRPr="007F2183">
        <w:rPr>
          <w:rFonts w:ascii="宋体" w:hAnsi="宋体" w:hint="eastAsia"/>
          <w:b/>
          <w:sz w:val="24"/>
        </w:rPr>
        <w:t>第</w:t>
      </w:r>
      <w:r w:rsidRPr="007F2183">
        <w:rPr>
          <w:rFonts w:ascii="宋体" w:hAnsi="宋体"/>
          <w:b/>
          <w:sz w:val="24"/>
        </w:rPr>
        <w:t>1包   超高频高分辨率小动物超声成像系统</w:t>
      </w:r>
    </w:p>
    <w:p w:rsidR="0006735E" w:rsidRPr="007F2183" w:rsidRDefault="0006735E" w:rsidP="0006735E">
      <w:pPr>
        <w:pStyle w:val="2"/>
        <w:spacing w:line="360" w:lineRule="auto"/>
        <w:rPr>
          <w:rFonts w:ascii="STZhongsong" w:eastAsia="STZhongsong" w:hAnsi="STZhongsong"/>
          <w:b w:val="0"/>
          <w:bCs w:val="0"/>
          <w:sz w:val="24"/>
          <w:szCs w:val="24"/>
        </w:rPr>
      </w:pPr>
      <w:r w:rsidRPr="007F2183">
        <w:rPr>
          <w:rFonts w:ascii="STZhongsong" w:eastAsia="STZhongsong" w:hAnsi="STZhongsong"/>
          <w:b w:val="0"/>
          <w:bCs w:val="0"/>
          <w:sz w:val="24"/>
          <w:szCs w:val="24"/>
        </w:rPr>
        <w:t>1.货物需求一览表</w:t>
      </w:r>
    </w:p>
    <w:tbl>
      <w:tblPr>
        <w:tblW w:w="8026" w:type="dxa"/>
        <w:jc w:val="center"/>
        <w:tblLayout w:type="fixed"/>
        <w:tblLook w:val="04A0" w:firstRow="1" w:lastRow="0" w:firstColumn="1" w:lastColumn="0" w:noHBand="0" w:noVBand="1"/>
      </w:tblPr>
      <w:tblGrid>
        <w:gridCol w:w="940"/>
        <w:gridCol w:w="5220"/>
        <w:gridCol w:w="1866"/>
      </w:tblGrid>
      <w:tr w:rsidR="0006735E" w:rsidRPr="007F2183" w:rsidTr="00CB0109">
        <w:trPr>
          <w:trHeight w:val="495"/>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06735E" w:rsidRPr="007F2183" w:rsidRDefault="0006735E" w:rsidP="00CB0109">
            <w:pPr>
              <w:widowControl/>
              <w:spacing w:line="360" w:lineRule="auto"/>
              <w:jc w:val="center"/>
              <w:rPr>
                <w:rFonts w:ascii="宋体" w:hAnsi="宋体" w:cs="宋体"/>
                <w:b/>
                <w:bCs/>
                <w:kern w:val="0"/>
                <w:sz w:val="24"/>
              </w:rPr>
            </w:pPr>
            <w:r w:rsidRPr="007F2183">
              <w:rPr>
                <w:rFonts w:ascii="宋体" w:hAnsi="宋体" w:cs="宋体" w:hint="eastAsia"/>
                <w:b/>
                <w:bCs/>
                <w:kern w:val="0"/>
                <w:sz w:val="24"/>
              </w:rPr>
              <w:t>包号</w:t>
            </w:r>
          </w:p>
        </w:tc>
        <w:tc>
          <w:tcPr>
            <w:tcW w:w="5220" w:type="dxa"/>
            <w:tcBorders>
              <w:top w:val="single" w:sz="4" w:space="0" w:color="auto"/>
              <w:left w:val="nil"/>
              <w:bottom w:val="single" w:sz="4" w:space="0" w:color="auto"/>
              <w:right w:val="single" w:sz="4" w:space="0" w:color="auto"/>
            </w:tcBorders>
            <w:vAlign w:val="center"/>
          </w:tcPr>
          <w:p w:rsidR="0006735E" w:rsidRPr="007F2183" w:rsidRDefault="0006735E" w:rsidP="00CB0109">
            <w:pPr>
              <w:widowControl/>
              <w:spacing w:line="360" w:lineRule="auto"/>
              <w:jc w:val="center"/>
              <w:rPr>
                <w:rFonts w:ascii="宋体" w:hAnsi="宋体" w:cs="宋体"/>
                <w:b/>
                <w:bCs/>
                <w:kern w:val="0"/>
                <w:sz w:val="24"/>
              </w:rPr>
            </w:pPr>
            <w:r w:rsidRPr="007F2183">
              <w:rPr>
                <w:rFonts w:ascii="宋体" w:hAnsi="宋体" w:cs="宋体" w:hint="eastAsia"/>
                <w:b/>
                <w:bCs/>
                <w:kern w:val="0"/>
                <w:sz w:val="24"/>
              </w:rPr>
              <w:t>设备名称</w:t>
            </w:r>
          </w:p>
        </w:tc>
        <w:tc>
          <w:tcPr>
            <w:tcW w:w="1866" w:type="dxa"/>
            <w:tcBorders>
              <w:top w:val="single" w:sz="4" w:space="0" w:color="auto"/>
              <w:left w:val="nil"/>
              <w:bottom w:val="single" w:sz="4" w:space="0" w:color="auto"/>
              <w:right w:val="single" w:sz="4" w:space="0" w:color="auto"/>
            </w:tcBorders>
            <w:vAlign w:val="center"/>
          </w:tcPr>
          <w:p w:rsidR="0006735E" w:rsidRPr="007F2183" w:rsidRDefault="0006735E" w:rsidP="00CB0109">
            <w:pPr>
              <w:widowControl/>
              <w:spacing w:line="360" w:lineRule="auto"/>
              <w:jc w:val="center"/>
              <w:rPr>
                <w:rFonts w:ascii="宋体" w:hAnsi="宋体" w:cs="宋体"/>
                <w:b/>
                <w:bCs/>
                <w:kern w:val="0"/>
                <w:sz w:val="24"/>
              </w:rPr>
            </w:pPr>
            <w:r w:rsidRPr="007F2183">
              <w:rPr>
                <w:rFonts w:ascii="宋体" w:hAnsi="宋体" w:cs="宋体" w:hint="eastAsia"/>
                <w:b/>
                <w:bCs/>
                <w:kern w:val="0"/>
                <w:sz w:val="24"/>
              </w:rPr>
              <w:t>数量（台</w:t>
            </w:r>
            <w:r w:rsidRPr="007F2183">
              <w:rPr>
                <w:rFonts w:ascii="宋体" w:hAnsi="宋体" w:cs="宋体"/>
                <w:b/>
                <w:bCs/>
                <w:kern w:val="0"/>
                <w:sz w:val="24"/>
              </w:rPr>
              <w:t>/套）</w:t>
            </w:r>
          </w:p>
        </w:tc>
      </w:tr>
      <w:tr w:rsidR="0006735E" w:rsidRPr="007F2183" w:rsidTr="00CB0109">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tcPr>
          <w:p w:rsidR="0006735E" w:rsidRPr="007F2183" w:rsidRDefault="0006735E" w:rsidP="00CB0109">
            <w:pPr>
              <w:widowControl/>
              <w:spacing w:line="360" w:lineRule="auto"/>
              <w:jc w:val="center"/>
              <w:rPr>
                <w:rFonts w:ascii="宋体" w:hAnsi="宋体" w:cs="宋体"/>
                <w:bCs/>
                <w:kern w:val="0"/>
                <w:sz w:val="24"/>
              </w:rPr>
            </w:pPr>
            <w:r w:rsidRPr="007F2183">
              <w:rPr>
                <w:rFonts w:ascii="宋体" w:hAnsi="宋体" w:cs="宋体"/>
                <w:bCs/>
                <w:kern w:val="0"/>
                <w:sz w:val="24"/>
              </w:rPr>
              <w:t>1</w:t>
            </w:r>
          </w:p>
        </w:tc>
        <w:tc>
          <w:tcPr>
            <w:tcW w:w="5220" w:type="dxa"/>
            <w:tcBorders>
              <w:top w:val="nil"/>
              <w:left w:val="nil"/>
              <w:bottom w:val="single" w:sz="4" w:space="0" w:color="auto"/>
              <w:right w:val="single" w:sz="4" w:space="0" w:color="auto"/>
            </w:tcBorders>
            <w:vAlign w:val="center"/>
          </w:tcPr>
          <w:p w:rsidR="0006735E" w:rsidRPr="007F2183" w:rsidRDefault="0006735E" w:rsidP="00CB0109">
            <w:pPr>
              <w:adjustRightInd w:val="0"/>
              <w:snapToGrid w:val="0"/>
              <w:spacing w:line="360" w:lineRule="auto"/>
              <w:ind w:firstLine="602"/>
              <w:jc w:val="center"/>
              <w:outlineLvl w:val="0"/>
              <w:rPr>
                <w:rFonts w:ascii="宋体" w:hAnsi="宋体"/>
                <w:sz w:val="24"/>
              </w:rPr>
            </w:pPr>
            <w:r w:rsidRPr="007F2183">
              <w:rPr>
                <w:rFonts w:ascii="宋体" w:hAnsi="宋体" w:hint="eastAsia"/>
                <w:sz w:val="24"/>
              </w:rPr>
              <w:t>超高频高分辨率小动物超声成像系统</w:t>
            </w:r>
          </w:p>
        </w:tc>
        <w:tc>
          <w:tcPr>
            <w:tcW w:w="1866" w:type="dxa"/>
            <w:tcBorders>
              <w:top w:val="nil"/>
              <w:left w:val="nil"/>
              <w:bottom w:val="single" w:sz="4" w:space="0" w:color="auto"/>
              <w:right w:val="single" w:sz="4" w:space="0" w:color="auto"/>
            </w:tcBorders>
            <w:vAlign w:val="center"/>
          </w:tcPr>
          <w:p w:rsidR="0006735E" w:rsidRPr="007F2183" w:rsidRDefault="0006735E" w:rsidP="00CB0109">
            <w:pPr>
              <w:adjustRightInd w:val="0"/>
              <w:snapToGrid w:val="0"/>
              <w:spacing w:line="360" w:lineRule="auto"/>
              <w:ind w:firstLine="602"/>
              <w:jc w:val="center"/>
              <w:outlineLvl w:val="0"/>
              <w:rPr>
                <w:rFonts w:ascii="宋体" w:hAnsi="宋体" w:cs="Courier New"/>
                <w:sz w:val="24"/>
              </w:rPr>
            </w:pPr>
            <w:r w:rsidRPr="007F2183">
              <w:rPr>
                <w:rFonts w:ascii="宋体" w:hAnsi="宋体" w:cs="Courier New"/>
                <w:sz w:val="24"/>
              </w:rPr>
              <w:t>1</w:t>
            </w:r>
          </w:p>
        </w:tc>
      </w:tr>
    </w:tbl>
    <w:p w:rsidR="0006735E" w:rsidRPr="007F2183" w:rsidRDefault="0006735E" w:rsidP="0006735E">
      <w:pPr>
        <w:pStyle w:val="2"/>
        <w:spacing w:line="360" w:lineRule="auto"/>
        <w:rPr>
          <w:rFonts w:ascii="STZhongsong" w:eastAsia="STZhongsong" w:hAnsi="STZhongsong"/>
          <w:b w:val="0"/>
          <w:sz w:val="24"/>
          <w:szCs w:val="24"/>
        </w:rPr>
      </w:pPr>
      <w:bookmarkStart w:id="1" w:name="_Toc196475163"/>
      <w:bookmarkStart w:id="2" w:name="_Toc403258041"/>
      <w:r w:rsidRPr="007F2183">
        <w:rPr>
          <w:rFonts w:ascii="STZhongsong" w:eastAsia="STZhongsong" w:hAnsi="STZhongsong"/>
          <w:b w:val="0"/>
          <w:bCs w:val="0"/>
          <w:sz w:val="24"/>
          <w:szCs w:val="24"/>
        </w:rPr>
        <w:t>2.技术规格及要求</w:t>
      </w:r>
      <w:bookmarkEnd w:id="1"/>
      <w:bookmarkEnd w:id="2"/>
    </w:p>
    <w:p w:rsidR="0006735E" w:rsidRPr="007F2183" w:rsidRDefault="0006735E" w:rsidP="0006735E">
      <w:pPr>
        <w:spacing w:line="360" w:lineRule="auto"/>
        <w:rPr>
          <w:rFonts w:asciiTheme="minorEastAsia" w:eastAsiaTheme="minorEastAsia" w:hAnsiTheme="minorEastAsia"/>
          <w:bCs/>
          <w:sz w:val="24"/>
        </w:rPr>
      </w:pPr>
      <w:bookmarkStart w:id="3" w:name="_Toc230357439"/>
      <w:bookmarkStart w:id="4" w:name="_Toc258264687"/>
      <w:bookmarkStart w:id="5" w:name="_Toc289948435"/>
      <w:r w:rsidRPr="007F2183">
        <w:rPr>
          <w:rFonts w:asciiTheme="minorEastAsia" w:eastAsiaTheme="minorEastAsia" w:hAnsiTheme="minorEastAsia" w:hint="eastAsia"/>
          <w:bCs/>
          <w:sz w:val="24"/>
        </w:rPr>
        <w:t>一、主要技术指标（需实现的功能或者目标、需满足的质量、安全、技术规格、物理特性等）</w:t>
      </w:r>
    </w:p>
    <w:bookmarkEnd w:id="3"/>
    <w:bookmarkEnd w:id="4"/>
    <w:bookmarkEnd w:id="5"/>
    <w:p w:rsidR="0006735E" w:rsidRPr="007F2183" w:rsidRDefault="0006735E" w:rsidP="0006735E">
      <w:pPr>
        <w:snapToGrid w:val="0"/>
        <w:spacing w:line="360" w:lineRule="auto"/>
        <w:rPr>
          <w:rFonts w:asciiTheme="minorEastAsia" w:eastAsiaTheme="minorEastAsia" w:hAnsiTheme="minorEastAsia"/>
          <w:bCs/>
          <w:szCs w:val="21"/>
        </w:rPr>
      </w:pPr>
    </w:p>
    <w:p w:rsidR="0006735E" w:rsidRPr="007F2183" w:rsidRDefault="0006735E" w:rsidP="0006735E">
      <w:pPr>
        <w:snapToGrid w:val="0"/>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1、可移动台车及超声系统，主机及超声组件符合我国220V±10%，50Hz±1Hz的供电要求；</w:t>
      </w:r>
    </w:p>
    <w:p w:rsidR="0006735E" w:rsidRPr="007F2183" w:rsidRDefault="0006735E" w:rsidP="0006735E">
      <w:pPr>
        <w:snapToGrid w:val="0"/>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2、集高频超声成像、定量和培训于一体的全新触摸式成像平台，配备10寸 IPS LCD 触摸平板；</w:t>
      </w:r>
    </w:p>
    <w:p w:rsidR="0006735E" w:rsidRPr="007F2183" w:rsidRDefault="0006735E" w:rsidP="0006735E">
      <w:pPr>
        <w:snapToGrid w:val="0"/>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★3、主机可以连接小动物专用电子线阵探头，频率可</w:t>
      </w:r>
      <w:r w:rsidRPr="007F2183">
        <w:rPr>
          <w:rFonts w:asciiTheme="minorEastAsia" w:eastAsiaTheme="minorEastAsia" w:hAnsiTheme="minorEastAsia" w:hint="eastAsia"/>
          <w:bCs/>
          <w:szCs w:val="21"/>
        </w:rPr>
        <w:t>高</w:t>
      </w:r>
      <w:r w:rsidRPr="007F2183">
        <w:rPr>
          <w:rFonts w:asciiTheme="minorEastAsia" w:eastAsiaTheme="minorEastAsia" w:hAnsiTheme="minorEastAsia"/>
          <w:bCs/>
          <w:szCs w:val="21"/>
        </w:rPr>
        <w:t>达到</w:t>
      </w:r>
      <w:r w:rsidRPr="007F2183">
        <w:rPr>
          <w:rFonts w:asciiTheme="minorEastAsia" w:eastAsiaTheme="minorEastAsia" w:hAnsiTheme="minorEastAsia" w:hint="eastAsia"/>
          <w:bCs/>
          <w:szCs w:val="21"/>
        </w:rPr>
        <w:t>70</w:t>
      </w:r>
      <w:r w:rsidRPr="007F2183">
        <w:rPr>
          <w:rFonts w:asciiTheme="minorEastAsia" w:eastAsiaTheme="minorEastAsia" w:hAnsiTheme="minorEastAsia"/>
          <w:bCs/>
          <w:szCs w:val="21"/>
        </w:rPr>
        <w:t>MHz，以适应在大、小鼠等啮齿类小动物的高速心率条件下，对心脏、血管、主要脏器的高清晰无伪影成像需求；</w:t>
      </w:r>
    </w:p>
    <w:p w:rsidR="0006735E" w:rsidRPr="007F2183" w:rsidRDefault="0006735E" w:rsidP="0006735E">
      <w:pPr>
        <w:snapToGrid w:val="0"/>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4、系统提供 HD高清成像技术；</w:t>
      </w:r>
    </w:p>
    <w:p w:rsidR="0006735E" w:rsidRPr="007F2183" w:rsidRDefault="0006735E" w:rsidP="0006735E">
      <w:pPr>
        <w:snapToGrid w:val="0"/>
        <w:spacing w:line="360" w:lineRule="auto"/>
        <w:ind w:left="514" w:hangingChars="245" w:hanging="514"/>
        <w:rPr>
          <w:rFonts w:asciiTheme="minorEastAsia" w:eastAsiaTheme="minorEastAsia" w:hAnsiTheme="minorEastAsia"/>
          <w:bCs/>
          <w:szCs w:val="21"/>
        </w:rPr>
      </w:pPr>
      <w:r w:rsidRPr="007F2183">
        <w:rPr>
          <w:rFonts w:asciiTheme="minorEastAsia" w:eastAsiaTheme="minorEastAsia" w:hAnsiTheme="minorEastAsia"/>
          <w:bCs/>
          <w:szCs w:val="21"/>
        </w:rPr>
        <w:t>#5、主机采集实时帧频最高可达1000频/秒，以适应大/小鼠快速心率的要求；</w:t>
      </w:r>
    </w:p>
    <w:p w:rsidR="0006735E" w:rsidRPr="007F2183" w:rsidRDefault="0006735E" w:rsidP="0006735E">
      <w:pPr>
        <w:snapToGrid w:val="0"/>
        <w:spacing w:line="360" w:lineRule="auto"/>
        <w:rPr>
          <w:rFonts w:asciiTheme="minorEastAsia" w:eastAsiaTheme="minorEastAsia" w:hAnsiTheme="minorEastAsia"/>
          <w:bCs/>
          <w:szCs w:val="21"/>
        </w:rPr>
      </w:pPr>
      <w:r w:rsidRPr="007F2183">
        <w:rPr>
          <w:rFonts w:asciiTheme="minorEastAsia" w:eastAsiaTheme="minorEastAsia" w:hAnsiTheme="minorEastAsia" w:hint="eastAsia"/>
          <w:bCs/>
          <w:szCs w:val="21"/>
        </w:rPr>
        <w:t xml:space="preserve">6、 </w:t>
      </w:r>
      <w:r w:rsidRPr="007F2183">
        <w:rPr>
          <w:rFonts w:asciiTheme="minorEastAsia" w:eastAsiaTheme="minorEastAsia" w:hAnsiTheme="minorEastAsia"/>
          <w:bCs/>
          <w:szCs w:val="21"/>
        </w:rPr>
        <w:t>影像深度达30mm，满足成年小鼠和大鼠成像；</w:t>
      </w:r>
    </w:p>
    <w:p w:rsidR="0006735E" w:rsidRPr="007F2183" w:rsidRDefault="0006735E" w:rsidP="0006735E">
      <w:pPr>
        <w:snapToGrid w:val="0"/>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#7、探头由256个独立晶元组成，可实现500帧/秒以上的小动物扫描，无需超声导膜更换，无需注水；</w:t>
      </w:r>
    </w:p>
    <w:p w:rsidR="0006735E" w:rsidRPr="007F2183" w:rsidRDefault="0006735E" w:rsidP="0006735E">
      <w:pPr>
        <w:snapToGrid w:val="0"/>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★8、超声探头技术类型：要求探头必须采用电子成像技术，包括电子线阵、电子凸阵或相控电子扇扫等；</w:t>
      </w:r>
    </w:p>
    <w:p w:rsidR="0006735E" w:rsidRPr="007F2183" w:rsidRDefault="0006735E" w:rsidP="0006735E">
      <w:pPr>
        <w:widowControl/>
        <w:snapToGrid w:val="0"/>
        <w:spacing w:line="360" w:lineRule="auto"/>
        <w:jc w:val="left"/>
        <w:rPr>
          <w:rFonts w:asciiTheme="minorEastAsia" w:eastAsiaTheme="minorEastAsia" w:hAnsiTheme="minorEastAsia"/>
          <w:bCs/>
          <w:szCs w:val="21"/>
        </w:rPr>
      </w:pPr>
      <w:r w:rsidRPr="007F2183">
        <w:rPr>
          <w:rFonts w:asciiTheme="minorEastAsia" w:eastAsiaTheme="minorEastAsia" w:hAnsiTheme="minorEastAsia"/>
          <w:bCs/>
          <w:szCs w:val="21"/>
        </w:rPr>
        <w:t>9、</w:t>
      </w:r>
      <w:r w:rsidRPr="007F2183">
        <w:rPr>
          <w:rFonts w:asciiTheme="minorEastAsia" w:eastAsiaTheme="minorEastAsia" w:hAnsiTheme="minorEastAsia" w:hint="eastAsia"/>
          <w:bCs/>
          <w:szCs w:val="21"/>
        </w:rPr>
        <w:t xml:space="preserve"> </w:t>
      </w:r>
      <w:r w:rsidRPr="007F2183">
        <w:rPr>
          <w:rFonts w:asciiTheme="minorEastAsia" w:eastAsiaTheme="minorEastAsia" w:hAnsiTheme="minorEastAsia"/>
          <w:bCs/>
          <w:szCs w:val="21"/>
        </w:rPr>
        <w:t>可实现高达30 µm分辨率；</w:t>
      </w:r>
    </w:p>
    <w:p w:rsidR="0006735E" w:rsidRPr="007F2183" w:rsidRDefault="0006735E" w:rsidP="0006735E">
      <w:pPr>
        <w:snapToGrid w:val="0"/>
        <w:spacing w:line="360" w:lineRule="auto"/>
        <w:rPr>
          <w:rFonts w:asciiTheme="minorEastAsia" w:eastAsiaTheme="minorEastAsia" w:hAnsiTheme="minorEastAsia"/>
          <w:bCs/>
          <w:szCs w:val="21"/>
        </w:rPr>
      </w:pPr>
      <w:bookmarkStart w:id="6" w:name="OLE_LINK1"/>
      <w:r w:rsidRPr="007F2183">
        <w:rPr>
          <w:rFonts w:asciiTheme="minorEastAsia" w:eastAsiaTheme="minorEastAsia" w:hAnsiTheme="minorEastAsia"/>
          <w:bCs/>
          <w:szCs w:val="21"/>
        </w:rPr>
        <w:t>1</w:t>
      </w:r>
      <w:bookmarkEnd w:id="6"/>
      <w:r w:rsidRPr="007F2183">
        <w:rPr>
          <w:rFonts w:asciiTheme="minorEastAsia" w:eastAsiaTheme="minorEastAsia" w:hAnsiTheme="minorEastAsia"/>
          <w:bCs/>
          <w:szCs w:val="21"/>
        </w:rPr>
        <w:t>0、成像焦点：要求匹配的所有探头均可实现电子式聚焦，且所有焦点位置可调，以满足对超声成像高清晰均匀性的要求；</w:t>
      </w:r>
    </w:p>
    <w:p w:rsidR="0006735E" w:rsidRPr="007F2183" w:rsidRDefault="0006735E" w:rsidP="0006735E">
      <w:pPr>
        <w:snapToGrid w:val="0"/>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11、配一个小鼠宽频变频电子探头，频率范围22-55MHz，成像中心频率不低于30 MHz；</w:t>
      </w:r>
    </w:p>
    <w:p w:rsidR="0006735E" w:rsidRPr="007F2183" w:rsidRDefault="0006735E" w:rsidP="0006735E">
      <w:pPr>
        <w:snapToGrid w:val="0"/>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12、配一个大鼠宽频变频电子探头，频率范围13-24MHz，成像中心频率不低于20 MHz；</w:t>
      </w:r>
    </w:p>
    <w:p w:rsidR="0006735E" w:rsidRPr="007F2183" w:rsidRDefault="0006735E" w:rsidP="0006735E">
      <w:pPr>
        <w:snapToGrid w:val="0"/>
        <w:spacing w:line="360" w:lineRule="auto"/>
        <w:ind w:left="424" w:hangingChars="202" w:hanging="424"/>
        <w:rPr>
          <w:rFonts w:asciiTheme="minorEastAsia" w:eastAsiaTheme="minorEastAsia" w:hAnsiTheme="minorEastAsia"/>
          <w:bCs/>
          <w:szCs w:val="21"/>
        </w:rPr>
      </w:pPr>
      <w:r w:rsidRPr="007F2183">
        <w:rPr>
          <w:rFonts w:asciiTheme="minorEastAsia" w:eastAsiaTheme="minorEastAsia" w:hAnsiTheme="minorEastAsia"/>
          <w:bCs/>
          <w:szCs w:val="21"/>
        </w:rPr>
        <w:t>13、配有M型超声分析模块，高速帧频进行单线型超声扫描，实现高分辨率下心脏一维切线方向上的心血管功能测量和分析；</w:t>
      </w:r>
    </w:p>
    <w:p w:rsidR="0006735E" w:rsidRPr="007F2183" w:rsidRDefault="0006735E" w:rsidP="0006735E">
      <w:pPr>
        <w:snapToGrid w:val="0"/>
        <w:spacing w:line="360" w:lineRule="auto"/>
        <w:ind w:left="523" w:hangingChars="249" w:hanging="523"/>
        <w:rPr>
          <w:rFonts w:asciiTheme="minorEastAsia" w:eastAsiaTheme="minorEastAsia" w:hAnsiTheme="minorEastAsia"/>
          <w:bCs/>
          <w:szCs w:val="21"/>
        </w:rPr>
      </w:pPr>
      <w:r w:rsidRPr="007F2183">
        <w:rPr>
          <w:rFonts w:asciiTheme="minorEastAsia" w:eastAsiaTheme="minorEastAsia" w:hAnsiTheme="minorEastAsia"/>
          <w:bCs/>
          <w:szCs w:val="21"/>
        </w:rPr>
        <w:t>14、</w:t>
      </w:r>
      <w:r w:rsidRPr="007F2183">
        <w:rPr>
          <w:rFonts w:asciiTheme="minorEastAsia" w:eastAsiaTheme="minorEastAsia" w:hAnsiTheme="minorEastAsia" w:hint="eastAsia"/>
          <w:bCs/>
          <w:szCs w:val="21"/>
        </w:rPr>
        <w:t xml:space="preserve"> </w:t>
      </w:r>
      <w:r w:rsidRPr="007F2183">
        <w:rPr>
          <w:rFonts w:asciiTheme="minorEastAsia" w:eastAsiaTheme="minorEastAsia" w:hAnsiTheme="minorEastAsia"/>
          <w:bCs/>
          <w:szCs w:val="21"/>
        </w:rPr>
        <w:t>配有脉冲多普勒模块，脉冲多普勒采样频率范围涵盖：10kHz-125kHz，最高可测血流速度达到6m/s；</w:t>
      </w:r>
    </w:p>
    <w:p w:rsidR="0006735E" w:rsidRPr="007F2183" w:rsidRDefault="0006735E" w:rsidP="0006735E">
      <w:pPr>
        <w:snapToGrid w:val="0"/>
        <w:spacing w:line="360" w:lineRule="auto"/>
        <w:ind w:left="567" w:hangingChars="270" w:hanging="567"/>
        <w:rPr>
          <w:rFonts w:asciiTheme="minorEastAsia" w:eastAsiaTheme="minorEastAsia" w:hAnsiTheme="minorEastAsia"/>
          <w:bCs/>
          <w:szCs w:val="21"/>
        </w:rPr>
      </w:pPr>
      <w:r w:rsidRPr="007F2183">
        <w:rPr>
          <w:rFonts w:asciiTheme="minorEastAsia" w:eastAsiaTheme="minorEastAsia" w:hAnsiTheme="minorEastAsia"/>
          <w:bCs/>
          <w:szCs w:val="21"/>
        </w:rPr>
        <w:t>15、</w:t>
      </w:r>
      <w:r w:rsidRPr="007F2183">
        <w:rPr>
          <w:rFonts w:asciiTheme="minorEastAsia" w:eastAsiaTheme="minorEastAsia" w:hAnsiTheme="minorEastAsia" w:hint="eastAsia"/>
          <w:bCs/>
          <w:szCs w:val="21"/>
        </w:rPr>
        <w:t xml:space="preserve"> </w:t>
      </w:r>
      <w:r w:rsidRPr="007F2183">
        <w:rPr>
          <w:rFonts w:asciiTheme="minorEastAsia" w:eastAsiaTheme="minorEastAsia" w:hAnsiTheme="minorEastAsia"/>
          <w:bCs/>
          <w:szCs w:val="21"/>
        </w:rPr>
        <w:t>配有彩色多普勒功能模块，快速直观显示血流的二维平面分布状态，准确分辨区域内血流方向/平均流速并进行伪色处理，快速显示出血流的性质和流速在心脏、血管内的分布；</w:t>
      </w:r>
    </w:p>
    <w:p w:rsidR="0006735E" w:rsidRPr="007F2183" w:rsidRDefault="0006735E" w:rsidP="0006735E">
      <w:pPr>
        <w:snapToGrid w:val="0"/>
        <w:spacing w:line="360" w:lineRule="auto"/>
        <w:ind w:left="567" w:hangingChars="270" w:hanging="567"/>
        <w:rPr>
          <w:rFonts w:asciiTheme="minorEastAsia" w:eastAsiaTheme="minorEastAsia" w:hAnsiTheme="minorEastAsia"/>
          <w:bCs/>
          <w:szCs w:val="21"/>
        </w:rPr>
      </w:pPr>
      <w:r w:rsidRPr="007F2183">
        <w:rPr>
          <w:rFonts w:asciiTheme="minorEastAsia" w:eastAsiaTheme="minorEastAsia" w:hAnsiTheme="minorEastAsia"/>
          <w:bCs/>
          <w:szCs w:val="21"/>
        </w:rPr>
        <w:lastRenderedPageBreak/>
        <w:t>16、</w:t>
      </w:r>
      <w:r w:rsidRPr="007F2183">
        <w:rPr>
          <w:rFonts w:asciiTheme="minorEastAsia" w:eastAsiaTheme="minorEastAsia" w:hAnsiTheme="minorEastAsia" w:hint="eastAsia"/>
          <w:bCs/>
          <w:szCs w:val="21"/>
        </w:rPr>
        <w:t xml:space="preserve"> </w:t>
      </w:r>
      <w:r w:rsidRPr="007F2183">
        <w:rPr>
          <w:rFonts w:asciiTheme="minorEastAsia" w:eastAsiaTheme="minorEastAsia" w:hAnsiTheme="minorEastAsia"/>
          <w:bCs/>
          <w:szCs w:val="21"/>
        </w:rPr>
        <w:t>配有小动物专用的测量与计算分析工具，可自动实现室壁厚度、间隔、室腔容积/质量、射血分数EF、心排量CO/每搏输出量SV等多种生理参数在的精确计算；B/M型超声模式下连续测量左室容积数据，并可与多种第三方压力导管配合（如Millar等），实现血压数据的同步整合。自动生成连续准确的PV-LOOP曲线(压力容积曲线)，准确进行心脏病理生理经典评价指标—左室压力-容积变化分析；</w:t>
      </w:r>
    </w:p>
    <w:p w:rsidR="0006735E" w:rsidRPr="007F2183" w:rsidRDefault="0006735E" w:rsidP="0006735E">
      <w:pPr>
        <w:snapToGrid w:val="0"/>
        <w:spacing w:line="360" w:lineRule="auto"/>
        <w:ind w:left="567" w:hangingChars="270" w:hanging="567"/>
        <w:rPr>
          <w:rFonts w:asciiTheme="minorEastAsia" w:eastAsiaTheme="minorEastAsia" w:hAnsiTheme="minorEastAsia"/>
          <w:bCs/>
          <w:szCs w:val="21"/>
        </w:rPr>
      </w:pPr>
      <w:r w:rsidRPr="007F2183">
        <w:rPr>
          <w:rFonts w:asciiTheme="minorEastAsia" w:eastAsiaTheme="minorEastAsia" w:hAnsiTheme="minorEastAsia"/>
          <w:bCs/>
          <w:szCs w:val="21"/>
        </w:rPr>
        <w:t>#17、配有心肌应变分析套件，可实现心肌/血管壁弹性、功能的精确量化分析和全面评价：可根据心脏运动的三轴方向（纵向、径向和环向）进行全面精确斑点追踪/定量，对局部和整体室壁的心肌运动及血管壁运动进行精确追踪、二维应变量化和动态分析</w:t>
      </w:r>
    </w:p>
    <w:p w:rsidR="0006735E" w:rsidRPr="007F2183" w:rsidRDefault="0006735E" w:rsidP="0006735E">
      <w:pPr>
        <w:snapToGrid w:val="0"/>
        <w:spacing w:line="360" w:lineRule="auto"/>
        <w:ind w:left="567" w:hangingChars="270" w:hanging="567"/>
        <w:rPr>
          <w:rFonts w:asciiTheme="minorEastAsia" w:eastAsiaTheme="minorEastAsia" w:hAnsiTheme="minorEastAsia"/>
          <w:bCs/>
          <w:szCs w:val="21"/>
        </w:rPr>
      </w:pPr>
      <w:r w:rsidRPr="007F2183">
        <w:rPr>
          <w:rFonts w:asciiTheme="minorEastAsia" w:eastAsiaTheme="minorEastAsia" w:hAnsiTheme="minorEastAsia"/>
          <w:bCs/>
          <w:szCs w:val="21"/>
        </w:rPr>
        <w:t>18、</w:t>
      </w:r>
      <w:r w:rsidRPr="007F2183">
        <w:rPr>
          <w:rFonts w:asciiTheme="minorEastAsia" w:eastAsiaTheme="minorEastAsia" w:hAnsiTheme="minorEastAsia" w:hint="eastAsia"/>
          <w:bCs/>
          <w:szCs w:val="21"/>
        </w:rPr>
        <w:t xml:space="preserve"> </w:t>
      </w:r>
      <w:r w:rsidRPr="007F2183">
        <w:rPr>
          <w:rFonts w:asciiTheme="minorEastAsia" w:eastAsiaTheme="minorEastAsia" w:hAnsiTheme="minorEastAsia"/>
          <w:bCs/>
          <w:szCs w:val="21"/>
        </w:rPr>
        <w:t xml:space="preserve">配有组织多普勒功能模块，可对采样点处心室壁/血管壁等肌肉组织的运动波形(速度大小/方向等)测量和量化分析，主要应用于通过测量心室壁/血管等组织的运动速度及方向来定量评价小/大鼠心血管功能，如缺损性心脏病(如心肌梗死)、高血压和冠心病等； </w:t>
      </w:r>
    </w:p>
    <w:p w:rsidR="0006735E" w:rsidRPr="007F2183" w:rsidRDefault="0006735E" w:rsidP="0006735E">
      <w:pPr>
        <w:snapToGrid w:val="0"/>
        <w:spacing w:line="360" w:lineRule="auto"/>
        <w:ind w:left="567" w:hangingChars="270" w:hanging="567"/>
        <w:rPr>
          <w:rFonts w:asciiTheme="minorEastAsia" w:eastAsiaTheme="minorEastAsia" w:hAnsiTheme="minorEastAsia"/>
          <w:bCs/>
          <w:szCs w:val="21"/>
        </w:rPr>
      </w:pPr>
      <w:r w:rsidRPr="007F2183">
        <w:rPr>
          <w:rFonts w:asciiTheme="minorEastAsia" w:eastAsiaTheme="minorEastAsia" w:hAnsiTheme="minorEastAsia"/>
          <w:bCs/>
          <w:szCs w:val="21"/>
        </w:rPr>
        <w:t>19、</w:t>
      </w:r>
      <w:r w:rsidRPr="007F2183">
        <w:rPr>
          <w:rFonts w:asciiTheme="minorEastAsia" w:eastAsiaTheme="minorEastAsia" w:hAnsiTheme="minorEastAsia" w:hint="eastAsia"/>
          <w:bCs/>
          <w:szCs w:val="21"/>
        </w:rPr>
        <w:t xml:space="preserve"> </w:t>
      </w:r>
      <w:r w:rsidRPr="007F2183">
        <w:rPr>
          <w:rFonts w:asciiTheme="minorEastAsia" w:eastAsiaTheme="minorEastAsia" w:hAnsiTheme="minorEastAsia"/>
          <w:bCs/>
          <w:szCs w:val="21"/>
        </w:rPr>
        <w:t>配有专用离线分析软件，支持在个人电脑上实现超声影像数据的全部处理、图像分析、测量和注释等功能，不但可以极大丰富测量评价指标的种类，并且可以大大提高超声影像数据分析处理效率；包括所配所有功能图像的显示、测量、注释、图像输出、影像输出和测量结果输出等；</w:t>
      </w:r>
    </w:p>
    <w:p w:rsidR="0006735E" w:rsidRPr="007F2183" w:rsidRDefault="0006735E" w:rsidP="0006735E">
      <w:pPr>
        <w:snapToGrid w:val="0"/>
        <w:spacing w:line="360" w:lineRule="auto"/>
        <w:ind w:left="420" w:hangingChars="200" w:hanging="420"/>
        <w:rPr>
          <w:rFonts w:asciiTheme="minorEastAsia" w:eastAsiaTheme="minorEastAsia" w:hAnsiTheme="minorEastAsia"/>
          <w:bCs/>
          <w:szCs w:val="21"/>
        </w:rPr>
      </w:pPr>
      <w:r w:rsidRPr="007F2183">
        <w:rPr>
          <w:rFonts w:asciiTheme="minorEastAsia" w:eastAsiaTheme="minorEastAsia" w:hAnsiTheme="minorEastAsia"/>
          <w:bCs/>
          <w:szCs w:val="21"/>
        </w:rPr>
        <w:t>20、大、小鼠手术平台，实现恒温加热，并配生理信息检测系统，实时采集体温，ECG，心率，呼吸节律等参数，并在主机上实时显示；</w:t>
      </w:r>
    </w:p>
    <w:p w:rsidR="0006735E" w:rsidRPr="007F2183" w:rsidRDefault="0006735E" w:rsidP="0006735E">
      <w:pPr>
        <w:snapToGrid w:val="0"/>
        <w:spacing w:line="360" w:lineRule="auto"/>
        <w:ind w:left="420" w:hangingChars="200" w:hanging="420"/>
        <w:rPr>
          <w:rFonts w:asciiTheme="minorEastAsia" w:eastAsiaTheme="minorEastAsia" w:hAnsiTheme="minorEastAsia"/>
          <w:bCs/>
          <w:szCs w:val="21"/>
        </w:rPr>
      </w:pPr>
      <w:r w:rsidRPr="007F2183">
        <w:rPr>
          <w:rFonts w:asciiTheme="minorEastAsia" w:eastAsiaTheme="minorEastAsia" w:hAnsiTheme="minorEastAsia"/>
          <w:bCs/>
          <w:szCs w:val="21"/>
        </w:rPr>
        <w:t>21、配小动物支架轨道系统， 实现 X、Y 和 Z 三维方向的自由调节和定位，以便实现全方位超声成像及图像引导，方便小动物成像操作；</w:t>
      </w:r>
    </w:p>
    <w:p w:rsidR="0006735E" w:rsidRPr="007F2183" w:rsidRDefault="0006735E" w:rsidP="0006735E">
      <w:pPr>
        <w:snapToGrid w:val="0"/>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22、主机存储空间750GB，提供 USB输出储存；</w:t>
      </w:r>
    </w:p>
    <w:p w:rsidR="0006735E" w:rsidRPr="007F2183" w:rsidRDefault="0006735E" w:rsidP="0006735E">
      <w:pPr>
        <w:snapToGrid w:val="0"/>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23、提供原厂产品彩页技术资料及探头参数</w:t>
      </w:r>
    </w:p>
    <w:p w:rsidR="0006735E" w:rsidRPr="007F2183" w:rsidRDefault="0006735E" w:rsidP="0006735E">
      <w:pPr>
        <w:spacing w:line="360" w:lineRule="auto"/>
        <w:rPr>
          <w:rFonts w:asciiTheme="minorEastAsia" w:eastAsiaTheme="minorEastAsia" w:hAnsiTheme="minorEastAsia"/>
          <w:bCs/>
          <w:szCs w:val="21"/>
        </w:rPr>
      </w:pPr>
      <w:r w:rsidRPr="007F2183">
        <w:rPr>
          <w:rFonts w:ascii="宋体" w:hAnsi="宋体" w:hint="eastAsia"/>
          <w:szCs w:val="21"/>
        </w:rPr>
        <w:t>★24</w:t>
      </w:r>
      <w:r w:rsidRPr="007F2183">
        <w:rPr>
          <w:rFonts w:asciiTheme="minorEastAsia" w:eastAsiaTheme="minorEastAsia" w:hAnsiTheme="minorEastAsia"/>
          <w:bCs/>
          <w:szCs w:val="21"/>
        </w:rPr>
        <w:t>配置要求：</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超高频高分辨率小动物超声系统主机      1套</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大鼠探头                              1支</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小鼠探头                              1支</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分析软件                              1套</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包括：M超，彩色多普勒，脉冲多普勒，组织多普勒，左室自动分析软件，心肌应变分析套件，专用离线分析软件</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大小鼠操作平台                        1套</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小动物气体麻醉系统                    1套</w:t>
      </w:r>
    </w:p>
    <w:p w:rsidR="0006735E" w:rsidRPr="007F2183" w:rsidRDefault="0006735E" w:rsidP="0006735E">
      <w:pPr>
        <w:spacing w:line="360" w:lineRule="auto"/>
        <w:rPr>
          <w:rFonts w:asciiTheme="minorEastAsia" w:eastAsiaTheme="minorEastAsia" w:hAnsiTheme="minorEastAsia"/>
          <w:bCs/>
          <w:szCs w:val="21"/>
        </w:rPr>
      </w:pP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二、售后服务要求（应包括采购标的需满足的服务标准、期限、效率等要求：</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2.1投标商应对任何由于不当包装或防护措施不利而导致的商品损坏、损失、锈蚀、费用增长等后果负责。</w:t>
      </w:r>
    </w:p>
    <w:p w:rsidR="0006735E" w:rsidRPr="007F2183" w:rsidRDefault="0006735E" w:rsidP="0006735E">
      <w:pPr>
        <w:spacing w:line="360" w:lineRule="auto"/>
        <w:rPr>
          <w:rFonts w:asciiTheme="minorEastAsia" w:eastAsiaTheme="minorEastAsia" w:hAnsiTheme="minorEastAsia"/>
          <w:bCs/>
          <w:szCs w:val="21"/>
        </w:rPr>
      </w:pPr>
      <w:r w:rsidRPr="007F2183">
        <w:rPr>
          <w:rFonts w:ascii="宋体" w:hAnsi="宋体" w:hint="eastAsia"/>
          <w:szCs w:val="21"/>
        </w:rPr>
        <w:t>★</w:t>
      </w:r>
      <w:r w:rsidRPr="007F2183">
        <w:rPr>
          <w:rFonts w:asciiTheme="minorEastAsia" w:eastAsiaTheme="minorEastAsia" w:hAnsiTheme="minorEastAsia"/>
          <w:bCs/>
          <w:szCs w:val="21"/>
        </w:rPr>
        <w:t>2.2免费保修期</w:t>
      </w:r>
      <w:r w:rsidRPr="007F2183">
        <w:rPr>
          <w:rFonts w:asciiTheme="minorEastAsia" w:eastAsiaTheme="minorEastAsia" w:hAnsiTheme="minorEastAsia"/>
          <w:bCs/>
          <w:szCs w:val="21"/>
          <w:u w:val="single"/>
        </w:rPr>
        <w:t>1</w:t>
      </w:r>
      <w:r w:rsidRPr="007F2183">
        <w:rPr>
          <w:rFonts w:asciiTheme="minorEastAsia" w:eastAsiaTheme="minorEastAsia" w:hAnsiTheme="minorEastAsia"/>
          <w:bCs/>
          <w:szCs w:val="21"/>
        </w:rPr>
        <w:t>年。保修期内，任何由制造商选材和制造不当引起的质量问题，</w:t>
      </w:r>
      <w:r w:rsidRPr="007F2183">
        <w:rPr>
          <w:rFonts w:asciiTheme="minorEastAsia" w:eastAsiaTheme="minorEastAsia" w:hAnsiTheme="minorEastAsia"/>
          <w:bCs/>
          <w:kern w:val="0"/>
          <w:szCs w:val="21"/>
        </w:rPr>
        <w:t>厂家</w:t>
      </w:r>
      <w:r w:rsidRPr="007F2183">
        <w:rPr>
          <w:rFonts w:asciiTheme="minorEastAsia" w:eastAsiaTheme="minorEastAsia" w:hAnsiTheme="minorEastAsia"/>
          <w:bCs/>
          <w:szCs w:val="21"/>
        </w:rPr>
        <w:t>负责免费维修。</w:t>
      </w:r>
      <w:r w:rsidRPr="007F2183">
        <w:rPr>
          <w:rFonts w:asciiTheme="minorEastAsia" w:eastAsiaTheme="minorEastAsia" w:hAnsiTheme="minorEastAsia"/>
          <w:bCs/>
          <w:szCs w:val="21"/>
        </w:rPr>
        <w:lastRenderedPageBreak/>
        <w:t>保修期自验收签字之日起计算。保修期满前1个月内</w:t>
      </w:r>
      <w:r w:rsidRPr="007F2183">
        <w:rPr>
          <w:rFonts w:asciiTheme="minorEastAsia" w:eastAsiaTheme="minorEastAsia" w:hAnsiTheme="minorEastAsia"/>
          <w:bCs/>
          <w:kern w:val="0"/>
          <w:szCs w:val="21"/>
        </w:rPr>
        <w:t>卖方</w:t>
      </w:r>
      <w:r w:rsidRPr="007F2183">
        <w:rPr>
          <w:rFonts w:asciiTheme="minorEastAsia" w:eastAsiaTheme="minorEastAsia" w:hAnsiTheme="minorEastAsia"/>
          <w:bCs/>
          <w:szCs w:val="21"/>
        </w:rPr>
        <w:t>应负责一次免费全面检查，并写出正式报告，如发现潜在问题，应负责排除。</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2.3维修响应时间：</w:t>
      </w:r>
      <w:r w:rsidRPr="007F2183">
        <w:rPr>
          <w:rFonts w:asciiTheme="minorEastAsia" w:eastAsiaTheme="minorEastAsia" w:hAnsiTheme="minorEastAsia"/>
          <w:bCs/>
          <w:kern w:val="0"/>
          <w:szCs w:val="21"/>
        </w:rPr>
        <w:t>卖方</w:t>
      </w:r>
      <w:r w:rsidRPr="007F2183">
        <w:rPr>
          <w:rFonts w:asciiTheme="minorEastAsia" w:eastAsiaTheme="minorEastAsia" w:hAnsiTheme="minorEastAsia"/>
          <w:bCs/>
          <w:szCs w:val="21"/>
        </w:rPr>
        <w:t>应在24小时内对</w:t>
      </w:r>
      <w:r w:rsidRPr="007F2183">
        <w:rPr>
          <w:rFonts w:asciiTheme="minorEastAsia" w:eastAsiaTheme="minorEastAsia" w:hAnsiTheme="minorEastAsia"/>
          <w:bCs/>
          <w:kern w:val="0"/>
          <w:szCs w:val="21"/>
        </w:rPr>
        <w:t>用户</w:t>
      </w:r>
      <w:r w:rsidRPr="007F2183">
        <w:rPr>
          <w:rFonts w:asciiTheme="minorEastAsia" w:eastAsiaTheme="minorEastAsia" w:hAnsiTheme="minorEastAsia"/>
          <w:bCs/>
          <w:szCs w:val="21"/>
        </w:rPr>
        <w:t>的服务要求做出响应，一般问题在48小时内解决，重大问题或其它无法立刻解决的问题应在一周内解决或提出明确的解决方案，否则</w:t>
      </w:r>
      <w:r w:rsidRPr="007F2183">
        <w:rPr>
          <w:rFonts w:asciiTheme="minorEastAsia" w:eastAsiaTheme="minorEastAsia" w:hAnsiTheme="minorEastAsia"/>
          <w:bCs/>
          <w:kern w:val="0"/>
          <w:szCs w:val="21"/>
        </w:rPr>
        <w:t>卖方</w:t>
      </w:r>
      <w:r w:rsidRPr="007F2183">
        <w:rPr>
          <w:rFonts w:asciiTheme="minorEastAsia" w:eastAsiaTheme="minorEastAsia" w:hAnsiTheme="minorEastAsia"/>
          <w:bCs/>
          <w:szCs w:val="21"/>
        </w:rPr>
        <w:t>应赔偿相应的损失。</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2.4</w:t>
      </w:r>
      <w:r w:rsidRPr="007F2183">
        <w:rPr>
          <w:rFonts w:asciiTheme="minorEastAsia" w:eastAsiaTheme="minorEastAsia" w:hAnsiTheme="minorEastAsia"/>
          <w:bCs/>
          <w:kern w:val="0"/>
          <w:szCs w:val="21"/>
        </w:rPr>
        <w:t>厂商</w:t>
      </w:r>
      <w:r w:rsidRPr="007F2183">
        <w:rPr>
          <w:rFonts w:asciiTheme="minorEastAsia" w:eastAsiaTheme="minorEastAsia" w:hAnsiTheme="minorEastAsia"/>
          <w:bCs/>
          <w:szCs w:val="21"/>
        </w:rPr>
        <w:t>需提供迅速优质的售后服务和技术支持。提供至少三年的免费技术支持和培训服务；</w:t>
      </w:r>
      <w:r w:rsidRPr="007F2183">
        <w:rPr>
          <w:rFonts w:asciiTheme="minorEastAsia" w:eastAsiaTheme="minorEastAsia" w:hAnsiTheme="minorEastAsia"/>
          <w:bCs/>
          <w:kern w:val="0"/>
          <w:szCs w:val="21"/>
        </w:rPr>
        <w:t>合同期外</w:t>
      </w:r>
      <w:r w:rsidRPr="007F2183">
        <w:rPr>
          <w:rFonts w:asciiTheme="minorEastAsia" w:eastAsiaTheme="minorEastAsia" w:hAnsiTheme="minorEastAsia"/>
          <w:bCs/>
          <w:szCs w:val="21"/>
        </w:rPr>
        <w:t>，需提供永久的保障性服务，以保障软件的正常使用。</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2.5到货安装调试完成后，有专业工程师现场提供一次系统的使用培训服务，直至</w:t>
      </w:r>
      <w:r w:rsidRPr="007F2183">
        <w:rPr>
          <w:rFonts w:asciiTheme="minorEastAsia" w:eastAsiaTheme="minorEastAsia" w:hAnsiTheme="minorEastAsia"/>
          <w:bCs/>
          <w:kern w:val="0"/>
          <w:szCs w:val="21"/>
        </w:rPr>
        <w:t>采购人</w:t>
      </w:r>
      <w:r w:rsidRPr="007F2183">
        <w:rPr>
          <w:rFonts w:asciiTheme="minorEastAsia" w:eastAsiaTheme="minorEastAsia" w:hAnsiTheme="minorEastAsia"/>
          <w:bCs/>
          <w:szCs w:val="21"/>
        </w:rPr>
        <w:t>相关人员熟练掌握为止。</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hint="eastAsia"/>
          <w:bCs/>
          <w:szCs w:val="21"/>
        </w:rPr>
        <w:t>三</w:t>
      </w:r>
      <w:r w:rsidRPr="007F2183">
        <w:rPr>
          <w:rFonts w:asciiTheme="minorEastAsia" w:eastAsiaTheme="minorEastAsia" w:hAnsiTheme="minorEastAsia"/>
          <w:bCs/>
          <w:szCs w:val="21"/>
        </w:rPr>
        <w:t>、采购标的验收标准：</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到货配置与招标文件配置一致</w:t>
      </w:r>
    </w:p>
    <w:p w:rsidR="0006735E" w:rsidRPr="007F2183" w:rsidRDefault="0006735E" w:rsidP="0006735E">
      <w:pPr>
        <w:numPr>
          <w:ilvl w:val="0"/>
          <w:numId w:val="1"/>
        </w:num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设备运转良好，无问题</w:t>
      </w:r>
    </w:p>
    <w:p w:rsidR="0006735E" w:rsidRPr="007F2183" w:rsidRDefault="0006735E" w:rsidP="0006735E">
      <w:pPr>
        <w:numPr>
          <w:ilvl w:val="0"/>
          <w:numId w:val="1"/>
        </w:num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设备的性能符合投标人应答文件中承诺的技术指标</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3.  设备安装、调试完成后，由采购人组织验收，验收合格后，采购人及中标人双方共同签署验收文件。</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4.  仪器到货：仪器到货前应将安装环境要求书面通知给用户，并与用户协商足够准备时间。到货时需按用户要求免费将设备在双方商定的时间运到指定安装位置，并由仪器安装工程师当场进行开箱检查。</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bCs/>
          <w:szCs w:val="21"/>
        </w:rPr>
        <w:t>5.  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06735E" w:rsidRPr="007F2183" w:rsidRDefault="0006735E" w:rsidP="0006735E">
      <w:pPr>
        <w:spacing w:line="360" w:lineRule="auto"/>
        <w:rPr>
          <w:rFonts w:asciiTheme="minorEastAsia" w:eastAsiaTheme="minorEastAsia" w:hAnsiTheme="minorEastAsia"/>
          <w:bCs/>
          <w:szCs w:val="21"/>
        </w:rPr>
      </w:pPr>
      <w:r w:rsidRPr="007F2183">
        <w:rPr>
          <w:rFonts w:asciiTheme="minorEastAsia" w:eastAsiaTheme="minorEastAsia" w:hAnsiTheme="minorEastAsia" w:hint="eastAsia"/>
          <w:bCs/>
          <w:szCs w:val="21"/>
        </w:rPr>
        <w:t>四</w:t>
      </w:r>
      <w:r w:rsidRPr="007F2183">
        <w:rPr>
          <w:rFonts w:asciiTheme="minorEastAsia" w:eastAsiaTheme="minorEastAsia" w:hAnsiTheme="minorEastAsia"/>
          <w:bCs/>
          <w:szCs w:val="21"/>
        </w:rPr>
        <w:t>、交货地点：北京大学指定地点。</w:t>
      </w:r>
    </w:p>
    <w:p w:rsidR="0006735E" w:rsidRPr="007F2183" w:rsidRDefault="0006735E" w:rsidP="0006735E">
      <w:pPr>
        <w:spacing w:line="360" w:lineRule="auto"/>
        <w:rPr>
          <w:rFonts w:asciiTheme="minorEastAsia" w:eastAsiaTheme="minorEastAsia" w:hAnsiTheme="minorEastAsia" w:cs="Arial"/>
          <w:bCs/>
          <w:szCs w:val="21"/>
        </w:rPr>
      </w:pPr>
      <w:r w:rsidRPr="007F2183">
        <w:rPr>
          <w:rFonts w:asciiTheme="minorEastAsia" w:eastAsiaTheme="minorEastAsia" w:hAnsiTheme="minorEastAsia" w:hint="eastAsia"/>
          <w:bCs/>
          <w:szCs w:val="21"/>
        </w:rPr>
        <w:t>五</w:t>
      </w:r>
      <w:r w:rsidRPr="007F2183">
        <w:rPr>
          <w:rFonts w:asciiTheme="minorEastAsia" w:eastAsiaTheme="minorEastAsia" w:hAnsiTheme="minorEastAsia"/>
          <w:bCs/>
          <w:szCs w:val="21"/>
        </w:rPr>
        <w:t>、交货期：合同签订后</w:t>
      </w:r>
      <w:r w:rsidRPr="007F2183">
        <w:rPr>
          <w:rFonts w:asciiTheme="minorEastAsia" w:eastAsiaTheme="minorEastAsia" w:hAnsiTheme="minorEastAsia"/>
          <w:bCs/>
          <w:szCs w:val="21"/>
          <w:u w:val="single"/>
        </w:rPr>
        <w:t xml:space="preserve">  60  </w:t>
      </w:r>
      <w:r w:rsidRPr="007F2183">
        <w:rPr>
          <w:rFonts w:asciiTheme="minorEastAsia" w:eastAsiaTheme="minorEastAsia" w:hAnsiTheme="minorEastAsia"/>
          <w:bCs/>
          <w:szCs w:val="21"/>
        </w:rPr>
        <w:t>日内交货并安装完毕。</w:t>
      </w:r>
    </w:p>
    <w:p w:rsidR="00605AAB" w:rsidRPr="0006735E" w:rsidRDefault="00605AAB">
      <w:bookmarkStart w:id="7" w:name="_GoBack"/>
      <w:bookmarkEnd w:id="7"/>
    </w:p>
    <w:sectPr w:rsidR="00605AAB" w:rsidRPr="0006735E" w:rsidSect="00C961CE">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Zhongsong">
    <w:altName w:val="华文中宋"/>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AD" w:rsidRDefault="0006735E">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AD" w:rsidRDefault="0006735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C5E00"/>
    <w:multiLevelType w:val="hybridMultilevel"/>
    <w:tmpl w:val="1CB806B4"/>
    <w:lvl w:ilvl="0" w:tplc="4E103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5E"/>
    <w:rsid w:val="0006735E"/>
    <w:rsid w:val="00605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EE881-2EA3-452B-9364-E87FAB4F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35E"/>
    <w:pPr>
      <w:widowControl w:val="0"/>
      <w:jc w:val="both"/>
    </w:pPr>
    <w:rPr>
      <w:rFonts w:ascii="Times New Roman" w:eastAsia="宋体" w:hAnsi="Times New Roman" w:cs="Times New Roman"/>
      <w:szCs w:val="24"/>
    </w:rPr>
  </w:style>
  <w:style w:type="paragraph" w:styleId="1">
    <w:name w:val="heading 1"/>
    <w:basedOn w:val="a"/>
    <w:next w:val="a"/>
    <w:link w:val="10"/>
    <w:qFormat/>
    <w:rsid w:val="0006735E"/>
    <w:pPr>
      <w:keepNext/>
      <w:outlineLvl w:val="0"/>
    </w:pPr>
    <w:rPr>
      <w:rFonts w:ascii="宋体" w:hAnsi="宋体"/>
      <w:b/>
      <w:sz w:val="28"/>
    </w:rPr>
  </w:style>
  <w:style w:type="paragraph" w:styleId="2">
    <w:name w:val="heading 2"/>
    <w:basedOn w:val="a"/>
    <w:next w:val="a"/>
    <w:link w:val="20"/>
    <w:qFormat/>
    <w:rsid w:val="0006735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06735E"/>
    <w:rPr>
      <w:rFonts w:ascii="宋体" w:eastAsia="宋体" w:hAnsi="宋体" w:cs="Times New Roman"/>
      <w:b/>
      <w:sz w:val="28"/>
      <w:szCs w:val="24"/>
    </w:rPr>
  </w:style>
  <w:style w:type="character" w:customStyle="1" w:styleId="20">
    <w:name w:val="标题 2 字符"/>
    <w:basedOn w:val="a0"/>
    <w:link w:val="2"/>
    <w:qFormat/>
    <w:rsid w:val="0006735E"/>
    <w:rPr>
      <w:rFonts w:ascii="Arial" w:eastAsia="黑体" w:hAnsi="Arial" w:cs="Times New Roman"/>
      <w:b/>
      <w:bCs/>
      <w:sz w:val="32"/>
      <w:szCs w:val="32"/>
    </w:rPr>
  </w:style>
  <w:style w:type="paragraph" w:styleId="a3">
    <w:name w:val="header"/>
    <w:basedOn w:val="a"/>
    <w:link w:val="a4"/>
    <w:uiPriority w:val="99"/>
    <w:qFormat/>
    <w:rsid w:val="000673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06735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2019-06-26T14:18:00Z</dcterms:created>
  <dcterms:modified xsi:type="dcterms:W3CDTF">2019-06-26T14:19:00Z</dcterms:modified>
</cp:coreProperties>
</file>