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D9" w:rsidRPr="002C25B5" w:rsidRDefault="001B16D9" w:rsidP="001B16D9">
      <w:pPr>
        <w:pStyle w:val="1"/>
        <w:adjustRightInd w:val="0"/>
        <w:snapToGrid w:val="0"/>
        <w:spacing w:after="100" w:afterAutospacing="1" w:line="300" w:lineRule="auto"/>
        <w:jc w:val="center"/>
        <w:rPr>
          <w:rFonts w:hint="eastAsia"/>
          <w:w w:val="80"/>
          <w:sz w:val="30"/>
          <w:szCs w:val="30"/>
        </w:rPr>
      </w:pPr>
      <w:bookmarkStart w:id="0" w:name="_Toc500069981"/>
      <w:r w:rsidRPr="002C25B5">
        <w:rPr>
          <w:w w:val="80"/>
          <w:sz w:val="30"/>
          <w:szCs w:val="30"/>
        </w:rPr>
        <w:t>第六章  技术要求</w:t>
      </w:r>
      <w:bookmarkEnd w:id="0"/>
    </w:p>
    <w:p w:rsidR="001B16D9" w:rsidRDefault="001B16D9" w:rsidP="001B16D9">
      <w:pPr>
        <w:spacing w:line="360" w:lineRule="auto"/>
        <w:jc w:val="center"/>
        <w:rPr>
          <w:rFonts w:ascii="宋体" w:hAnsi="宋体" w:hint="eastAsia"/>
          <w:b/>
          <w:sz w:val="24"/>
        </w:rPr>
      </w:pPr>
      <w:r w:rsidRPr="002C25B5">
        <w:rPr>
          <w:rFonts w:ascii="宋体" w:hAnsi="宋体" w:hint="eastAsia"/>
          <w:b/>
          <w:sz w:val="24"/>
        </w:rPr>
        <w:t xml:space="preserve">第1包   </w:t>
      </w:r>
      <w:r>
        <w:rPr>
          <w:rFonts w:ascii="宋体" w:hAnsi="宋体"/>
          <w:b/>
          <w:sz w:val="24"/>
        </w:rPr>
        <w:t>超高压高效液相色谱仪</w:t>
      </w:r>
    </w:p>
    <w:p w:rsidR="001B16D9" w:rsidRPr="002C25B5" w:rsidRDefault="001B16D9" w:rsidP="001B16D9">
      <w:pPr>
        <w:spacing w:line="360" w:lineRule="auto"/>
        <w:jc w:val="center"/>
        <w:rPr>
          <w:rFonts w:ascii="宋体" w:hAnsi="宋体" w:hint="eastAsia"/>
          <w:b/>
          <w:sz w:val="24"/>
        </w:rPr>
      </w:pPr>
    </w:p>
    <w:p w:rsidR="001B16D9" w:rsidRPr="0096458B" w:rsidRDefault="001B16D9" w:rsidP="001B16D9">
      <w:pPr>
        <w:pStyle w:val="2"/>
        <w:autoSpaceDE w:val="0"/>
        <w:autoSpaceDN w:val="0"/>
        <w:adjustRightInd w:val="0"/>
        <w:spacing w:before="0" w:after="0" w:line="360" w:lineRule="auto"/>
        <w:rPr>
          <w:rFonts w:ascii="宋体" w:eastAsia="宋体" w:hAnsi="宋体"/>
          <w:b w:val="0"/>
          <w:bCs w:val="0"/>
          <w:sz w:val="24"/>
          <w:szCs w:val="24"/>
        </w:rPr>
      </w:pPr>
      <w:bookmarkStart w:id="1" w:name="_Toc196475162"/>
      <w:bookmarkStart w:id="2" w:name="_Toc403258040"/>
      <w:proofErr w:type="gramStart"/>
      <w:r w:rsidRPr="0096458B">
        <w:rPr>
          <w:rFonts w:ascii="宋体" w:eastAsia="宋体" w:hAnsi="宋体" w:hint="eastAsia"/>
          <w:b w:val="0"/>
          <w:bCs w:val="0"/>
          <w:sz w:val="24"/>
          <w:szCs w:val="24"/>
        </w:rPr>
        <w:t>一</w:t>
      </w:r>
      <w:proofErr w:type="gramEnd"/>
      <w:r w:rsidRPr="0096458B">
        <w:rPr>
          <w:rFonts w:ascii="宋体" w:eastAsia="宋体" w:hAnsi="宋体" w:hint="eastAsia"/>
          <w:b w:val="0"/>
          <w:bCs w:val="0"/>
          <w:sz w:val="24"/>
          <w:szCs w:val="24"/>
        </w:rPr>
        <w:t>.</w:t>
      </w:r>
      <w:bookmarkEnd w:id="1"/>
      <w:bookmarkEnd w:id="2"/>
      <w:r w:rsidRPr="0096458B">
        <w:rPr>
          <w:rFonts w:ascii="宋体" w:eastAsia="宋体" w:hAnsi="宋体" w:hint="eastAsia"/>
          <w:b w:val="0"/>
          <w:bCs w:val="0"/>
          <w:sz w:val="24"/>
          <w:szCs w:val="24"/>
        </w:rPr>
        <w:t>货物需求一览表</w:t>
      </w:r>
    </w:p>
    <w:tbl>
      <w:tblPr>
        <w:tblW w:w="8026" w:type="dxa"/>
        <w:jc w:val="center"/>
        <w:tblInd w:w="93" w:type="dxa"/>
        <w:tblLook w:val="04A0" w:firstRow="1" w:lastRow="0" w:firstColumn="1" w:lastColumn="0" w:noHBand="0" w:noVBand="1"/>
      </w:tblPr>
      <w:tblGrid>
        <w:gridCol w:w="940"/>
        <w:gridCol w:w="5220"/>
        <w:gridCol w:w="1866"/>
      </w:tblGrid>
      <w:tr w:rsidR="001B16D9" w:rsidRPr="0096458B" w:rsidTr="008514E1">
        <w:trPr>
          <w:trHeight w:val="495"/>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6D9" w:rsidRPr="0096458B" w:rsidRDefault="001B16D9" w:rsidP="008514E1">
            <w:pPr>
              <w:widowControl/>
              <w:spacing w:line="360" w:lineRule="auto"/>
              <w:jc w:val="center"/>
              <w:rPr>
                <w:rFonts w:ascii="宋体" w:hAnsi="宋体" w:hint="eastAsia"/>
                <w:bCs/>
                <w:kern w:val="0"/>
                <w:sz w:val="24"/>
              </w:rPr>
            </w:pPr>
            <w:proofErr w:type="gramStart"/>
            <w:r w:rsidRPr="0096458B">
              <w:rPr>
                <w:rFonts w:ascii="宋体" w:hAnsi="宋体"/>
                <w:bCs/>
                <w:kern w:val="0"/>
                <w:sz w:val="24"/>
              </w:rPr>
              <w:t>包号</w:t>
            </w:r>
            <w:proofErr w:type="gramEnd"/>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1B16D9" w:rsidRPr="0096458B" w:rsidRDefault="001B16D9" w:rsidP="008514E1">
            <w:pPr>
              <w:widowControl/>
              <w:spacing w:line="360" w:lineRule="auto"/>
              <w:jc w:val="center"/>
              <w:rPr>
                <w:rFonts w:ascii="宋体" w:hAnsi="宋体"/>
                <w:bCs/>
                <w:kern w:val="0"/>
                <w:sz w:val="24"/>
              </w:rPr>
            </w:pPr>
            <w:r w:rsidRPr="0096458B">
              <w:rPr>
                <w:rFonts w:ascii="宋体" w:hAnsi="宋体"/>
                <w:bCs/>
                <w:kern w:val="0"/>
                <w:sz w:val="24"/>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1B16D9" w:rsidRPr="0096458B" w:rsidRDefault="001B16D9" w:rsidP="008514E1">
            <w:pPr>
              <w:widowControl/>
              <w:spacing w:line="360" w:lineRule="auto"/>
              <w:jc w:val="center"/>
              <w:rPr>
                <w:rFonts w:ascii="宋体" w:hAnsi="宋体"/>
                <w:bCs/>
                <w:kern w:val="0"/>
                <w:sz w:val="24"/>
              </w:rPr>
            </w:pPr>
            <w:r w:rsidRPr="0096458B">
              <w:rPr>
                <w:rFonts w:ascii="宋体" w:hAnsi="宋体"/>
                <w:bCs/>
                <w:kern w:val="0"/>
                <w:sz w:val="24"/>
              </w:rPr>
              <w:t>数量（台/套）</w:t>
            </w:r>
          </w:p>
        </w:tc>
      </w:tr>
      <w:tr w:rsidR="001B16D9" w:rsidRPr="0096458B" w:rsidTr="008514E1">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1B16D9" w:rsidRPr="0096458B" w:rsidRDefault="001B16D9" w:rsidP="008514E1">
            <w:pPr>
              <w:widowControl/>
              <w:spacing w:line="360" w:lineRule="auto"/>
              <w:jc w:val="center"/>
              <w:rPr>
                <w:rFonts w:ascii="宋体" w:hAnsi="宋体"/>
                <w:bCs/>
                <w:kern w:val="0"/>
                <w:sz w:val="24"/>
              </w:rPr>
            </w:pPr>
            <w:r w:rsidRPr="0096458B">
              <w:rPr>
                <w:rFonts w:ascii="宋体" w:hAnsi="宋体"/>
                <w:bCs/>
                <w:kern w:val="0"/>
                <w:sz w:val="24"/>
              </w:rPr>
              <w:t>1</w:t>
            </w:r>
          </w:p>
        </w:tc>
        <w:tc>
          <w:tcPr>
            <w:tcW w:w="5220" w:type="dxa"/>
            <w:tcBorders>
              <w:top w:val="nil"/>
              <w:left w:val="nil"/>
              <w:bottom w:val="single" w:sz="4" w:space="0" w:color="auto"/>
              <w:right w:val="single" w:sz="4" w:space="0" w:color="auto"/>
            </w:tcBorders>
            <w:shd w:val="clear" w:color="auto" w:fill="auto"/>
            <w:vAlign w:val="center"/>
            <w:hideMark/>
          </w:tcPr>
          <w:p w:rsidR="001B16D9" w:rsidRPr="0096458B" w:rsidRDefault="001B16D9" w:rsidP="008514E1">
            <w:pPr>
              <w:spacing w:line="360" w:lineRule="auto"/>
              <w:jc w:val="center"/>
              <w:rPr>
                <w:rFonts w:ascii="宋体" w:hAnsi="宋体"/>
                <w:sz w:val="24"/>
              </w:rPr>
            </w:pPr>
            <w:r w:rsidRPr="0096458B">
              <w:rPr>
                <w:rFonts w:ascii="宋体" w:hAnsi="宋体"/>
                <w:sz w:val="24"/>
              </w:rPr>
              <w:t>超高压高效液相色谱仪</w:t>
            </w:r>
          </w:p>
        </w:tc>
        <w:tc>
          <w:tcPr>
            <w:tcW w:w="1866" w:type="dxa"/>
            <w:tcBorders>
              <w:top w:val="nil"/>
              <w:left w:val="nil"/>
              <w:bottom w:val="single" w:sz="4" w:space="0" w:color="auto"/>
              <w:right w:val="single" w:sz="4" w:space="0" w:color="auto"/>
            </w:tcBorders>
            <w:shd w:val="clear" w:color="auto" w:fill="auto"/>
            <w:vAlign w:val="center"/>
            <w:hideMark/>
          </w:tcPr>
          <w:p w:rsidR="001B16D9" w:rsidRPr="0096458B" w:rsidRDefault="001B16D9" w:rsidP="008514E1">
            <w:pPr>
              <w:spacing w:line="360" w:lineRule="auto"/>
              <w:jc w:val="center"/>
              <w:rPr>
                <w:rFonts w:ascii="宋体" w:hAnsi="宋体"/>
                <w:sz w:val="24"/>
              </w:rPr>
            </w:pPr>
            <w:r w:rsidRPr="0096458B">
              <w:rPr>
                <w:rFonts w:ascii="宋体" w:hAnsi="宋体"/>
                <w:sz w:val="24"/>
              </w:rPr>
              <w:t>1</w:t>
            </w:r>
          </w:p>
        </w:tc>
      </w:tr>
    </w:tbl>
    <w:p w:rsidR="001B16D9" w:rsidRPr="0096458B" w:rsidRDefault="001B16D9" w:rsidP="001B16D9">
      <w:pPr>
        <w:pStyle w:val="a5"/>
        <w:spacing w:line="360" w:lineRule="auto"/>
        <w:rPr>
          <w:rFonts w:ascii="宋体" w:hAnsi="宋体"/>
          <w:sz w:val="24"/>
          <w:szCs w:val="24"/>
          <w:lang w:val="x-none" w:eastAsia="x-none"/>
        </w:rPr>
      </w:pPr>
    </w:p>
    <w:p w:rsidR="001B16D9" w:rsidRPr="0096458B" w:rsidRDefault="001B16D9" w:rsidP="001B16D9">
      <w:pPr>
        <w:spacing w:line="360" w:lineRule="auto"/>
        <w:rPr>
          <w:rFonts w:ascii="宋体" w:hAnsi="宋体" w:hint="eastAsia"/>
          <w:bCs/>
          <w:sz w:val="24"/>
        </w:rPr>
      </w:pPr>
      <w:r w:rsidRPr="0096458B">
        <w:rPr>
          <w:rFonts w:ascii="宋体" w:hAnsi="宋体" w:hint="eastAsia"/>
          <w:bCs/>
          <w:sz w:val="24"/>
        </w:rPr>
        <w:t>二、主要技术指标（需实现的功能或者目标、需满足的质量、安全、技术规格、物理特性等）</w:t>
      </w:r>
    </w:p>
    <w:p w:rsidR="001B16D9" w:rsidRPr="0096458B" w:rsidRDefault="001B16D9" w:rsidP="001B16D9">
      <w:pPr>
        <w:spacing w:line="360" w:lineRule="auto"/>
        <w:rPr>
          <w:rFonts w:ascii="宋体" w:hAnsi="宋体" w:hint="eastAsia"/>
          <w:bCs/>
          <w:sz w:val="24"/>
        </w:rPr>
      </w:pPr>
      <w:r w:rsidRPr="002C25B5">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1B16D9" w:rsidRPr="0096458B" w:rsidRDefault="001B16D9" w:rsidP="001B16D9">
      <w:pPr>
        <w:spacing w:line="360" w:lineRule="auto"/>
        <w:rPr>
          <w:rFonts w:ascii="宋体" w:hAnsi="宋体"/>
          <w:sz w:val="24"/>
        </w:rPr>
      </w:pPr>
      <w:r w:rsidRPr="0096458B">
        <w:rPr>
          <w:rFonts w:ascii="宋体" w:hAnsi="宋体"/>
          <w:sz w:val="24"/>
        </w:rPr>
        <w:t>1 工作条件：</w:t>
      </w:r>
    </w:p>
    <w:p w:rsidR="001B16D9" w:rsidRPr="0096458B" w:rsidRDefault="001B16D9" w:rsidP="001B16D9">
      <w:pPr>
        <w:spacing w:line="360" w:lineRule="auto"/>
        <w:rPr>
          <w:rFonts w:ascii="宋体" w:hAnsi="宋体"/>
          <w:sz w:val="24"/>
        </w:rPr>
      </w:pPr>
      <w:r w:rsidRPr="0096458B">
        <w:rPr>
          <w:rFonts w:ascii="宋体" w:hAnsi="宋体"/>
          <w:sz w:val="24"/>
        </w:rPr>
        <w:t>1.1 电源：100-240V，50Hz电源；</w:t>
      </w:r>
    </w:p>
    <w:p w:rsidR="001B16D9" w:rsidRPr="0096458B" w:rsidRDefault="001B16D9" w:rsidP="001B16D9">
      <w:pPr>
        <w:spacing w:line="360" w:lineRule="auto"/>
        <w:rPr>
          <w:rFonts w:ascii="宋体" w:hAnsi="宋体"/>
          <w:sz w:val="24"/>
        </w:rPr>
      </w:pPr>
      <w:r w:rsidRPr="0096458B">
        <w:rPr>
          <w:rFonts w:ascii="宋体" w:hAnsi="宋体"/>
          <w:sz w:val="24"/>
        </w:rPr>
        <w:t>1.2 环境温度：4-55</w:t>
      </w:r>
      <w:r w:rsidRPr="0096458B">
        <w:rPr>
          <w:sz w:val="24"/>
        </w:rPr>
        <w:t>˚</w:t>
      </w:r>
      <w:r w:rsidRPr="0096458B">
        <w:rPr>
          <w:rFonts w:ascii="宋体" w:hAnsi="宋体"/>
          <w:sz w:val="24"/>
        </w:rPr>
        <w:t>C</w:t>
      </w:r>
      <w:r>
        <w:rPr>
          <w:rFonts w:ascii="宋体" w:hAnsi="宋体" w:hint="eastAsia"/>
          <w:sz w:val="24"/>
        </w:rPr>
        <w:t>，最低温度4</w:t>
      </w:r>
      <w:r w:rsidRPr="008E599B">
        <w:rPr>
          <w:sz w:val="24"/>
        </w:rPr>
        <w:t xml:space="preserve"> </w:t>
      </w:r>
      <w:r w:rsidRPr="0096458B">
        <w:rPr>
          <w:sz w:val="24"/>
        </w:rPr>
        <w:t>˚</w:t>
      </w:r>
      <w:r w:rsidRPr="0096458B">
        <w:rPr>
          <w:rFonts w:ascii="宋体" w:hAnsi="宋体"/>
          <w:sz w:val="24"/>
        </w:rPr>
        <w:t>C</w:t>
      </w:r>
      <w:r>
        <w:rPr>
          <w:rFonts w:ascii="宋体" w:hAnsi="宋体" w:hint="eastAsia"/>
          <w:sz w:val="24"/>
        </w:rPr>
        <w:t>，最高温度55</w:t>
      </w:r>
      <w:r w:rsidRPr="008E599B">
        <w:rPr>
          <w:sz w:val="24"/>
        </w:rPr>
        <w:t xml:space="preserve"> </w:t>
      </w:r>
      <w:r w:rsidRPr="0096458B">
        <w:rPr>
          <w:sz w:val="24"/>
        </w:rPr>
        <w:t>˚</w:t>
      </w:r>
      <w:r w:rsidRPr="0096458B">
        <w:rPr>
          <w:rFonts w:ascii="宋体" w:hAnsi="宋体"/>
          <w:sz w:val="24"/>
        </w:rPr>
        <w:t>C；</w:t>
      </w:r>
    </w:p>
    <w:p w:rsidR="001B16D9" w:rsidRPr="0096458B" w:rsidRDefault="001B16D9" w:rsidP="001B16D9">
      <w:pPr>
        <w:spacing w:line="360" w:lineRule="auto"/>
        <w:rPr>
          <w:rFonts w:ascii="宋体" w:hAnsi="宋体"/>
          <w:sz w:val="24"/>
        </w:rPr>
      </w:pPr>
      <w:r w:rsidRPr="0096458B">
        <w:rPr>
          <w:rFonts w:ascii="宋体" w:hAnsi="宋体"/>
          <w:sz w:val="24"/>
        </w:rPr>
        <w:t>1.3 环境湿度：&lt;95%</w:t>
      </w:r>
      <w:r>
        <w:rPr>
          <w:rFonts w:ascii="宋体" w:hAnsi="宋体" w:hint="eastAsia"/>
          <w:sz w:val="24"/>
        </w:rPr>
        <w:t>，最高湿度可达95%</w:t>
      </w:r>
      <w:r w:rsidRPr="0096458B">
        <w:rPr>
          <w:rFonts w:ascii="宋体" w:hAnsi="宋体"/>
          <w:sz w:val="24"/>
        </w:rPr>
        <w:t>。</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 技术规格：</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2.1 超高压四元泵</w:t>
      </w:r>
    </w:p>
    <w:p w:rsidR="001B16D9" w:rsidRPr="0096458B" w:rsidRDefault="001B16D9" w:rsidP="001B16D9">
      <w:pPr>
        <w:spacing w:line="360" w:lineRule="auto"/>
        <w:rPr>
          <w:rFonts w:ascii="宋体" w:hAnsi="宋体"/>
          <w:sz w:val="24"/>
        </w:rPr>
      </w:pPr>
      <w:r w:rsidRPr="0096458B">
        <w:rPr>
          <w:rFonts w:ascii="宋体" w:hAnsi="宋体"/>
          <w:sz w:val="24"/>
        </w:rPr>
        <w:t>2.1.1 工作原理：串联双柱塞往复泵，主动入口阀自动连续可变冲程设计20-100μL，</w:t>
      </w:r>
      <w:proofErr w:type="gramStart"/>
      <w:r w:rsidRPr="0096458B">
        <w:rPr>
          <w:rFonts w:ascii="宋体" w:hAnsi="宋体"/>
          <w:sz w:val="24"/>
        </w:rPr>
        <w:t>泵头步</w:t>
      </w:r>
      <w:proofErr w:type="gramEnd"/>
      <w:r w:rsidRPr="0096458B">
        <w:rPr>
          <w:rFonts w:ascii="宋体" w:hAnsi="宋体"/>
          <w:sz w:val="24"/>
        </w:rPr>
        <w:t>进300pL，具备自主溶剂压缩因子设置和自动柱塞清洗装置；</w:t>
      </w:r>
    </w:p>
    <w:p w:rsidR="001B16D9" w:rsidRPr="0096458B" w:rsidRDefault="001B16D9" w:rsidP="001B16D9">
      <w:pPr>
        <w:spacing w:line="360" w:lineRule="auto"/>
        <w:rPr>
          <w:rFonts w:ascii="宋体" w:hAnsi="宋体"/>
          <w:sz w:val="24"/>
        </w:rPr>
      </w:pPr>
      <w:r w:rsidRPr="0096458B">
        <w:rPr>
          <w:rFonts w:ascii="宋体" w:hAnsi="宋体"/>
          <w:sz w:val="24"/>
        </w:rPr>
        <w:t>2.1.2 流量范围：0.001mL/min-5.0</w:t>
      </w:r>
      <w:r>
        <w:rPr>
          <w:rFonts w:ascii="宋体" w:hAnsi="宋体"/>
          <w:sz w:val="24"/>
        </w:rPr>
        <w:t>00</w:t>
      </w:r>
      <w:r w:rsidRPr="0096458B">
        <w:rPr>
          <w:rFonts w:ascii="宋体" w:hAnsi="宋体"/>
          <w:sz w:val="24"/>
        </w:rPr>
        <w:t xml:space="preserve">mL/min，递增率0.001mL/min；           </w:t>
      </w:r>
    </w:p>
    <w:p w:rsidR="001B16D9" w:rsidRPr="0096458B" w:rsidRDefault="001B16D9" w:rsidP="001B16D9">
      <w:pPr>
        <w:spacing w:line="360" w:lineRule="auto"/>
        <w:rPr>
          <w:rFonts w:ascii="宋体" w:hAnsi="宋体"/>
          <w:sz w:val="24"/>
        </w:rPr>
      </w:pPr>
      <w:r w:rsidRPr="00CD0316">
        <w:rPr>
          <w:rFonts w:ascii="宋体" w:hAnsi="宋体"/>
          <w:sz w:val="24"/>
        </w:rPr>
        <w:t>★2.1.3 流量精度：&lt;0.070%RSD；</w:t>
      </w:r>
    </w:p>
    <w:p w:rsidR="001B16D9" w:rsidRPr="0096458B" w:rsidRDefault="001B16D9" w:rsidP="001B16D9">
      <w:pPr>
        <w:spacing w:line="360" w:lineRule="auto"/>
        <w:rPr>
          <w:rFonts w:ascii="宋体" w:hAnsi="宋体"/>
          <w:sz w:val="24"/>
        </w:rPr>
      </w:pPr>
      <w:r w:rsidRPr="002C64A1">
        <w:rPr>
          <w:rFonts w:ascii="宋体" w:hAnsi="宋体"/>
          <w:sz w:val="24"/>
        </w:rPr>
        <w:t>★</w:t>
      </w:r>
      <w:r w:rsidRPr="0096458B">
        <w:rPr>
          <w:rFonts w:ascii="宋体" w:hAnsi="宋体"/>
          <w:sz w:val="24"/>
        </w:rPr>
        <w:t>2.1.4</w:t>
      </w:r>
      <w:r>
        <w:rPr>
          <w:rFonts w:ascii="宋体" w:hAnsi="宋体"/>
          <w:sz w:val="24"/>
        </w:rPr>
        <w:t xml:space="preserve"> </w:t>
      </w:r>
      <w:r w:rsidRPr="004A688F">
        <w:rPr>
          <w:rFonts w:ascii="宋体" w:hAnsi="宋体" w:hint="eastAsia"/>
          <w:sz w:val="24"/>
        </w:rPr>
        <w:t>系统最大耐压：大于等于100Mpa</w:t>
      </w:r>
      <w:r w:rsidRPr="0096458B">
        <w:rPr>
          <w:rFonts w:ascii="宋体" w:hAnsi="宋体"/>
          <w:sz w:val="24"/>
        </w:rPr>
        <w:t xml:space="preserve">； </w:t>
      </w:r>
    </w:p>
    <w:p w:rsidR="001B16D9" w:rsidRPr="0096458B" w:rsidRDefault="001B16D9" w:rsidP="001B16D9">
      <w:pPr>
        <w:spacing w:line="360" w:lineRule="auto"/>
        <w:rPr>
          <w:rFonts w:ascii="宋体" w:hAnsi="宋体"/>
          <w:sz w:val="24"/>
        </w:rPr>
      </w:pPr>
      <w:r w:rsidRPr="0096458B">
        <w:rPr>
          <w:rFonts w:ascii="宋体" w:hAnsi="宋体"/>
          <w:sz w:val="24"/>
        </w:rPr>
        <w:t>2.1.5 压力和流速要求：130MPa流速可达到2mL/min; 80MPa流速可达到5mL/min；</w:t>
      </w:r>
    </w:p>
    <w:p w:rsidR="001B16D9" w:rsidRPr="0096458B" w:rsidRDefault="001B16D9" w:rsidP="001B16D9">
      <w:pPr>
        <w:spacing w:line="360" w:lineRule="auto"/>
        <w:rPr>
          <w:rFonts w:ascii="宋体" w:hAnsi="宋体"/>
          <w:sz w:val="24"/>
        </w:rPr>
      </w:pPr>
      <w:r w:rsidRPr="0096458B">
        <w:rPr>
          <w:rFonts w:ascii="宋体" w:hAnsi="宋体"/>
          <w:sz w:val="24"/>
        </w:rPr>
        <w:t>2.1.6 最小梯度延迟体积：350μL；</w:t>
      </w:r>
    </w:p>
    <w:p w:rsidR="001B16D9" w:rsidRPr="0096458B" w:rsidRDefault="001B16D9" w:rsidP="001B16D9">
      <w:pPr>
        <w:spacing w:line="360" w:lineRule="auto"/>
        <w:rPr>
          <w:rFonts w:ascii="宋体" w:hAnsi="宋体"/>
          <w:sz w:val="24"/>
        </w:rPr>
      </w:pPr>
      <w:r w:rsidRPr="0096458B">
        <w:rPr>
          <w:rFonts w:ascii="宋体" w:hAnsi="宋体"/>
          <w:sz w:val="24"/>
        </w:rPr>
        <w:t>2.1.7 梯度组成精密度：</w:t>
      </w:r>
      <w:r>
        <w:rPr>
          <w:rFonts w:ascii="宋体" w:hAnsi="宋体"/>
          <w:sz w:val="24"/>
        </w:rPr>
        <w:t>&lt;0.15%</w:t>
      </w:r>
      <w:r w:rsidRPr="0096458B">
        <w:rPr>
          <w:rFonts w:ascii="宋体" w:hAnsi="宋体"/>
          <w:sz w:val="24"/>
        </w:rPr>
        <w:t>RSD；</w:t>
      </w:r>
    </w:p>
    <w:p w:rsidR="001B16D9" w:rsidRPr="0096458B" w:rsidRDefault="001B16D9" w:rsidP="001B16D9">
      <w:pPr>
        <w:spacing w:line="360" w:lineRule="auto"/>
        <w:rPr>
          <w:rFonts w:ascii="宋体" w:hAnsi="宋体"/>
          <w:sz w:val="24"/>
        </w:rPr>
      </w:pPr>
      <w:r w:rsidRPr="0096458B">
        <w:rPr>
          <w:rFonts w:ascii="宋体" w:hAnsi="宋体"/>
          <w:sz w:val="24"/>
        </w:rPr>
        <w:t>2.1.8 梯度组成准确度：±0.4%；</w:t>
      </w:r>
    </w:p>
    <w:p w:rsidR="001B16D9" w:rsidRPr="0096458B" w:rsidRDefault="001B16D9" w:rsidP="001B16D9">
      <w:pPr>
        <w:spacing w:line="360" w:lineRule="auto"/>
        <w:rPr>
          <w:rFonts w:ascii="宋体" w:hAnsi="宋体"/>
          <w:sz w:val="24"/>
        </w:rPr>
      </w:pPr>
      <w:r w:rsidRPr="0096458B">
        <w:rPr>
          <w:rFonts w:ascii="宋体" w:hAnsi="宋体"/>
          <w:sz w:val="24"/>
        </w:rPr>
        <w:t>2.1.9 内置</w:t>
      </w:r>
      <w:r>
        <w:rPr>
          <w:rFonts w:ascii="宋体" w:hAnsi="宋体" w:hint="eastAsia"/>
          <w:sz w:val="24"/>
        </w:rPr>
        <w:t>四</w:t>
      </w:r>
      <w:r w:rsidRPr="0096458B">
        <w:rPr>
          <w:rFonts w:ascii="宋体" w:hAnsi="宋体"/>
          <w:sz w:val="24"/>
        </w:rPr>
        <w:t>通道真空在线脱气机：真空膜过滤方式，脱气效率高；内置真空泵，压力传感器，实时监控真空</w:t>
      </w:r>
      <w:proofErr w:type="gramStart"/>
      <w:r w:rsidRPr="0096458B">
        <w:rPr>
          <w:rFonts w:ascii="宋体" w:hAnsi="宋体"/>
          <w:sz w:val="24"/>
        </w:rPr>
        <w:t>腔</w:t>
      </w:r>
      <w:proofErr w:type="gramEnd"/>
      <w:r w:rsidRPr="0096458B">
        <w:rPr>
          <w:rFonts w:ascii="宋体" w:hAnsi="宋体"/>
          <w:sz w:val="24"/>
        </w:rPr>
        <w:t>压力变化，保证及时高效的脱气操作；</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2.1.10</w:t>
      </w:r>
      <w:r w:rsidRPr="0096458B">
        <w:rPr>
          <w:rFonts w:ascii="宋体" w:hAnsi="宋体"/>
          <w:sz w:val="24"/>
        </w:rPr>
        <w:t xml:space="preserve"> </w:t>
      </w:r>
      <w:r w:rsidRPr="0096458B">
        <w:rPr>
          <w:rFonts w:ascii="宋体" w:hAnsi="宋体" w:hint="eastAsia"/>
          <w:sz w:val="24"/>
        </w:rPr>
        <w:t>流速</w:t>
      </w:r>
      <w:r w:rsidRPr="0096458B">
        <w:rPr>
          <w:rFonts w:ascii="宋体" w:hAnsi="宋体"/>
          <w:sz w:val="24"/>
        </w:rPr>
        <w:t>准度：</w:t>
      </w:r>
      <w:r w:rsidRPr="0056014D">
        <w:rPr>
          <w:rFonts w:ascii="宋体" w:hAnsi="宋体"/>
          <w:sz w:val="24"/>
        </w:rPr>
        <w:t>±1%</w:t>
      </w:r>
      <w:r>
        <w:rPr>
          <w:rFonts w:ascii="宋体" w:hAnsi="宋体" w:hint="eastAsia"/>
          <w:sz w:val="24"/>
        </w:rPr>
        <w:t>。</w:t>
      </w:r>
    </w:p>
    <w:p w:rsidR="001B16D9" w:rsidRPr="0096458B" w:rsidRDefault="001B16D9" w:rsidP="001B16D9">
      <w:pPr>
        <w:spacing w:line="360" w:lineRule="auto"/>
        <w:rPr>
          <w:rFonts w:ascii="宋体" w:hAnsi="宋体" w:hint="eastAsia"/>
          <w:sz w:val="24"/>
        </w:rPr>
      </w:pPr>
      <w:r w:rsidRPr="0096458B">
        <w:rPr>
          <w:rFonts w:ascii="宋体" w:hAnsi="宋体"/>
          <w:sz w:val="24"/>
        </w:rPr>
        <w:t xml:space="preserve">2.2 </w:t>
      </w:r>
      <w:r w:rsidRPr="0096458B">
        <w:rPr>
          <w:rFonts w:ascii="宋体" w:hAnsi="宋体" w:hint="eastAsia"/>
          <w:sz w:val="24"/>
        </w:rPr>
        <w:t>智能化可</w:t>
      </w:r>
      <w:proofErr w:type="gramStart"/>
      <w:r w:rsidRPr="0096458B">
        <w:rPr>
          <w:rFonts w:ascii="宋体" w:hAnsi="宋体" w:hint="eastAsia"/>
          <w:sz w:val="24"/>
        </w:rPr>
        <w:t>降温柱温箱</w:t>
      </w:r>
      <w:proofErr w:type="gramEnd"/>
    </w:p>
    <w:p w:rsidR="001B16D9" w:rsidRPr="0096458B" w:rsidRDefault="001B16D9" w:rsidP="001B16D9">
      <w:pPr>
        <w:spacing w:line="360" w:lineRule="auto"/>
        <w:rPr>
          <w:rFonts w:ascii="宋体" w:hAnsi="宋体"/>
          <w:sz w:val="24"/>
        </w:rPr>
      </w:pPr>
      <w:r w:rsidRPr="0096458B">
        <w:rPr>
          <w:rFonts w:ascii="宋体" w:hAnsi="宋体"/>
          <w:sz w:val="24"/>
        </w:rPr>
        <w:lastRenderedPageBreak/>
        <w:t xml:space="preserve">2.2.1 </w:t>
      </w:r>
      <w:proofErr w:type="gramStart"/>
      <w:r w:rsidRPr="0096458B">
        <w:rPr>
          <w:rFonts w:ascii="宋体" w:hAnsi="宋体"/>
          <w:sz w:val="24"/>
        </w:rPr>
        <w:t>柱温范围</w:t>
      </w:r>
      <w:proofErr w:type="gramEnd"/>
      <w:r w:rsidRPr="0096458B">
        <w:rPr>
          <w:rFonts w:ascii="宋体" w:hAnsi="宋体"/>
          <w:sz w:val="24"/>
        </w:rPr>
        <w:t>：室温以下10-110</w:t>
      </w:r>
      <w:r w:rsidRPr="0096458B">
        <w:rPr>
          <w:sz w:val="24"/>
        </w:rPr>
        <w:t>˚</w:t>
      </w:r>
      <w:r w:rsidRPr="0096458B">
        <w:rPr>
          <w:rFonts w:ascii="宋体" w:hAnsi="宋体"/>
          <w:sz w:val="24"/>
        </w:rPr>
        <w:t>C</w:t>
      </w:r>
      <w:r>
        <w:rPr>
          <w:rFonts w:ascii="宋体" w:hAnsi="宋体" w:hint="eastAsia"/>
          <w:sz w:val="24"/>
        </w:rPr>
        <w:t>，</w:t>
      </w:r>
      <w:proofErr w:type="gramStart"/>
      <w:r>
        <w:rPr>
          <w:rFonts w:ascii="宋体" w:hAnsi="宋体" w:hint="eastAsia"/>
          <w:sz w:val="24"/>
        </w:rPr>
        <w:t>最</w:t>
      </w:r>
      <w:proofErr w:type="gramEnd"/>
      <w:r>
        <w:rPr>
          <w:rFonts w:ascii="宋体" w:hAnsi="宋体" w:hint="eastAsia"/>
          <w:sz w:val="24"/>
        </w:rPr>
        <w:t>低温可达10</w:t>
      </w:r>
      <w:r w:rsidRPr="00E6086D">
        <w:rPr>
          <w:sz w:val="24"/>
        </w:rPr>
        <w:t xml:space="preserve"> </w:t>
      </w:r>
      <w:r w:rsidRPr="0096458B">
        <w:rPr>
          <w:sz w:val="24"/>
        </w:rPr>
        <w:t>˚</w:t>
      </w:r>
      <w:r w:rsidRPr="0096458B">
        <w:rPr>
          <w:rFonts w:ascii="宋体" w:hAnsi="宋体"/>
          <w:sz w:val="24"/>
        </w:rPr>
        <w:t>C</w:t>
      </w:r>
      <w:r>
        <w:rPr>
          <w:rFonts w:ascii="宋体" w:hAnsi="宋体" w:hint="eastAsia"/>
          <w:sz w:val="24"/>
        </w:rPr>
        <w:t>，</w:t>
      </w:r>
      <w:proofErr w:type="gramStart"/>
      <w:r>
        <w:rPr>
          <w:rFonts w:ascii="宋体" w:hAnsi="宋体" w:hint="eastAsia"/>
          <w:sz w:val="24"/>
        </w:rPr>
        <w:t>最</w:t>
      </w:r>
      <w:proofErr w:type="gramEnd"/>
      <w:r>
        <w:rPr>
          <w:rFonts w:ascii="宋体" w:hAnsi="宋体" w:hint="eastAsia"/>
          <w:sz w:val="24"/>
        </w:rPr>
        <w:t>高温可达110</w:t>
      </w:r>
      <w:r w:rsidRPr="00E6086D">
        <w:rPr>
          <w:sz w:val="24"/>
        </w:rPr>
        <w:t xml:space="preserve"> </w:t>
      </w:r>
      <w:r w:rsidRPr="0096458B">
        <w:rPr>
          <w:sz w:val="24"/>
        </w:rPr>
        <w:t>˚</w:t>
      </w:r>
      <w:r w:rsidRPr="0096458B">
        <w:rPr>
          <w:rFonts w:ascii="宋体" w:hAnsi="宋体"/>
          <w:sz w:val="24"/>
        </w:rPr>
        <w:t>C；</w:t>
      </w:r>
    </w:p>
    <w:p w:rsidR="001B16D9" w:rsidRPr="0096458B" w:rsidRDefault="001B16D9" w:rsidP="001B16D9">
      <w:pPr>
        <w:spacing w:line="360" w:lineRule="auto"/>
        <w:rPr>
          <w:rFonts w:ascii="宋体" w:hAnsi="宋体"/>
          <w:sz w:val="24"/>
        </w:rPr>
      </w:pPr>
      <w:r w:rsidRPr="0096458B">
        <w:rPr>
          <w:rFonts w:ascii="宋体" w:hAnsi="宋体"/>
          <w:sz w:val="24"/>
        </w:rPr>
        <w:t>2.2.2 温度稳定性：&lt;±0.05</w:t>
      </w:r>
      <w:r w:rsidRPr="0096458B">
        <w:rPr>
          <w:sz w:val="24"/>
        </w:rPr>
        <w:t>˚</w:t>
      </w:r>
      <w:r w:rsidRPr="0096458B">
        <w:rPr>
          <w:rFonts w:ascii="宋体" w:hAnsi="宋体"/>
          <w:sz w:val="24"/>
        </w:rPr>
        <w:t>C；</w:t>
      </w:r>
    </w:p>
    <w:p w:rsidR="001B16D9" w:rsidRPr="0096458B" w:rsidRDefault="001B16D9" w:rsidP="001B16D9">
      <w:pPr>
        <w:spacing w:line="360" w:lineRule="auto"/>
        <w:rPr>
          <w:rFonts w:ascii="宋体" w:hAnsi="宋体"/>
          <w:sz w:val="24"/>
        </w:rPr>
      </w:pPr>
      <w:r w:rsidRPr="0096458B">
        <w:rPr>
          <w:rFonts w:ascii="宋体" w:hAnsi="宋体"/>
          <w:sz w:val="24"/>
        </w:rPr>
        <w:t>2.2.3 温度准确度：±0.5</w:t>
      </w:r>
      <w:r w:rsidRPr="0096458B">
        <w:rPr>
          <w:sz w:val="24"/>
        </w:rPr>
        <w:t>˚</w:t>
      </w:r>
      <w:r w:rsidRPr="0096458B">
        <w:rPr>
          <w:rFonts w:ascii="宋体" w:hAnsi="宋体"/>
          <w:sz w:val="24"/>
        </w:rPr>
        <w:t>C；</w:t>
      </w:r>
    </w:p>
    <w:p w:rsidR="001B16D9" w:rsidRPr="0096458B" w:rsidRDefault="001B16D9" w:rsidP="001B16D9">
      <w:pPr>
        <w:spacing w:line="360" w:lineRule="auto"/>
        <w:rPr>
          <w:rFonts w:ascii="宋体" w:hAnsi="宋体"/>
          <w:sz w:val="24"/>
        </w:rPr>
      </w:pPr>
      <w:r w:rsidRPr="0096458B">
        <w:rPr>
          <w:rFonts w:ascii="宋体" w:hAnsi="宋体"/>
          <w:sz w:val="24"/>
        </w:rPr>
        <w:t>2.2.4 柱容量：30cm柱4根，8 根 10cm 长色谱柱（</w:t>
      </w:r>
      <w:proofErr w:type="gramStart"/>
      <w:r w:rsidRPr="0096458B">
        <w:rPr>
          <w:rFonts w:ascii="宋体" w:hAnsi="宋体"/>
          <w:sz w:val="24"/>
        </w:rPr>
        <w:t>各自带柱预热器</w:t>
      </w:r>
      <w:proofErr w:type="gramEnd"/>
      <w:r w:rsidRPr="0096458B">
        <w:rPr>
          <w:rFonts w:ascii="宋体" w:hAnsi="宋体"/>
          <w:sz w:val="24"/>
        </w:rPr>
        <w:t>），4 根 30cm 长色谱柱（</w:t>
      </w:r>
      <w:proofErr w:type="gramStart"/>
      <w:r w:rsidRPr="0096458B">
        <w:rPr>
          <w:rFonts w:ascii="宋体" w:hAnsi="宋体"/>
          <w:sz w:val="24"/>
        </w:rPr>
        <w:t>各自带柱预热器</w:t>
      </w:r>
      <w:proofErr w:type="gramEnd"/>
      <w:r w:rsidRPr="0096458B">
        <w:rPr>
          <w:rFonts w:ascii="宋体" w:hAnsi="宋体"/>
          <w:sz w:val="24"/>
        </w:rPr>
        <w:t>）；</w:t>
      </w:r>
    </w:p>
    <w:p w:rsidR="001B16D9" w:rsidRPr="0096458B" w:rsidRDefault="001B16D9" w:rsidP="001B16D9">
      <w:pPr>
        <w:spacing w:line="360" w:lineRule="auto"/>
        <w:rPr>
          <w:rFonts w:ascii="宋体" w:hAnsi="宋体"/>
          <w:sz w:val="24"/>
        </w:rPr>
      </w:pPr>
      <w:r w:rsidRPr="0096458B">
        <w:rPr>
          <w:rFonts w:ascii="宋体" w:hAnsi="宋体"/>
          <w:sz w:val="24"/>
        </w:rPr>
        <w:t>2.2.5 带有两个</w:t>
      </w:r>
      <w:proofErr w:type="gramStart"/>
      <w:r w:rsidRPr="0096458B">
        <w:rPr>
          <w:rFonts w:ascii="宋体" w:hAnsi="宋体"/>
          <w:sz w:val="24"/>
        </w:rPr>
        <w:t>独立帕</w:t>
      </w:r>
      <w:proofErr w:type="gramEnd"/>
      <w:r w:rsidRPr="0096458B">
        <w:rPr>
          <w:rFonts w:ascii="宋体" w:hAnsi="宋体"/>
          <w:sz w:val="24"/>
        </w:rPr>
        <w:t>尔帖</w:t>
      </w:r>
      <w:proofErr w:type="gramStart"/>
      <w:r w:rsidRPr="0096458B">
        <w:rPr>
          <w:rFonts w:ascii="宋体" w:hAnsi="宋体"/>
          <w:sz w:val="24"/>
        </w:rPr>
        <w:t>单元的柱温箱</w:t>
      </w:r>
      <w:proofErr w:type="gramEnd"/>
      <w:r w:rsidRPr="0096458B">
        <w:rPr>
          <w:rFonts w:ascii="宋体" w:hAnsi="宋体"/>
          <w:sz w:val="24"/>
        </w:rPr>
        <w:t>，双方温控区域。溶剂预热和静态空气操作，可在 UHPLC 条件下减小色谱扩散；</w:t>
      </w:r>
    </w:p>
    <w:p w:rsidR="001B16D9" w:rsidRPr="0096458B" w:rsidRDefault="001B16D9" w:rsidP="001B16D9">
      <w:pPr>
        <w:spacing w:line="360" w:lineRule="auto"/>
        <w:rPr>
          <w:rFonts w:ascii="宋体" w:hAnsi="宋体"/>
          <w:sz w:val="24"/>
        </w:rPr>
      </w:pPr>
      <w:r w:rsidRPr="0096458B">
        <w:rPr>
          <w:rFonts w:ascii="宋体" w:hAnsi="宋体"/>
          <w:sz w:val="24"/>
        </w:rPr>
        <w:t xml:space="preserve">2.2.6 </w:t>
      </w:r>
      <w:proofErr w:type="gramStart"/>
      <w:r w:rsidRPr="0096458B">
        <w:rPr>
          <w:rFonts w:ascii="宋体" w:hAnsi="宋体"/>
          <w:sz w:val="24"/>
        </w:rPr>
        <w:t>具备低</w:t>
      </w:r>
      <w:proofErr w:type="gramEnd"/>
      <w:r w:rsidRPr="0096458B">
        <w:rPr>
          <w:rFonts w:ascii="宋体" w:hAnsi="宋体"/>
          <w:sz w:val="24"/>
        </w:rPr>
        <w:t>扩散热交换器，并具有柱后降温功能，保证快速检测时基线平稳；</w:t>
      </w:r>
    </w:p>
    <w:p w:rsidR="001B16D9" w:rsidRPr="0096458B" w:rsidRDefault="001B16D9" w:rsidP="001B16D9">
      <w:pPr>
        <w:spacing w:line="360" w:lineRule="auto"/>
        <w:rPr>
          <w:rFonts w:ascii="宋体" w:hAnsi="宋体"/>
          <w:sz w:val="24"/>
        </w:rPr>
      </w:pPr>
      <w:r w:rsidRPr="0096458B">
        <w:rPr>
          <w:rFonts w:ascii="宋体" w:hAnsi="宋体"/>
          <w:sz w:val="24"/>
        </w:rPr>
        <w:t xml:space="preserve">2.2.7 冷却速度：40 </w:t>
      </w:r>
      <w:r w:rsidRPr="0096458B">
        <w:rPr>
          <w:sz w:val="24"/>
        </w:rPr>
        <w:t>˚</w:t>
      </w:r>
      <w:r w:rsidRPr="0096458B">
        <w:rPr>
          <w:rFonts w:ascii="宋体" w:hAnsi="宋体"/>
          <w:sz w:val="24"/>
        </w:rPr>
        <w:t xml:space="preserve">C降到20 </w:t>
      </w:r>
      <w:r w:rsidRPr="0096458B">
        <w:rPr>
          <w:sz w:val="24"/>
        </w:rPr>
        <w:t>˚</w:t>
      </w:r>
      <w:r w:rsidRPr="0096458B">
        <w:rPr>
          <w:rFonts w:ascii="宋体" w:hAnsi="宋体"/>
          <w:sz w:val="24"/>
        </w:rPr>
        <w:t>C，小于10min。</w:t>
      </w:r>
    </w:p>
    <w:p w:rsidR="001B16D9" w:rsidRPr="0096458B" w:rsidRDefault="001B16D9" w:rsidP="001B16D9">
      <w:pPr>
        <w:spacing w:line="360" w:lineRule="auto"/>
        <w:rPr>
          <w:rFonts w:ascii="宋体" w:hAnsi="宋体"/>
          <w:sz w:val="24"/>
        </w:rPr>
      </w:pPr>
      <w:r w:rsidRPr="0096458B">
        <w:rPr>
          <w:rFonts w:ascii="宋体" w:hAnsi="宋体"/>
          <w:sz w:val="24"/>
        </w:rPr>
        <w:t>2.3 自动进样器</w:t>
      </w:r>
    </w:p>
    <w:p w:rsidR="001B16D9" w:rsidRPr="0096458B" w:rsidRDefault="001B16D9" w:rsidP="001B16D9">
      <w:pPr>
        <w:spacing w:line="360" w:lineRule="auto"/>
        <w:rPr>
          <w:rFonts w:ascii="宋体" w:hAnsi="宋体"/>
          <w:sz w:val="24"/>
        </w:rPr>
      </w:pPr>
      <w:r w:rsidRPr="0096458B">
        <w:rPr>
          <w:rFonts w:ascii="宋体" w:hAnsi="宋体"/>
          <w:sz w:val="24"/>
        </w:rPr>
        <w:t>2.3.1 样品容量：不少于216个2mL样品瓶；</w:t>
      </w:r>
    </w:p>
    <w:p w:rsidR="001B16D9" w:rsidRPr="0096458B" w:rsidRDefault="001B16D9" w:rsidP="001B16D9">
      <w:pPr>
        <w:spacing w:line="360" w:lineRule="auto"/>
        <w:rPr>
          <w:rFonts w:ascii="宋体" w:hAnsi="宋体"/>
          <w:sz w:val="24"/>
        </w:rPr>
      </w:pPr>
      <w:r w:rsidRPr="0096458B">
        <w:rPr>
          <w:rFonts w:ascii="宋体" w:hAnsi="宋体"/>
          <w:sz w:val="24"/>
        </w:rPr>
        <w:t>2.3.2 进样范围：0.1-20μL，安装扩展组件后进</w:t>
      </w:r>
      <w:proofErr w:type="gramStart"/>
      <w:r w:rsidRPr="0096458B">
        <w:rPr>
          <w:rFonts w:ascii="宋体" w:hAnsi="宋体"/>
          <w:sz w:val="24"/>
        </w:rPr>
        <w:t>样范围</w:t>
      </w:r>
      <w:proofErr w:type="gramEnd"/>
      <w:r w:rsidRPr="0096458B">
        <w:rPr>
          <w:rFonts w:ascii="宋体" w:hAnsi="宋体"/>
          <w:sz w:val="24"/>
        </w:rPr>
        <w:t>为0.1-40μL；</w:t>
      </w:r>
    </w:p>
    <w:p w:rsidR="001B16D9" w:rsidRPr="0096458B" w:rsidRDefault="001B16D9" w:rsidP="001B16D9">
      <w:pPr>
        <w:spacing w:line="360" w:lineRule="auto"/>
        <w:rPr>
          <w:rFonts w:ascii="宋体" w:hAnsi="宋体"/>
          <w:sz w:val="24"/>
        </w:rPr>
      </w:pPr>
      <w:r>
        <w:rPr>
          <w:rFonts w:ascii="宋体" w:hAnsi="宋体" w:hint="eastAsia"/>
          <w:sz w:val="24"/>
        </w:rPr>
        <w:t>#</w:t>
      </w:r>
      <w:r w:rsidRPr="0096458B">
        <w:rPr>
          <w:rFonts w:ascii="宋体" w:hAnsi="宋体"/>
          <w:sz w:val="24"/>
        </w:rPr>
        <w:t>2.3.3 进样精度：</w:t>
      </w:r>
      <w:r>
        <w:rPr>
          <w:rFonts w:ascii="宋体" w:hAnsi="宋体"/>
          <w:sz w:val="24"/>
        </w:rPr>
        <w:t>&lt;</w:t>
      </w:r>
      <w:r w:rsidRPr="0096458B">
        <w:rPr>
          <w:rFonts w:ascii="宋体" w:hAnsi="宋体"/>
          <w:sz w:val="24"/>
        </w:rPr>
        <w:t>0.15%RSD；</w:t>
      </w:r>
    </w:p>
    <w:p w:rsidR="001B16D9" w:rsidRPr="0096458B" w:rsidRDefault="001B16D9" w:rsidP="001B16D9">
      <w:pPr>
        <w:spacing w:line="360" w:lineRule="auto"/>
        <w:rPr>
          <w:rFonts w:ascii="宋体" w:hAnsi="宋体"/>
          <w:sz w:val="24"/>
        </w:rPr>
      </w:pPr>
      <w:r>
        <w:rPr>
          <w:rFonts w:ascii="宋体" w:hAnsi="宋体" w:hint="eastAsia"/>
          <w:sz w:val="24"/>
        </w:rPr>
        <w:t>#</w:t>
      </w:r>
      <w:r w:rsidRPr="0096458B">
        <w:rPr>
          <w:rFonts w:ascii="宋体" w:hAnsi="宋体"/>
          <w:sz w:val="24"/>
        </w:rPr>
        <w:t xml:space="preserve">2.3.4 交叉污染：&lt;0.0009%； </w:t>
      </w:r>
    </w:p>
    <w:p w:rsidR="001B16D9" w:rsidRPr="0096458B" w:rsidRDefault="001B16D9" w:rsidP="001B16D9">
      <w:pPr>
        <w:spacing w:line="360" w:lineRule="auto"/>
        <w:rPr>
          <w:rFonts w:ascii="宋体" w:hAnsi="宋体"/>
          <w:sz w:val="24"/>
        </w:rPr>
      </w:pPr>
      <w:r>
        <w:rPr>
          <w:rFonts w:ascii="宋体" w:hAnsi="宋体" w:hint="eastAsia"/>
          <w:sz w:val="24"/>
        </w:rPr>
        <w:t>#</w:t>
      </w:r>
      <w:r w:rsidRPr="0096458B">
        <w:rPr>
          <w:rFonts w:ascii="宋体" w:hAnsi="宋体"/>
          <w:sz w:val="24"/>
        </w:rPr>
        <w:t>2.3.</w:t>
      </w:r>
      <w:r w:rsidRPr="0096458B">
        <w:rPr>
          <w:rFonts w:ascii="宋体" w:hAnsi="宋体" w:hint="eastAsia"/>
          <w:sz w:val="24"/>
        </w:rPr>
        <w:t>5</w:t>
      </w:r>
      <w:r w:rsidRPr="0096458B">
        <w:rPr>
          <w:rFonts w:ascii="宋体" w:hAnsi="宋体"/>
          <w:sz w:val="24"/>
        </w:rPr>
        <w:t xml:space="preserve"> 最大操作压力：1</w:t>
      </w:r>
      <w:r>
        <w:rPr>
          <w:rFonts w:ascii="宋体" w:hAnsi="宋体"/>
          <w:sz w:val="24"/>
        </w:rPr>
        <w:t>30</w:t>
      </w:r>
      <w:r w:rsidRPr="0096458B">
        <w:rPr>
          <w:rFonts w:ascii="宋体" w:hAnsi="宋体"/>
          <w:sz w:val="24"/>
        </w:rPr>
        <w:t>MPa</w:t>
      </w:r>
      <w:r w:rsidRPr="0096458B">
        <w:rPr>
          <w:rFonts w:ascii="宋体" w:hAnsi="宋体" w:hint="eastAsia"/>
          <w:sz w:val="24"/>
        </w:rPr>
        <w:t>；</w:t>
      </w:r>
    </w:p>
    <w:p w:rsidR="001B16D9" w:rsidRDefault="001B16D9" w:rsidP="001B16D9">
      <w:pPr>
        <w:spacing w:line="360" w:lineRule="auto"/>
        <w:rPr>
          <w:rFonts w:ascii="宋体" w:hAnsi="宋体"/>
          <w:sz w:val="24"/>
        </w:rPr>
      </w:pPr>
      <w:r w:rsidRPr="0096458B">
        <w:rPr>
          <w:rFonts w:ascii="宋体" w:hAnsi="宋体" w:hint="eastAsia"/>
          <w:sz w:val="24"/>
        </w:rPr>
        <w:t>2.3.6</w:t>
      </w:r>
      <w:r w:rsidRPr="0096458B">
        <w:rPr>
          <w:rFonts w:ascii="宋体" w:hAnsi="宋体"/>
          <w:sz w:val="24"/>
        </w:rPr>
        <w:t xml:space="preserve"> </w:t>
      </w:r>
      <w:r w:rsidRPr="0096458B">
        <w:rPr>
          <w:rFonts w:ascii="宋体" w:hAnsi="宋体" w:hint="eastAsia"/>
          <w:sz w:val="24"/>
        </w:rPr>
        <w:t>线性范围</w:t>
      </w:r>
      <w:r>
        <w:rPr>
          <w:rFonts w:ascii="宋体" w:hAnsi="宋体" w:hint="eastAsia"/>
          <w:sz w:val="24"/>
        </w:rPr>
        <w:t>：</w:t>
      </w:r>
      <w:r w:rsidRPr="0096458B">
        <w:rPr>
          <w:rFonts w:ascii="宋体" w:hAnsi="宋体" w:hint="eastAsia"/>
          <w:sz w:val="24"/>
        </w:rPr>
        <w:t>0.9999</w:t>
      </w:r>
      <w:r>
        <w:rPr>
          <w:rFonts w:ascii="宋体" w:hAnsi="宋体" w:hint="eastAsia"/>
          <w:sz w:val="24"/>
        </w:rPr>
        <w:t>；</w:t>
      </w:r>
    </w:p>
    <w:p w:rsidR="001B16D9" w:rsidRPr="0096458B" w:rsidRDefault="001B16D9" w:rsidP="001B16D9">
      <w:pPr>
        <w:spacing w:line="360" w:lineRule="auto"/>
        <w:rPr>
          <w:rFonts w:ascii="宋体" w:hAnsi="宋体" w:hint="eastAsia"/>
          <w:sz w:val="24"/>
        </w:rPr>
      </w:pPr>
      <w:r w:rsidRPr="00CD0316">
        <w:rPr>
          <w:rFonts w:ascii="宋体" w:hAnsi="宋体" w:hint="eastAsia"/>
          <w:sz w:val="24"/>
        </w:rPr>
        <w:t>#2.3.7 进样周期：</w:t>
      </w:r>
      <w:r w:rsidRPr="00CD0316">
        <w:rPr>
          <w:rFonts w:ascii="宋体" w:hAnsi="宋体"/>
          <w:sz w:val="24"/>
        </w:rPr>
        <w:t>&lt;</w:t>
      </w:r>
      <w:r w:rsidRPr="00CD0316">
        <w:rPr>
          <w:rFonts w:ascii="宋体" w:hAnsi="宋体" w:hint="eastAsia"/>
          <w:sz w:val="24"/>
        </w:rPr>
        <w:t>10sec。</w:t>
      </w:r>
    </w:p>
    <w:p w:rsidR="001B16D9" w:rsidRPr="0096458B" w:rsidRDefault="001B16D9" w:rsidP="001B16D9">
      <w:pPr>
        <w:spacing w:line="360" w:lineRule="auto"/>
        <w:rPr>
          <w:rFonts w:ascii="宋体" w:hAnsi="宋体"/>
          <w:sz w:val="24"/>
        </w:rPr>
      </w:pPr>
      <w:r w:rsidRPr="0096458B">
        <w:rPr>
          <w:rFonts w:ascii="宋体" w:hAnsi="宋体"/>
          <w:sz w:val="24"/>
        </w:rPr>
        <w:t>2.4 可变波长紫外检测器</w:t>
      </w:r>
    </w:p>
    <w:p w:rsidR="001B16D9" w:rsidRPr="0096458B" w:rsidRDefault="001B16D9" w:rsidP="001B16D9">
      <w:pPr>
        <w:spacing w:line="360" w:lineRule="auto"/>
        <w:rPr>
          <w:rFonts w:ascii="宋体" w:hAnsi="宋体"/>
          <w:sz w:val="24"/>
        </w:rPr>
      </w:pPr>
      <w:r w:rsidRPr="0096458B">
        <w:rPr>
          <w:rFonts w:ascii="宋体" w:hAnsi="宋体"/>
          <w:sz w:val="24"/>
        </w:rPr>
        <w:t>2.4.1 波长范围：190-600nm；</w:t>
      </w:r>
    </w:p>
    <w:p w:rsidR="001B16D9" w:rsidRPr="0096458B" w:rsidRDefault="001B16D9" w:rsidP="001B16D9">
      <w:pPr>
        <w:spacing w:line="360" w:lineRule="auto"/>
        <w:rPr>
          <w:rFonts w:ascii="宋体" w:hAnsi="宋体"/>
          <w:sz w:val="24"/>
        </w:rPr>
      </w:pPr>
      <w:r w:rsidRPr="0096458B">
        <w:rPr>
          <w:rFonts w:ascii="宋体" w:hAnsi="宋体"/>
          <w:sz w:val="24"/>
        </w:rPr>
        <w:t>2.4.2 波长精度：0.1nm；</w:t>
      </w:r>
    </w:p>
    <w:p w:rsidR="001B16D9" w:rsidRPr="0096458B" w:rsidRDefault="001B16D9" w:rsidP="001B16D9">
      <w:pPr>
        <w:spacing w:line="360" w:lineRule="auto"/>
        <w:rPr>
          <w:rFonts w:ascii="宋体" w:hAnsi="宋体"/>
          <w:sz w:val="24"/>
        </w:rPr>
      </w:pPr>
      <w:r>
        <w:rPr>
          <w:rFonts w:ascii="宋体" w:hAnsi="宋体" w:hint="eastAsia"/>
          <w:sz w:val="24"/>
        </w:rPr>
        <w:t>#</w:t>
      </w:r>
      <w:r w:rsidRPr="0096458B">
        <w:rPr>
          <w:rFonts w:ascii="宋体" w:hAnsi="宋体"/>
          <w:sz w:val="24"/>
        </w:rPr>
        <w:t>2.4.3 基线噪音 ：0.15×10</w:t>
      </w:r>
      <w:r w:rsidRPr="0096458B">
        <w:rPr>
          <w:rFonts w:ascii="宋体" w:hAnsi="宋体"/>
          <w:sz w:val="24"/>
          <w:vertAlign w:val="superscript"/>
        </w:rPr>
        <w:t>-5</w:t>
      </w:r>
      <w:r w:rsidRPr="0096458B">
        <w:rPr>
          <w:rFonts w:ascii="宋体" w:hAnsi="宋体"/>
          <w:sz w:val="24"/>
        </w:rPr>
        <w:t xml:space="preserve">AU at 254nm （1mL/min </w:t>
      </w:r>
      <w:r>
        <w:rPr>
          <w:rFonts w:ascii="宋体" w:hAnsi="宋体"/>
          <w:sz w:val="24"/>
        </w:rPr>
        <w:t>甲醇）</w:t>
      </w:r>
      <w:r>
        <w:rPr>
          <w:rFonts w:ascii="宋体" w:hAnsi="宋体" w:hint="eastAsia"/>
          <w:sz w:val="24"/>
        </w:rPr>
        <w:t>；</w:t>
      </w:r>
      <w:r w:rsidRPr="0096458B">
        <w:rPr>
          <w:rFonts w:ascii="宋体" w:hAnsi="宋体"/>
          <w:sz w:val="24"/>
        </w:rPr>
        <w:t xml:space="preserve"> </w:t>
      </w:r>
    </w:p>
    <w:p w:rsidR="001B16D9" w:rsidRPr="0096458B" w:rsidRDefault="001B16D9" w:rsidP="001B16D9">
      <w:pPr>
        <w:spacing w:line="360" w:lineRule="auto"/>
        <w:rPr>
          <w:rFonts w:ascii="宋体" w:hAnsi="宋体"/>
          <w:sz w:val="24"/>
        </w:rPr>
      </w:pPr>
      <w:r w:rsidRPr="0096458B">
        <w:rPr>
          <w:rFonts w:ascii="宋体" w:hAnsi="宋体"/>
          <w:sz w:val="24"/>
        </w:rPr>
        <w:t>2.4.4 基线漂移：1×10</w:t>
      </w:r>
      <w:r w:rsidRPr="0096458B">
        <w:rPr>
          <w:rFonts w:ascii="宋体" w:hAnsi="宋体"/>
          <w:sz w:val="24"/>
          <w:vertAlign w:val="superscript"/>
        </w:rPr>
        <w:t>-4</w:t>
      </w:r>
      <w:r w:rsidRPr="0096458B">
        <w:rPr>
          <w:rFonts w:ascii="宋体" w:hAnsi="宋体"/>
          <w:sz w:val="24"/>
        </w:rPr>
        <w:t>AU/h at 254nm （1mL/min甲醇）；</w:t>
      </w:r>
    </w:p>
    <w:p w:rsidR="001B16D9" w:rsidRPr="0096458B" w:rsidRDefault="001B16D9" w:rsidP="001B16D9">
      <w:pPr>
        <w:spacing w:line="360" w:lineRule="auto"/>
        <w:rPr>
          <w:rFonts w:ascii="宋体" w:hAnsi="宋体"/>
          <w:sz w:val="24"/>
        </w:rPr>
      </w:pPr>
      <w:r w:rsidRPr="0096458B">
        <w:rPr>
          <w:rFonts w:ascii="宋体" w:hAnsi="宋体"/>
          <w:sz w:val="24"/>
        </w:rPr>
        <w:t>2.4.5 线性范围：&gt;2.</w:t>
      </w:r>
      <w:r w:rsidRPr="0096458B">
        <w:rPr>
          <w:rFonts w:ascii="宋体" w:hAnsi="宋体" w:hint="eastAsia"/>
          <w:sz w:val="24"/>
        </w:rPr>
        <w:t>0</w:t>
      </w:r>
      <w:r w:rsidRPr="0096458B">
        <w:rPr>
          <w:rFonts w:ascii="宋体" w:hAnsi="宋体"/>
          <w:sz w:val="24"/>
        </w:rPr>
        <w:t>AU</w:t>
      </w:r>
      <w:r>
        <w:rPr>
          <w:rFonts w:ascii="宋体" w:hAnsi="宋体" w:hint="eastAsia"/>
          <w:sz w:val="24"/>
        </w:rPr>
        <w:t>，最小值可达2.0</w:t>
      </w:r>
      <w:r>
        <w:rPr>
          <w:rFonts w:ascii="宋体" w:hAnsi="宋体"/>
          <w:sz w:val="24"/>
        </w:rPr>
        <w:t>AU</w:t>
      </w:r>
      <w:r w:rsidRPr="0096458B">
        <w:rPr>
          <w:rFonts w:ascii="宋体" w:hAnsi="宋体"/>
          <w:sz w:val="24"/>
        </w:rPr>
        <w:t>；</w:t>
      </w:r>
    </w:p>
    <w:p w:rsidR="001B16D9" w:rsidRPr="0096458B" w:rsidRDefault="001B16D9" w:rsidP="001B16D9">
      <w:pPr>
        <w:spacing w:line="360" w:lineRule="auto"/>
        <w:rPr>
          <w:rFonts w:ascii="宋体" w:hAnsi="宋体"/>
          <w:sz w:val="24"/>
        </w:rPr>
      </w:pPr>
      <w:r w:rsidRPr="0096458B">
        <w:rPr>
          <w:rFonts w:ascii="宋体" w:hAnsi="宋体"/>
          <w:sz w:val="24"/>
        </w:rPr>
        <w:t>2.4.6 测量范围：&gt;2AUFS</w:t>
      </w:r>
      <w:r>
        <w:rPr>
          <w:rFonts w:ascii="宋体" w:hAnsi="宋体" w:hint="eastAsia"/>
          <w:sz w:val="24"/>
        </w:rPr>
        <w:t>，最小值可达2</w:t>
      </w:r>
      <w:r>
        <w:rPr>
          <w:rFonts w:ascii="宋体" w:hAnsi="宋体"/>
          <w:sz w:val="24"/>
        </w:rPr>
        <w:t>AUFS</w:t>
      </w:r>
      <w:r w:rsidRPr="0096458B">
        <w:rPr>
          <w:rFonts w:ascii="宋体" w:hAnsi="宋体" w:hint="eastAsia"/>
          <w:sz w:val="24"/>
        </w:rPr>
        <w:t>；</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2.4.7</w:t>
      </w:r>
      <w:r w:rsidRPr="0096458B">
        <w:rPr>
          <w:rFonts w:ascii="宋体" w:hAnsi="宋体"/>
          <w:sz w:val="24"/>
        </w:rPr>
        <w:t xml:space="preserve"> </w:t>
      </w:r>
      <w:r w:rsidRPr="0096458B">
        <w:rPr>
          <w:rFonts w:ascii="宋体" w:hAnsi="宋体" w:hint="eastAsia"/>
          <w:sz w:val="24"/>
        </w:rPr>
        <w:t>可编程的单波长：</w:t>
      </w:r>
      <w:r w:rsidRPr="0096458B">
        <w:rPr>
          <w:rFonts w:ascii="宋体" w:hAnsi="宋体"/>
          <w:sz w:val="24"/>
        </w:rPr>
        <w:t>≥</w:t>
      </w:r>
      <w:r w:rsidRPr="0096458B">
        <w:rPr>
          <w:rFonts w:ascii="宋体" w:hAnsi="宋体" w:hint="eastAsia"/>
          <w:sz w:val="24"/>
        </w:rPr>
        <w:t>240</w:t>
      </w:r>
      <w:r w:rsidRPr="0096458B">
        <w:rPr>
          <w:rFonts w:ascii="宋体" w:hAnsi="宋体"/>
          <w:sz w:val="24"/>
        </w:rPr>
        <w:t>Hz</w:t>
      </w:r>
      <w:r w:rsidRPr="0096458B">
        <w:rPr>
          <w:rFonts w:ascii="宋体" w:hAnsi="宋体" w:hint="eastAsia"/>
          <w:sz w:val="24"/>
        </w:rPr>
        <w:t>或双波长检测。</w:t>
      </w:r>
    </w:p>
    <w:p w:rsidR="001B16D9" w:rsidRPr="0096458B" w:rsidRDefault="001B16D9" w:rsidP="001B16D9">
      <w:pPr>
        <w:spacing w:line="360" w:lineRule="auto"/>
        <w:rPr>
          <w:rFonts w:ascii="宋体" w:hAnsi="宋体"/>
          <w:sz w:val="24"/>
        </w:rPr>
      </w:pPr>
      <w:r w:rsidRPr="0096458B">
        <w:rPr>
          <w:rFonts w:ascii="宋体" w:hAnsi="宋体"/>
          <w:sz w:val="24"/>
        </w:rPr>
        <w:t>2.5 荧光检测器</w:t>
      </w:r>
    </w:p>
    <w:p w:rsidR="001B16D9" w:rsidRPr="0096458B" w:rsidRDefault="001B16D9" w:rsidP="001B16D9">
      <w:pPr>
        <w:spacing w:line="360" w:lineRule="auto"/>
        <w:rPr>
          <w:rFonts w:ascii="宋体" w:hAnsi="宋体"/>
          <w:sz w:val="24"/>
        </w:rPr>
      </w:pPr>
      <w:r w:rsidRPr="0096458B">
        <w:rPr>
          <w:rFonts w:ascii="宋体" w:hAnsi="宋体"/>
          <w:sz w:val="24"/>
        </w:rPr>
        <w:t xml:space="preserve">2.5.1 性能：10fg </w:t>
      </w:r>
      <w:proofErr w:type="gramStart"/>
      <w:r w:rsidRPr="0096458B">
        <w:rPr>
          <w:rFonts w:ascii="宋体" w:hAnsi="宋体"/>
          <w:sz w:val="24"/>
        </w:rPr>
        <w:t>蒽</w:t>
      </w:r>
      <w:proofErr w:type="gramEnd"/>
      <w:r w:rsidRPr="0096458B">
        <w:rPr>
          <w:rFonts w:ascii="宋体" w:hAnsi="宋体"/>
          <w:sz w:val="24"/>
        </w:rPr>
        <w:t>最低检测限（</w:t>
      </w:r>
      <w:r>
        <w:rPr>
          <w:rFonts w:ascii="宋体" w:hAnsi="宋体" w:hint="eastAsia"/>
          <w:sz w:val="24"/>
        </w:rPr>
        <w:t>同时，</w:t>
      </w:r>
      <w:r w:rsidRPr="0096458B">
        <w:rPr>
          <w:rFonts w:ascii="宋体" w:hAnsi="宋体"/>
          <w:sz w:val="24"/>
        </w:rPr>
        <w:t>水的RAMAN光谱：&gt;500）；</w:t>
      </w:r>
    </w:p>
    <w:p w:rsidR="001B16D9" w:rsidRPr="0096458B" w:rsidRDefault="001B16D9" w:rsidP="001B16D9">
      <w:pPr>
        <w:spacing w:line="360" w:lineRule="auto"/>
        <w:rPr>
          <w:rFonts w:ascii="宋体" w:hAnsi="宋体"/>
          <w:sz w:val="24"/>
        </w:rPr>
      </w:pPr>
      <w:r w:rsidRPr="0096458B">
        <w:rPr>
          <w:rFonts w:ascii="宋体" w:hAnsi="宋体"/>
          <w:sz w:val="24"/>
        </w:rPr>
        <w:t>2.5.2 检测通道：同时4通道激发或发射检测；</w:t>
      </w:r>
    </w:p>
    <w:p w:rsidR="001B16D9" w:rsidRPr="0096458B" w:rsidRDefault="001B16D9" w:rsidP="001B16D9">
      <w:pPr>
        <w:spacing w:line="360" w:lineRule="auto"/>
        <w:rPr>
          <w:rFonts w:ascii="宋体" w:hAnsi="宋体"/>
          <w:sz w:val="24"/>
        </w:rPr>
      </w:pPr>
      <w:r w:rsidRPr="0096458B">
        <w:rPr>
          <w:rFonts w:ascii="宋体" w:hAnsi="宋体"/>
          <w:sz w:val="24"/>
        </w:rPr>
        <w:t>2.5.3 光源：闪烁电弧氙灯；</w:t>
      </w:r>
    </w:p>
    <w:p w:rsidR="001B16D9" w:rsidRPr="0096458B" w:rsidRDefault="001B16D9" w:rsidP="001B16D9">
      <w:pPr>
        <w:spacing w:line="360" w:lineRule="auto"/>
        <w:rPr>
          <w:rFonts w:ascii="宋体" w:hAnsi="宋体"/>
          <w:sz w:val="24"/>
        </w:rPr>
      </w:pPr>
      <w:r w:rsidRPr="0096458B">
        <w:rPr>
          <w:rFonts w:ascii="宋体" w:hAnsi="宋体"/>
          <w:sz w:val="24"/>
        </w:rPr>
        <w:t>2.5.4 激发波长：200-700nm；</w:t>
      </w:r>
    </w:p>
    <w:p w:rsidR="001B16D9" w:rsidRPr="0096458B" w:rsidRDefault="001B16D9" w:rsidP="001B16D9">
      <w:pPr>
        <w:spacing w:line="360" w:lineRule="auto"/>
        <w:rPr>
          <w:rFonts w:ascii="宋体" w:hAnsi="宋体"/>
          <w:sz w:val="24"/>
        </w:rPr>
      </w:pPr>
      <w:r w:rsidRPr="0096458B">
        <w:rPr>
          <w:rFonts w:ascii="宋体" w:hAnsi="宋体"/>
          <w:sz w:val="24"/>
        </w:rPr>
        <w:t>2.5.5 发射波长：280-900nm；</w:t>
      </w:r>
    </w:p>
    <w:p w:rsidR="001B16D9" w:rsidRPr="0096458B" w:rsidRDefault="001B16D9" w:rsidP="001B16D9">
      <w:pPr>
        <w:spacing w:line="360" w:lineRule="auto"/>
        <w:rPr>
          <w:rFonts w:ascii="宋体" w:hAnsi="宋体"/>
          <w:sz w:val="24"/>
        </w:rPr>
      </w:pPr>
      <w:r w:rsidRPr="0096458B">
        <w:rPr>
          <w:rFonts w:ascii="宋体" w:hAnsi="宋体"/>
          <w:sz w:val="24"/>
        </w:rPr>
        <w:lastRenderedPageBreak/>
        <w:t>2.5.6 波长重复性：±0.2nm；</w:t>
      </w:r>
    </w:p>
    <w:p w:rsidR="001B16D9" w:rsidRPr="0096458B" w:rsidRDefault="001B16D9" w:rsidP="001B16D9">
      <w:pPr>
        <w:spacing w:line="360" w:lineRule="auto"/>
        <w:rPr>
          <w:rFonts w:ascii="宋体" w:hAnsi="宋体"/>
          <w:sz w:val="24"/>
        </w:rPr>
      </w:pPr>
      <w:r w:rsidRPr="0096458B">
        <w:rPr>
          <w:rFonts w:ascii="宋体" w:hAnsi="宋体"/>
          <w:sz w:val="24"/>
        </w:rPr>
        <w:t>2.5.7 光谱存储范围：全光谱</w:t>
      </w:r>
      <w:r w:rsidRPr="0096458B">
        <w:rPr>
          <w:rFonts w:ascii="宋体" w:hAnsi="宋体" w:hint="eastAsia"/>
          <w:sz w:val="24"/>
        </w:rPr>
        <w:t>；</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2.5.8</w:t>
      </w:r>
      <w:r w:rsidRPr="0096458B">
        <w:rPr>
          <w:rFonts w:ascii="宋体" w:hAnsi="宋体"/>
          <w:sz w:val="24"/>
        </w:rPr>
        <w:t xml:space="preserve"> </w:t>
      </w:r>
      <w:r w:rsidRPr="0096458B">
        <w:rPr>
          <w:rFonts w:ascii="宋体" w:hAnsi="宋体" w:hint="eastAsia"/>
          <w:sz w:val="24"/>
        </w:rPr>
        <w:t>采集速率：</w:t>
      </w:r>
      <w:r w:rsidRPr="0096458B">
        <w:rPr>
          <w:rFonts w:ascii="宋体" w:hAnsi="宋体"/>
          <w:sz w:val="24"/>
        </w:rPr>
        <w:t>≥148Hz</w:t>
      </w:r>
      <w:r w:rsidRPr="0096458B">
        <w:rPr>
          <w:rFonts w:ascii="宋体" w:hAnsi="宋体" w:hint="eastAsia"/>
          <w:sz w:val="24"/>
        </w:rPr>
        <w:t>。</w:t>
      </w:r>
    </w:p>
    <w:p w:rsidR="001B16D9" w:rsidRPr="0096458B" w:rsidRDefault="001B16D9" w:rsidP="001B16D9">
      <w:pPr>
        <w:spacing w:line="360" w:lineRule="auto"/>
        <w:rPr>
          <w:rFonts w:ascii="宋体" w:hAnsi="宋体"/>
          <w:sz w:val="24"/>
        </w:rPr>
      </w:pPr>
      <w:r w:rsidRPr="0096458B">
        <w:rPr>
          <w:rFonts w:ascii="宋体" w:hAnsi="宋体"/>
          <w:sz w:val="24"/>
        </w:rPr>
        <w:t xml:space="preserve">2.6 </w:t>
      </w:r>
      <w:proofErr w:type="gramStart"/>
      <w:r w:rsidRPr="0096458B">
        <w:rPr>
          <w:rFonts w:ascii="宋体" w:hAnsi="宋体"/>
          <w:sz w:val="24"/>
        </w:rPr>
        <w:t>等度泵</w:t>
      </w:r>
      <w:proofErr w:type="gramEnd"/>
    </w:p>
    <w:p w:rsidR="001B16D9" w:rsidRPr="0096458B" w:rsidRDefault="001B16D9" w:rsidP="001B16D9">
      <w:pPr>
        <w:spacing w:line="360" w:lineRule="auto"/>
        <w:rPr>
          <w:rFonts w:ascii="宋体" w:hAnsi="宋体"/>
          <w:sz w:val="24"/>
        </w:rPr>
      </w:pPr>
      <w:r w:rsidRPr="0096458B">
        <w:rPr>
          <w:rFonts w:ascii="宋体" w:hAnsi="宋体"/>
          <w:sz w:val="24"/>
        </w:rPr>
        <w:t>2.6.1 工作原理：串联式双柱塞往复泵，自动连续可变冲程20-100μL，主动电磁阀控制，配置柱塞清洗附件；</w:t>
      </w:r>
    </w:p>
    <w:p w:rsidR="001B16D9" w:rsidRPr="0096458B" w:rsidRDefault="001B16D9" w:rsidP="001B16D9">
      <w:pPr>
        <w:spacing w:line="360" w:lineRule="auto"/>
        <w:rPr>
          <w:rFonts w:ascii="宋体" w:hAnsi="宋体"/>
          <w:sz w:val="24"/>
        </w:rPr>
      </w:pPr>
      <w:r w:rsidRPr="0096458B">
        <w:rPr>
          <w:rFonts w:ascii="宋体" w:hAnsi="宋体"/>
          <w:sz w:val="24"/>
        </w:rPr>
        <w:t>2.6.2 流量范围：0.001mL/min-5.0</w:t>
      </w:r>
      <w:r>
        <w:rPr>
          <w:rFonts w:ascii="宋体" w:hAnsi="宋体" w:hint="eastAsia"/>
          <w:sz w:val="24"/>
        </w:rPr>
        <w:t>00</w:t>
      </w:r>
      <w:r w:rsidRPr="0096458B">
        <w:rPr>
          <w:rFonts w:ascii="宋体" w:hAnsi="宋体"/>
          <w:sz w:val="24"/>
        </w:rPr>
        <w:t>mL/min，递增率0.001mL/min；</w:t>
      </w:r>
    </w:p>
    <w:p w:rsidR="001B16D9" w:rsidRPr="0096458B" w:rsidRDefault="001B16D9" w:rsidP="001B16D9">
      <w:pPr>
        <w:spacing w:line="360" w:lineRule="auto"/>
        <w:rPr>
          <w:rFonts w:ascii="宋体" w:hAnsi="宋体"/>
          <w:sz w:val="24"/>
        </w:rPr>
      </w:pPr>
      <w:r w:rsidRPr="0096458B">
        <w:rPr>
          <w:rFonts w:ascii="宋体" w:hAnsi="宋体"/>
          <w:sz w:val="24"/>
        </w:rPr>
        <w:t>2.6.3 流量精度：&lt;0.07%RSD；</w:t>
      </w:r>
    </w:p>
    <w:p w:rsidR="001B16D9" w:rsidRPr="0096458B" w:rsidRDefault="001B16D9" w:rsidP="001B16D9">
      <w:pPr>
        <w:spacing w:line="360" w:lineRule="auto"/>
        <w:rPr>
          <w:rFonts w:ascii="宋体" w:hAnsi="宋体"/>
          <w:sz w:val="24"/>
        </w:rPr>
      </w:pPr>
      <w:r w:rsidRPr="0096458B">
        <w:rPr>
          <w:rFonts w:ascii="宋体" w:hAnsi="宋体"/>
          <w:sz w:val="24"/>
        </w:rPr>
        <w:t>2.6.4 压力范围：0-600bar；</w:t>
      </w:r>
    </w:p>
    <w:p w:rsidR="001B16D9" w:rsidRPr="0096458B" w:rsidRDefault="001B16D9" w:rsidP="001B16D9">
      <w:pPr>
        <w:spacing w:line="360" w:lineRule="auto"/>
        <w:rPr>
          <w:rFonts w:ascii="宋体" w:hAnsi="宋体"/>
          <w:sz w:val="24"/>
        </w:rPr>
      </w:pPr>
      <w:r w:rsidRPr="0096458B">
        <w:rPr>
          <w:rFonts w:ascii="宋体" w:hAnsi="宋体"/>
          <w:sz w:val="24"/>
        </w:rPr>
        <w:t>2.6.5 压力脉动：在整个压力范围内，1mL/min流量时，&lt;1%；</w:t>
      </w:r>
    </w:p>
    <w:p w:rsidR="001B16D9" w:rsidRPr="0096458B" w:rsidRDefault="001B16D9" w:rsidP="001B16D9">
      <w:pPr>
        <w:spacing w:line="360" w:lineRule="auto"/>
        <w:rPr>
          <w:rFonts w:ascii="宋体" w:hAnsi="宋体" w:hint="eastAsia"/>
          <w:sz w:val="24"/>
        </w:rPr>
      </w:pPr>
      <w:r w:rsidRPr="0096458B">
        <w:rPr>
          <w:rFonts w:ascii="宋体" w:hAnsi="宋体" w:hint="eastAsia"/>
          <w:sz w:val="24"/>
        </w:rPr>
        <w:t>2.6.6</w:t>
      </w:r>
      <w:r w:rsidRPr="0096458B">
        <w:rPr>
          <w:rFonts w:ascii="宋体" w:hAnsi="宋体"/>
          <w:sz w:val="24"/>
        </w:rPr>
        <w:t xml:space="preserve"> </w:t>
      </w:r>
      <w:r w:rsidRPr="0096458B">
        <w:rPr>
          <w:rFonts w:ascii="宋体" w:hAnsi="宋体" w:hint="eastAsia"/>
          <w:sz w:val="24"/>
        </w:rPr>
        <w:t>流速</w:t>
      </w:r>
      <w:r w:rsidRPr="0096458B">
        <w:rPr>
          <w:rFonts w:ascii="宋体" w:hAnsi="宋体"/>
          <w:sz w:val="24"/>
        </w:rPr>
        <w:t>准度：±1%</w:t>
      </w:r>
      <w:r w:rsidRPr="0096458B">
        <w:rPr>
          <w:rFonts w:ascii="宋体" w:hAnsi="宋体" w:hint="eastAsia"/>
          <w:sz w:val="24"/>
        </w:rPr>
        <w:t>。</w:t>
      </w:r>
    </w:p>
    <w:p w:rsidR="001B16D9" w:rsidRPr="0096458B" w:rsidRDefault="001B16D9" w:rsidP="001B16D9">
      <w:pPr>
        <w:spacing w:line="360" w:lineRule="auto"/>
        <w:rPr>
          <w:rFonts w:ascii="宋体" w:hAnsi="宋体"/>
          <w:sz w:val="24"/>
        </w:rPr>
      </w:pPr>
      <w:r w:rsidRPr="0096458B">
        <w:rPr>
          <w:rFonts w:ascii="宋体" w:hAnsi="宋体"/>
          <w:sz w:val="24"/>
        </w:rPr>
        <w:t>2.7 工作站软件</w:t>
      </w:r>
    </w:p>
    <w:p w:rsidR="001B16D9" w:rsidRPr="002C64A1" w:rsidRDefault="001B16D9" w:rsidP="001B16D9">
      <w:pPr>
        <w:spacing w:line="360" w:lineRule="auto"/>
        <w:rPr>
          <w:rFonts w:ascii="宋体" w:hAnsi="宋体"/>
          <w:sz w:val="24"/>
        </w:rPr>
      </w:pPr>
      <w:r w:rsidRPr="002C64A1">
        <w:rPr>
          <w:rFonts w:ascii="宋体" w:hAnsi="宋体"/>
          <w:sz w:val="24"/>
        </w:rPr>
        <w:t>★</w:t>
      </w:r>
      <w:r w:rsidRPr="002C64A1">
        <w:rPr>
          <w:rFonts w:ascii="宋体" w:hAnsi="宋体" w:hint="eastAsia"/>
          <w:sz w:val="24"/>
        </w:rPr>
        <w:t>2.7.1</w:t>
      </w:r>
      <w:r w:rsidRPr="002C64A1">
        <w:rPr>
          <w:rFonts w:ascii="宋体" w:hAnsi="宋体"/>
          <w:sz w:val="24"/>
        </w:rPr>
        <w:t xml:space="preserve"> 仪器工作站，</w:t>
      </w:r>
      <w:r w:rsidRPr="002C64A1">
        <w:rPr>
          <w:rFonts w:ascii="宋体" w:hAnsi="宋体" w:hint="eastAsia"/>
          <w:sz w:val="24"/>
        </w:rPr>
        <w:t>包含操作软件和系统运行所需的许可证。</w:t>
      </w:r>
      <w:r w:rsidRPr="002C64A1">
        <w:rPr>
          <w:rFonts w:ascii="宋体" w:hAnsi="宋体"/>
          <w:sz w:val="24"/>
        </w:rPr>
        <w:t>能够同时驱动两套系统独立运行，既能同时分别驱动两台高压泵运行，</w:t>
      </w:r>
      <w:r>
        <w:rPr>
          <w:rFonts w:ascii="宋体" w:hAnsi="宋体"/>
          <w:sz w:val="24"/>
        </w:rPr>
        <w:t>又能同时获取荧光检测仪和紫外检测</w:t>
      </w:r>
      <w:r w:rsidRPr="002C64A1">
        <w:rPr>
          <w:rFonts w:ascii="宋体" w:hAnsi="宋体"/>
          <w:sz w:val="24"/>
        </w:rPr>
        <w:t>仪的信号</w:t>
      </w:r>
      <w:r>
        <w:rPr>
          <w:rFonts w:ascii="宋体" w:hAnsi="宋体" w:hint="eastAsia"/>
          <w:sz w:val="24"/>
        </w:rPr>
        <w:t>，需承诺：不侵犯知识产权，需提供相关证明</w:t>
      </w:r>
      <w:r w:rsidRPr="002C64A1">
        <w:rPr>
          <w:rFonts w:ascii="宋体" w:hAnsi="宋体" w:hint="eastAsia"/>
          <w:sz w:val="24"/>
        </w:rPr>
        <w:t>；</w:t>
      </w:r>
    </w:p>
    <w:p w:rsidR="001B16D9" w:rsidRPr="002C64A1" w:rsidRDefault="001B16D9" w:rsidP="001B16D9">
      <w:pPr>
        <w:spacing w:line="360" w:lineRule="auto"/>
        <w:rPr>
          <w:rFonts w:ascii="宋体" w:hAnsi="宋体" w:hint="eastAsia"/>
          <w:sz w:val="24"/>
        </w:rPr>
      </w:pPr>
      <w:r w:rsidRPr="002C64A1">
        <w:rPr>
          <w:rFonts w:ascii="宋体" w:hAnsi="宋体" w:hint="eastAsia"/>
          <w:sz w:val="24"/>
        </w:rPr>
        <w:t>#2.7.2</w:t>
      </w:r>
      <w:r w:rsidRPr="002C64A1">
        <w:rPr>
          <w:rFonts w:ascii="宋体" w:hAnsi="宋体"/>
          <w:sz w:val="24"/>
        </w:rPr>
        <w:t xml:space="preserve"> </w:t>
      </w:r>
      <w:r w:rsidRPr="002C64A1">
        <w:rPr>
          <w:rFonts w:ascii="宋体" w:hAnsi="宋体" w:hint="eastAsia"/>
          <w:sz w:val="24"/>
        </w:rPr>
        <w:t>工作站软件能够兼容和分析原有</w:t>
      </w:r>
      <w:r>
        <w:rPr>
          <w:rFonts w:ascii="宋体" w:hAnsi="宋体" w:hint="eastAsia"/>
          <w:sz w:val="24"/>
        </w:rPr>
        <w:t>安捷伦高效液相色谱仪</w:t>
      </w:r>
      <w:r w:rsidRPr="002C64A1">
        <w:rPr>
          <w:rFonts w:ascii="宋体" w:hAnsi="宋体" w:hint="eastAsia"/>
          <w:sz w:val="24"/>
        </w:rPr>
        <w:t xml:space="preserve">获得的数据。 </w:t>
      </w:r>
    </w:p>
    <w:p w:rsidR="001B16D9" w:rsidRPr="00CD0316" w:rsidRDefault="001B16D9" w:rsidP="001B16D9">
      <w:pPr>
        <w:spacing w:line="360" w:lineRule="auto"/>
        <w:rPr>
          <w:rFonts w:ascii="宋体" w:hAnsi="宋体"/>
          <w:sz w:val="24"/>
        </w:rPr>
      </w:pPr>
      <w:r w:rsidRPr="00CD0316">
        <w:rPr>
          <w:rFonts w:ascii="宋体" w:hAnsi="宋体"/>
          <w:sz w:val="24"/>
        </w:rPr>
        <w:t xml:space="preserve">2.8 </w:t>
      </w:r>
      <w:r w:rsidRPr="00CD0316">
        <w:rPr>
          <w:rFonts w:ascii="宋体" w:hAnsi="宋体" w:hint="eastAsia"/>
          <w:sz w:val="24"/>
        </w:rPr>
        <w:t>稳定性要求</w:t>
      </w:r>
    </w:p>
    <w:p w:rsidR="001B16D9" w:rsidRPr="00CD0316" w:rsidRDefault="001B16D9" w:rsidP="001B16D9">
      <w:pPr>
        <w:spacing w:line="360" w:lineRule="auto"/>
        <w:rPr>
          <w:rFonts w:ascii="宋体" w:hAnsi="宋体"/>
          <w:sz w:val="24"/>
        </w:rPr>
      </w:pPr>
      <w:r w:rsidRPr="00CD0316">
        <w:rPr>
          <w:rFonts w:ascii="宋体" w:hAnsi="宋体" w:hint="eastAsia"/>
          <w:sz w:val="24"/>
        </w:rPr>
        <w:t>仪器能够长时间（≥1个月）连续稳定运行。可以列举已销售相同型号UHPLC产品能够长时间连续稳定运行的案例（3个及以上）。</w:t>
      </w:r>
    </w:p>
    <w:p w:rsidR="001B16D9" w:rsidRPr="00CD0316" w:rsidRDefault="001B16D9" w:rsidP="001B16D9">
      <w:pPr>
        <w:spacing w:line="360" w:lineRule="auto"/>
        <w:rPr>
          <w:rFonts w:ascii="宋体" w:hAnsi="宋体"/>
          <w:sz w:val="24"/>
        </w:rPr>
      </w:pPr>
      <w:r w:rsidRPr="00CD0316">
        <w:rPr>
          <w:rFonts w:ascii="宋体" w:hAnsi="宋体" w:hint="eastAsia"/>
          <w:sz w:val="24"/>
        </w:rPr>
        <w:t>要求仪器在满足技术要求的基础上正常连续稳定运行1个月：不间断（停止运行时间＞30min即为停止运行，更换流动相等＜30min不算停止运行）；自动进样器进样精度＜0.</w:t>
      </w:r>
      <w:r>
        <w:rPr>
          <w:rFonts w:ascii="宋体" w:hAnsi="宋体" w:hint="eastAsia"/>
          <w:sz w:val="24"/>
        </w:rPr>
        <w:t>3</w:t>
      </w:r>
      <w:r w:rsidRPr="00CD0316">
        <w:rPr>
          <w:rFonts w:ascii="宋体" w:hAnsi="宋体" w:hint="eastAsia"/>
          <w:sz w:val="24"/>
        </w:rPr>
        <w:t>%</w:t>
      </w:r>
      <w:r w:rsidRPr="00CD0316">
        <w:rPr>
          <w:rFonts w:ascii="宋体" w:hAnsi="宋体"/>
          <w:sz w:val="24"/>
        </w:rPr>
        <w:t>RSD</w:t>
      </w:r>
      <w:r w:rsidRPr="00CD0316">
        <w:rPr>
          <w:rFonts w:ascii="宋体" w:hAnsi="宋体" w:hint="eastAsia"/>
          <w:sz w:val="24"/>
        </w:rPr>
        <w:t>；超高压四元泵、</w:t>
      </w:r>
      <w:proofErr w:type="gramStart"/>
      <w:r w:rsidRPr="00CD0316">
        <w:rPr>
          <w:rFonts w:ascii="宋体" w:hAnsi="宋体" w:hint="eastAsia"/>
          <w:sz w:val="24"/>
        </w:rPr>
        <w:t>等度泵</w:t>
      </w:r>
      <w:proofErr w:type="gramEnd"/>
      <w:r w:rsidRPr="00CD0316">
        <w:rPr>
          <w:rFonts w:ascii="宋体" w:hAnsi="宋体" w:hint="eastAsia"/>
          <w:sz w:val="24"/>
        </w:rPr>
        <w:t>等流量精度＜0.</w:t>
      </w:r>
      <w:r>
        <w:rPr>
          <w:rFonts w:ascii="宋体" w:hAnsi="宋体" w:hint="eastAsia"/>
          <w:sz w:val="24"/>
        </w:rPr>
        <w:t>1</w:t>
      </w:r>
      <w:r w:rsidRPr="00CD0316">
        <w:rPr>
          <w:rFonts w:ascii="宋体" w:hAnsi="宋体" w:hint="eastAsia"/>
          <w:sz w:val="24"/>
        </w:rPr>
        <w:t>%</w:t>
      </w:r>
      <w:r w:rsidRPr="00CD0316">
        <w:rPr>
          <w:rFonts w:ascii="宋体" w:hAnsi="宋体"/>
          <w:sz w:val="24"/>
        </w:rPr>
        <w:t>RSD</w:t>
      </w:r>
      <w:r w:rsidRPr="00CD0316">
        <w:rPr>
          <w:rFonts w:ascii="宋体" w:hAnsi="宋体" w:hint="eastAsia"/>
          <w:sz w:val="24"/>
        </w:rPr>
        <w:t>。</w:t>
      </w:r>
    </w:p>
    <w:p w:rsidR="001B16D9" w:rsidRDefault="001B16D9" w:rsidP="001B16D9">
      <w:pPr>
        <w:spacing w:line="360" w:lineRule="auto"/>
        <w:rPr>
          <w:rFonts w:ascii="宋体" w:hAnsi="宋体"/>
          <w:sz w:val="24"/>
        </w:rPr>
      </w:pPr>
      <w:r w:rsidRPr="00CD0316">
        <w:rPr>
          <w:rFonts w:ascii="宋体" w:hAnsi="宋体" w:hint="eastAsia"/>
          <w:sz w:val="24"/>
        </w:rPr>
        <w:t>2.9 兼容性要求</w:t>
      </w:r>
    </w:p>
    <w:p w:rsidR="001B16D9" w:rsidRDefault="001B16D9" w:rsidP="001B16D9">
      <w:pPr>
        <w:spacing w:line="360" w:lineRule="auto"/>
        <w:rPr>
          <w:rFonts w:ascii="宋体" w:hAnsi="宋体" w:hint="eastAsia"/>
          <w:sz w:val="24"/>
        </w:rPr>
      </w:pPr>
      <w:r>
        <w:rPr>
          <w:rFonts w:ascii="宋体" w:hAnsi="宋体" w:hint="eastAsia"/>
          <w:sz w:val="24"/>
        </w:rPr>
        <w:t>#</w:t>
      </w:r>
      <w:r w:rsidRPr="007C5B41">
        <w:rPr>
          <w:rFonts w:ascii="宋体" w:hAnsi="宋体" w:hint="eastAsia"/>
          <w:sz w:val="24"/>
        </w:rPr>
        <w:t>该超高压高效液相色谱系</w:t>
      </w:r>
      <w:proofErr w:type="gramStart"/>
      <w:r w:rsidRPr="007C5B41">
        <w:rPr>
          <w:rFonts w:ascii="宋体" w:hAnsi="宋体" w:hint="eastAsia"/>
          <w:sz w:val="24"/>
        </w:rPr>
        <w:t>统能够</w:t>
      </w:r>
      <w:proofErr w:type="gramEnd"/>
      <w:r w:rsidRPr="007C5B41">
        <w:rPr>
          <w:rFonts w:ascii="宋体" w:hAnsi="宋体" w:hint="eastAsia"/>
          <w:sz w:val="24"/>
        </w:rPr>
        <w:t>与现有课题组开发的</w:t>
      </w:r>
      <w:r>
        <w:rPr>
          <w:rFonts w:ascii="宋体" w:hAnsi="宋体" w:hint="eastAsia"/>
          <w:sz w:val="24"/>
        </w:rPr>
        <w:t>柱后衍生系统</w:t>
      </w:r>
      <w:r w:rsidRPr="007C5B41">
        <w:rPr>
          <w:rFonts w:ascii="宋体" w:hAnsi="宋体" w:hint="eastAsia"/>
          <w:sz w:val="24"/>
        </w:rPr>
        <w:t>稳定连接</w:t>
      </w:r>
      <w:r>
        <w:rPr>
          <w:rFonts w:ascii="宋体" w:hAnsi="宋体" w:hint="eastAsia"/>
          <w:sz w:val="24"/>
        </w:rPr>
        <w:t>，衍生系统：自动进样器出口能够接入安捷伦常</w:t>
      </w:r>
      <w:proofErr w:type="gramStart"/>
      <w:r>
        <w:rPr>
          <w:rFonts w:ascii="宋体" w:hAnsi="宋体" w:hint="eastAsia"/>
          <w:sz w:val="24"/>
        </w:rPr>
        <w:t>规</w:t>
      </w:r>
      <w:proofErr w:type="gramEnd"/>
      <w:r>
        <w:rPr>
          <w:rFonts w:ascii="宋体" w:hAnsi="宋体" w:hint="eastAsia"/>
          <w:sz w:val="24"/>
        </w:rPr>
        <w:t>色谱柱。</w:t>
      </w:r>
    </w:p>
    <w:p w:rsidR="001B16D9" w:rsidRPr="0096458B" w:rsidRDefault="001B16D9" w:rsidP="001B16D9">
      <w:pPr>
        <w:spacing w:line="360" w:lineRule="auto"/>
        <w:rPr>
          <w:rFonts w:ascii="宋体" w:hAnsi="宋体" w:hint="eastAsia"/>
          <w:bCs/>
          <w:sz w:val="24"/>
        </w:rPr>
      </w:pPr>
      <w:r w:rsidRPr="0096458B">
        <w:rPr>
          <w:rFonts w:ascii="宋体" w:hAnsi="宋体" w:hint="eastAsia"/>
          <w:bCs/>
          <w:sz w:val="24"/>
        </w:rPr>
        <w:t>二、采购标的需执行的国家相关标准、行业标准、地方标准或者其他标准、规范：</w:t>
      </w:r>
    </w:p>
    <w:p w:rsidR="001B16D9" w:rsidRPr="0096458B" w:rsidRDefault="001B16D9" w:rsidP="001B16D9">
      <w:pPr>
        <w:spacing w:line="360" w:lineRule="auto"/>
        <w:rPr>
          <w:rFonts w:ascii="宋体" w:hAnsi="宋体"/>
          <w:sz w:val="24"/>
        </w:rPr>
      </w:pPr>
      <w:r w:rsidRPr="0096458B">
        <w:rPr>
          <w:rFonts w:ascii="宋体" w:hAnsi="宋体"/>
          <w:sz w:val="24"/>
        </w:rPr>
        <w:t>采购</w:t>
      </w:r>
      <w:proofErr w:type="gramStart"/>
      <w:r w:rsidRPr="0096458B">
        <w:rPr>
          <w:rFonts w:ascii="宋体" w:hAnsi="宋体"/>
          <w:sz w:val="24"/>
        </w:rPr>
        <w:t>标过程</w:t>
      </w:r>
      <w:proofErr w:type="gramEnd"/>
      <w:r w:rsidRPr="0096458B">
        <w:rPr>
          <w:rFonts w:ascii="宋体" w:hAnsi="宋体"/>
          <w:sz w:val="24"/>
        </w:rPr>
        <w:t>中执行ISO9001和ISO14001等标准。</w:t>
      </w:r>
    </w:p>
    <w:p w:rsidR="001B16D9" w:rsidRPr="0096458B" w:rsidRDefault="001B16D9" w:rsidP="001B16D9">
      <w:pPr>
        <w:spacing w:line="360" w:lineRule="auto"/>
        <w:rPr>
          <w:rFonts w:ascii="宋体" w:hAnsi="宋体" w:hint="eastAsia"/>
          <w:sz w:val="24"/>
        </w:rPr>
      </w:pPr>
    </w:p>
    <w:p w:rsidR="001B16D9" w:rsidRPr="0096458B" w:rsidRDefault="001B16D9" w:rsidP="001B16D9">
      <w:pPr>
        <w:spacing w:line="360" w:lineRule="auto"/>
        <w:rPr>
          <w:rFonts w:ascii="宋体" w:hAnsi="宋体" w:hint="eastAsia"/>
          <w:bCs/>
          <w:sz w:val="24"/>
        </w:rPr>
      </w:pPr>
      <w:r w:rsidRPr="0096458B">
        <w:rPr>
          <w:rFonts w:ascii="宋体" w:hAnsi="宋体" w:hint="eastAsia"/>
          <w:bCs/>
          <w:sz w:val="24"/>
        </w:rPr>
        <w:t>三、售后服务要求（应包括采购标的需满足的服务标准、期限、效率等要求：</w:t>
      </w:r>
    </w:p>
    <w:p w:rsidR="001B16D9" w:rsidRPr="00EE2C77" w:rsidRDefault="001B16D9" w:rsidP="001B16D9">
      <w:pPr>
        <w:pStyle w:val="a4"/>
        <w:spacing w:line="360" w:lineRule="auto"/>
        <w:ind w:firstLineChars="0" w:firstLine="0"/>
        <w:rPr>
          <w:rFonts w:ascii="宋体" w:hAnsi="宋体"/>
          <w:sz w:val="24"/>
          <w:szCs w:val="24"/>
        </w:rPr>
      </w:pPr>
      <w:r w:rsidRPr="00EE2C77">
        <w:rPr>
          <w:rFonts w:ascii="宋体" w:hAnsi="宋体"/>
          <w:sz w:val="24"/>
          <w:szCs w:val="24"/>
        </w:rPr>
        <w:t>3.1 投标商应对任何由于不当包装或防护措施不利而导致的商品损坏、损失、锈蚀、费用增长等后果负责。</w:t>
      </w:r>
    </w:p>
    <w:p w:rsidR="001B16D9" w:rsidRPr="00EE2C77" w:rsidRDefault="001B16D9" w:rsidP="001B16D9">
      <w:pPr>
        <w:pStyle w:val="a4"/>
        <w:spacing w:line="360" w:lineRule="auto"/>
        <w:ind w:firstLineChars="0" w:firstLine="0"/>
        <w:rPr>
          <w:rFonts w:ascii="宋体" w:hAnsi="宋体"/>
          <w:sz w:val="24"/>
          <w:szCs w:val="24"/>
        </w:rPr>
      </w:pPr>
      <w:r>
        <w:rPr>
          <w:rFonts w:ascii="宋体" w:hAnsi="宋体" w:hint="eastAsia"/>
          <w:sz w:val="24"/>
          <w:szCs w:val="24"/>
        </w:rPr>
        <w:lastRenderedPageBreak/>
        <w:t>#</w:t>
      </w:r>
      <w:r w:rsidRPr="00EE2C77">
        <w:rPr>
          <w:rFonts w:ascii="宋体" w:hAnsi="宋体"/>
          <w:sz w:val="24"/>
          <w:szCs w:val="24"/>
        </w:rPr>
        <w:t>3.2 免费保修期要求在</w:t>
      </w:r>
      <w:r w:rsidRPr="00EE2C77">
        <w:rPr>
          <w:rFonts w:ascii="宋体" w:hAnsi="宋体"/>
          <w:sz w:val="24"/>
          <w:szCs w:val="24"/>
          <w:u w:val="single"/>
        </w:rPr>
        <w:t>3</w:t>
      </w:r>
      <w:r w:rsidRPr="00EE2C77">
        <w:rPr>
          <w:rFonts w:ascii="宋体" w:hAnsi="宋体"/>
          <w:sz w:val="24"/>
          <w:szCs w:val="24"/>
        </w:rPr>
        <w:t>年以上。保修期内，任何由制造商选材和制造不当引起的质量问题，厂家负责免费维修。保修期自验收签字之日起计算。保修期满前</w:t>
      </w:r>
      <w:r w:rsidRPr="00EE2C77">
        <w:rPr>
          <w:rFonts w:ascii="宋体" w:hAnsi="宋体"/>
          <w:sz w:val="24"/>
          <w:szCs w:val="24"/>
          <w:u w:val="single"/>
        </w:rPr>
        <w:t>1</w:t>
      </w:r>
      <w:r w:rsidRPr="00EE2C77">
        <w:rPr>
          <w:rFonts w:ascii="宋体" w:hAnsi="宋体"/>
          <w:sz w:val="24"/>
          <w:szCs w:val="24"/>
        </w:rPr>
        <w:t>个月内卖方应负责一次免费全面检查，并写出正式报告，如发现潜在问题，应负责排除。</w:t>
      </w:r>
      <w:r w:rsidRPr="00EE2C77">
        <w:rPr>
          <w:rFonts w:ascii="宋体" w:hAnsi="宋体" w:hint="eastAsia"/>
          <w:sz w:val="24"/>
          <w:szCs w:val="24"/>
        </w:rPr>
        <w:t>在</w:t>
      </w:r>
      <w:r>
        <w:rPr>
          <w:rFonts w:ascii="宋体" w:hAnsi="宋体" w:hint="eastAsia"/>
          <w:sz w:val="24"/>
          <w:szCs w:val="24"/>
        </w:rPr>
        <w:t>保修期</w:t>
      </w:r>
      <w:r w:rsidRPr="00EE2C77">
        <w:rPr>
          <w:rFonts w:ascii="宋体" w:hAnsi="宋体" w:hint="eastAsia"/>
          <w:sz w:val="24"/>
          <w:szCs w:val="24"/>
        </w:rPr>
        <w:t>内出现问题中标人应负责三包（包修、包换、包退），费用由中标人负担；超过</w:t>
      </w:r>
      <w:r>
        <w:rPr>
          <w:rFonts w:ascii="宋体" w:hAnsi="宋体" w:hint="eastAsia"/>
          <w:sz w:val="24"/>
          <w:szCs w:val="24"/>
        </w:rPr>
        <w:t>保修期</w:t>
      </w:r>
      <w:r w:rsidRPr="00EE2C77">
        <w:rPr>
          <w:rFonts w:ascii="宋体" w:hAnsi="宋体" w:hint="eastAsia"/>
          <w:sz w:val="24"/>
          <w:szCs w:val="24"/>
        </w:rPr>
        <w:t>的，中标人负责终身</w:t>
      </w:r>
      <w:r>
        <w:rPr>
          <w:rFonts w:ascii="宋体" w:hAnsi="宋体" w:hint="eastAsia"/>
          <w:sz w:val="24"/>
          <w:szCs w:val="24"/>
        </w:rPr>
        <w:t>维修</w:t>
      </w:r>
      <w:r w:rsidRPr="00EE2C77">
        <w:rPr>
          <w:rFonts w:ascii="宋体" w:hAnsi="宋体" w:hint="eastAsia"/>
          <w:sz w:val="24"/>
          <w:szCs w:val="24"/>
        </w:rPr>
        <w:t>，仅收取成本费。</w:t>
      </w:r>
    </w:p>
    <w:p w:rsidR="001B16D9" w:rsidRPr="00EE2C77" w:rsidRDefault="001B16D9" w:rsidP="001B16D9">
      <w:pPr>
        <w:pStyle w:val="a4"/>
        <w:spacing w:line="360" w:lineRule="auto"/>
        <w:ind w:firstLineChars="0" w:firstLine="0"/>
        <w:rPr>
          <w:rFonts w:ascii="宋体" w:hAnsi="宋体"/>
          <w:sz w:val="24"/>
          <w:szCs w:val="24"/>
        </w:rPr>
      </w:pPr>
      <w:r w:rsidRPr="00EE2C77">
        <w:rPr>
          <w:rFonts w:ascii="宋体" w:hAnsi="宋体"/>
          <w:sz w:val="24"/>
          <w:szCs w:val="24"/>
        </w:rPr>
        <w:t>3.</w:t>
      </w:r>
      <w:r>
        <w:rPr>
          <w:rFonts w:ascii="宋体" w:hAnsi="宋体" w:hint="eastAsia"/>
          <w:sz w:val="24"/>
          <w:szCs w:val="24"/>
        </w:rPr>
        <w:t>3</w:t>
      </w:r>
      <w:r w:rsidRPr="00EE2C77">
        <w:rPr>
          <w:rFonts w:ascii="宋体" w:hAnsi="宋体"/>
          <w:sz w:val="24"/>
          <w:szCs w:val="24"/>
        </w:rPr>
        <w:t>维修响应时间：卖方应在</w:t>
      </w:r>
      <w:r w:rsidRPr="00EE2C77">
        <w:rPr>
          <w:rFonts w:ascii="宋体" w:hAnsi="宋体" w:hint="eastAsia"/>
          <w:sz w:val="24"/>
          <w:szCs w:val="24"/>
        </w:rPr>
        <w:t>12</w:t>
      </w:r>
      <w:r w:rsidRPr="00EE2C77">
        <w:rPr>
          <w:rFonts w:ascii="宋体" w:hAnsi="宋体"/>
          <w:sz w:val="24"/>
          <w:szCs w:val="24"/>
        </w:rPr>
        <w:t>小时内对用户的服务要求做出响应，一般问题在</w:t>
      </w:r>
      <w:r w:rsidRPr="00EE2C77">
        <w:rPr>
          <w:rFonts w:ascii="宋体" w:hAnsi="宋体" w:hint="eastAsia"/>
          <w:sz w:val="24"/>
          <w:szCs w:val="24"/>
        </w:rPr>
        <w:t>24</w:t>
      </w:r>
      <w:r w:rsidRPr="00EE2C77">
        <w:rPr>
          <w:rFonts w:ascii="宋体" w:hAnsi="宋体"/>
          <w:sz w:val="24"/>
          <w:szCs w:val="24"/>
        </w:rPr>
        <w:t>-48小时内</w:t>
      </w:r>
      <w:r w:rsidRPr="00EE2C77">
        <w:rPr>
          <w:rFonts w:ascii="宋体" w:hAnsi="宋体" w:hint="eastAsia"/>
          <w:sz w:val="24"/>
          <w:szCs w:val="24"/>
        </w:rPr>
        <w:t>工程师到现场</w:t>
      </w:r>
      <w:r w:rsidRPr="00EE2C77">
        <w:rPr>
          <w:rFonts w:ascii="宋体" w:hAnsi="宋体"/>
          <w:sz w:val="24"/>
          <w:szCs w:val="24"/>
        </w:rPr>
        <w:t>，重大问题或其它无法立刻解决的问题应在</w:t>
      </w:r>
      <w:r w:rsidRPr="00EE2C77">
        <w:rPr>
          <w:rFonts w:ascii="宋体" w:hAnsi="宋体" w:hint="eastAsia"/>
          <w:sz w:val="24"/>
          <w:szCs w:val="24"/>
        </w:rPr>
        <w:t>3天内</w:t>
      </w:r>
      <w:r w:rsidRPr="00EE2C77">
        <w:rPr>
          <w:rFonts w:ascii="宋体" w:hAnsi="宋体"/>
          <w:sz w:val="24"/>
          <w:szCs w:val="24"/>
        </w:rPr>
        <w:t>提出明确的解决方案，否则卖方应赔偿相应的损失</w:t>
      </w:r>
      <w:r w:rsidRPr="00EE2C77">
        <w:rPr>
          <w:rFonts w:ascii="宋体" w:hAnsi="宋体" w:hint="eastAsia"/>
          <w:sz w:val="24"/>
          <w:szCs w:val="24"/>
        </w:rPr>
        <w:t>。请投标人在投标文件中明确售后服务方案。</w:t>
      </w:r>
    </w:p>
    <w:p w:rsidR="001B16D9" w:rsidRPr="0096458B" w:rsidRDefault="001B16D9" w:rsidP="001B16D9">
      <w:pPr>
        <w:pStyle w:val="a4"/>
        <w:spacing w:line="360" w:lineRule="auto"/>
        <w:ind w:firstLineChars="0" w:firstLine="0"/>
        <w:rPr>
          <w:rFonts w:ascii="宋体" w:hAnsi="宋体"/>
          <w:sz w:val="24"/>
          <w:szCs w:val="24"/>
        </w:rPr>
      </w:pPr>
      <w:r w:rsidRPr="00EE2C77">
        <w:rPr>
          <w:rFonts w:ascii="宋体" w:hAnsi="宋体"/>
          <w:sz w:val="24"/>
          <w:szCs w:val="24"/>
        </w:rPr>
        <w:t>3.</w:t>
      </w:r>
      <w:r>
        <w:rPr>
          <w:rFonts w:ascii="宋体" w:hAnsi="宋体" w:hint="eastAsia"/>
          <w:sz w:val="24"/>
          <w:szCs w:val="24"/>
        </w:rPr>
        <w:t>4</w:t>
      </w:r>
      <w:r w:rsidRPr="00EE2C77">
        <w:rPr>
          <w:rFonts w:ascii="宋体" w:hAnsi="宋体"/>
          <w:sz w:val="24"/>
          <w:szCs w:val="24"/>
        </w:rPr>
        <w:t xml:space="preserve"> 厂商需提供至少三年的免费技术支持和培训服务；合同期外，需提供永久的保障性服务，以保障软件的正常使用。</w:t>
      </w:r>
    </w:p>
    <w:p w:rsidR="001B16D9" w:rsidRPr="0096458B" w:rsidRDefault="001B16D9" w:rsidP="001B16D9">
      <w:pPr>
        <w:pStyle w:val="a4"/>
        <w:spacing w:line="360" w:lineRule="auto"/>
        <w:ind w:firstLineChars="0" w:firstLine="0"/>
        <w:rPr>
          <w:rFonts w:ascii="宋体" w:hAnsi="宋体"/>
          <w:sz w:val="24"/>
          <w:szCs w:val="24"/>
        </w:rPr>
      </w:pPr>
      <w:r w:rsidRPr="0096458B">
        <w:rPr>
          <w:rFonts w:ascii="宋体" w:hAnsi="宋体"/>
          <w:sz w:val="24"/>
          <w:szCs w:val="24"/>
        </w:rPr>
        <w:t>3.</w:t>
      </w:r>
      <w:r>
        <w:rPr>
          <w:rFonts w:ascii="宋体" w:hAnsi="宋体" w:hint="eastAsia"/>
          <w:sz w:val="24"/>
          <w:szCs w:val="24"/>
        </w:rPr>
        <w:t>5</w:t>
      </w:r>
      <w:r w:rsidRPr="0096458B">
        <w:rPr>
          <w:rFonts w:ascii="宋体" w:hAnsi="宋体"/>
          <w:sz w:val="24"/>
          <w:szCs w:val="24"/>
        </w:rPr>
        <w:t xml:space="preserve"> 到货安装调试完成后，有专业工程师现场提供一次系统</w:t>
      </w:r>
      <w:r w:rsidRPr="0096458B">
        <w:rPr>
          <w:rFonts w:ascii="宋体" w:hAnsi="宋体" w:hint="eastAsia"/>
          <w:sz w:val="24"/>
          <w:szCs w:val="24"/>
        </w:rPr>
        <w:t>完整</w:t>
      </w:r>
      <w:r w:rsidRPr="0096458B">
        <w:rPr>
          <w:rFonts w:ascii="宋体" w:hAnsi="宋体"/>
          <w:sz w:val="24"/>
          <w:szCs w:val="24"/>
        </w:rPr>
        <w:t>的使用培训服务，直至采购人相关人员熟练掌握为止。</w:t>
      </w:r>
    </w:p>
    <w:p w:rsidR="001B16D9" w:rsidRPr="0096458B" w:rsidRDefault="001B16D9" w:rsidP="001B16D9">
      <w:pPr>
        <w:pStyle w:val="a4"/>
        <w:spacing w:line="360" w:lineRule="auto"/>
        <w:ind w:firstLineChars="0" w:firstLine="0"/>
        <w:rPr>
          <w:rFonts w:ascii="宋体" w:hAnsi="宋体" w:hint="eastAsia"/>
          <w:sz w:val="24"/>
          <w:szCs w:val="24"/>
        </w:rPr>
      </w:pPr>
    </w:p>
    <w:p w:rsidR="001B16D9" w:rsidRPr="0096458B" w:rsidRDefault="001B16D9" w:rsidP="001B16D9">
      <w:pPr>
        <w:spacing w:line="360" w:lineRule="auto"/>
        <w:rPr>
          <w:rFonts w:ascii="宋体" w:hAnsi="宋体" w:hint="eastAsia"/>
          <w:bCs/>
          <w:sz w:val="24"/>
        </w:rPr>
      </w:pPr>
      <w:r w:rsidRPr="0096458B">
        <w:rPr>
          <w:rFonts w:ascii="宋体" w:hAnsi="宋体" w:hint="eastAsia"/>
          <w:bCs/>
          <w:sz w:val="24"/>
        </w:rPr>
        <w:t>四、采购标的验收标准：</w:t>
      </w:r>
    </w:p>
    <w:p w:rsidR="001B16D9" w:rsidRPr="0096458B" w:rsidRDefault="001B16D9" w:rsidP="001B16D9">
      <w:pPr>
        <w:spacing w:line="360" w:lineRule="auto"/>
        <w:rPr>
          <w:rFonts w:ascii="宋体" w:hAnsi="宋体"/>
          <w:sz w:val="24"/>
        </w:rPr>
      </w:pPr>
      <w:r w:rsidRPr="0096458B">
        <w:rPr>
          <w:rFonts w:ascii="宋体" w:hAnsi="宋体"/>
          <w:sz w:val="24"/>
        </w:rPr>
        <w:t>4.1 设备安装、调试完成后，由采购人组织验收，验收合格后，采购人及中标人双方共同签署验收文件。</w:t>
      </w:r>
    </w:p>
    <w:p w:rsidR="001B16D9" w:rsidRPr="0096458B" w:rsidRDefault="001B16D9" w:rsidP="001B16D9">
      <w:pPr>
        <w:spacing w:line="360" w:lineRule="auto"/>
        <w:rPr>
          <w:rFonts w:ascii="宋体" w:hAnsi="宋体"/>
          <w:sz w:val="24"/>
        </w:rPr>
      </w:pPr>
      <w:r w:rsidRPr="0096458B">
        <w:rPr>
          <w:rFonts w:ascii="宋体" w:hAnsi="宋体"/>
          <w:sz w:val="24"/>
        </w:rPr>
        <w:t>4.2 仪器到货：仪器到货前应将安装环境要求书面通知给用户，并与用户协商足够准备时间。到货时需按用户要求免费将设备在双方商定的时间运到指定安装位置，并由仪器安装工程师当场进行开箱检查。</w:t>
      </w:r>
    </w:p>
    <w:p w:rsidR="001B16D9" w:rsidRDefault="001B16D9" w:rsidP="001B16D9">
      <w:pPr>
        <w:spacing w:line="360" w:lineRule="auto"/>
        <w:rPr>
          <w:rFonts w:ascii="宋体" w:hAnsi="宋体"/>
          <w:sz w:val="24"/>
        </w:rPr>
      </w:pPr>
      <w:r w:rsidRPr="0096458B">
        <w:rPr>
          <w:rFonts w:ascii="宋体" w:hAnsi="宋体"/>
          <w:sz w:val="24"/>
        </w:rPr>
        <w:t>4.3 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1B16D9" w:rsidRPr="0096458B" w:rsidRDefault="001B16D9" w:rsidP="001B16D9">
      <w:pPr>
        <w:spacing w:line="360" w:lineRule="auto"/>
        <w:rPr>
          <w:rFonts w:ascii="宋体" w:hAnsi="宋体" w:hint="eastAsia"/>
          <w:sz w:val="24"/>
        </w:rPr>
      </w:pPr>
      <w:r>
        <w:rPr>
          <w:rFonts w:ascii="宋体" w:hAnsi="宋体" w:hint="eastAsia"/>
          <w:sz w:val="24"/>
        </w:rPr>
        <w:t>4.4</w:t>
      </w:r>
      <w:r>
        <w:rPr>
          <w:rFonts w:ascii="宋体" w:hAnsi="宋体"/>
          <w:sz w:val="24"/>
        </w:rPr>
        <w:t xml:space="preserve"> </w:t>
      </w:r>
      <w:r>
        <w:rPr>
          <w:rFonts w:ascii="宋体" w:hAnsi="宋体" w:hint="eastAsia"/>
          <w:sz w:val="24"/>
        </w:rPr>
        <w:t>仪器安装运行后，需针对以下指标进行验收，验收结果需要达到投标书中技术指标，如若验收不合格，则合同失效。</w:t>
      </w:r>
    </w:p>
    <w:p w:rsidR="001B16D9" w:rsidRDefault="001B16D9" w:rsidP="001B16D9">
      <w:pPr>
        <w:spacing w:line="360" w:lineRule="auto"/>
        <w:rPr>
          <w:rFonts w:ascii="宋体" w:hAnsi="宋体"/>
          <w:sz w:val="24"/>
        </w:rPr>
      </w:pPr>
      <w:r>
        <w:rPr>
          <w:rFonts w:ascii="宋体" w:hAnsi="宋体" w:hint="eastAsia"/>
          <w:sz w:val="24"/>
        </w:rPr>
        <w:t>（1）超高压四元泵：流量精度、压力范围；</w:t>
      </w:r>
    </w:p>
    <w:p w:rsidR="001B16D9" w:rsidRDefault="001B16D9" w:rsidP="001B16D9">
      <w:pPr>
        <w:spacing w:line="360" w:lineRule="auto"/>
        <w:rPr>
          <w:rFonts w:ascii="宋体" w:hAnsi="宋体"/>
          <w:sz w:val="24"/>
        </w:rPr>
      </w:pPr>
      <w:r>
        <w:rPr>
          <w:rFonts w:ascii="宋体" w:hAnsi="宋体" w:hint="eastAsia"/>
          <w:sz w:val="24"/>
        </w:rPr>
        <w:t>（2）自动进样器：进样精度、交叉污染、进样周期、最大操作压力；</w:t>
      </w:r>
    </w:p>
    <w:p w:rsidR="001B16D9" w:rsidRDefault="001B16D9" w:rsidP="001B16D9">
      <w:pPr>
        <w:spacing w:line="360" w:lineRule="auto"/>
        <w:rPr>
          <w:rFonts w:ascii="宋体" w:hAnsi="宋体"/>
          <w:sz w:val="24"/>
        </w:rPr>
      </w:pPr>
      <w:r>
        <w:rPr>
          <w:rFonts w:ascii="宋体" w:hAnsi="宋体" w:hint="eastAsia"/>
          <w:sz w:val="24"/>
        </w:rPr>
        <w:t>（3）可变波长紫外检测器：基线噪音、基线漂移；</w:t>
      </w:r>
    </w:p>
    <w:p w:rsidR="001B16D9" w:rsidRDefault="001B16D9" w:rsidP="001B16D9">
      <w:pPr>
        <w:spacing w:line="360" w:lineRule="auto"/>
        <w:rPr>
          <w:rFonts w:ascii="宋体" w:hAnsi="宋体"/>
          <w:sz w:val="24"/>
        </w:rPr>
      </w:pPr>
      <w:r>
        <w:rPr>
          <w:rFonts w:ascii="宋体" w:hAnsi="宋体" w:hint="eastAsia"/>
          <w:sz w:val="24"/>
        </w:rPr>
        <w:t xml:space="preserve">（4）荧光检测器：灵敏度； </w:t>
      </w:r>
    </w:p>
    <w:p w:rsidR="001B16D9" w:rsidRDefault="001B16D9" w:rsidP="001B16D9">
      <w:pPr>
        <w:spacing w:line="360" w:lineRule="auto"/>
        <w:rPr>
          <w:rFonts w:ascii="宋体" w:hAnsi="宋体"/>
          <w:sz w:val="24"/>
        </w:rPr>
      </w:pPr>
      <w:r>
        <w:rPr>
          <w:rFonts w:ascii="宋体" w:hAnsi="宋体" w:hint="eastAsia"/>
          <w:sz w:val="24"/>
        </w:rPr>
        <w:t>（5）</w:t>
      </w:r>
      <w:proofErr w:type="gramStart"/>
      <w:r>
        <w:rPr>
          <w:rFonts w:ascii="宋体" w:hAnsi="宋体" w:hint="eastAsia"/>
          <w:sz w:val="24"/>
        </w:rPr>
        <w:t>等度泵</w:t>
      </w:r>
      <w:proofErr w:type="gramEnd"/>
      <w:r>
        <w:rPr>
          <w:rFonts w:ascii="宋体" w:hAnsi="宋体" w:hint="eastAsia"/>
          <w:sz w:val="24"/>
        </w:rPr>
        <w:t>：流量精度、压力范围。</w:t>
      </w:r>
    </w:p>
    <w:p w:rsidR="001B16D9" w:rsidRPr="00FB0479" w:rsidRDefault="001B16D9" w:rsidP="001B16D9">
      <w:pPr>
        <w:spacing w:line="360" w:lineRule="auto"/>
        <w:rPr>
          <w:rFonts w:ascii="宋体" w:hAnsi="宋体" w:hint="eastAsia"/>
          <w:sz w:val="24"/>
        </w:rPr>
      </w:pPr>
    </w:p>
    <w:p w:rsidR="001B16D9" w:rsidRPr="0096458B" w:rsidRDefault="001B16D9" w:rsidP="001B16D9">
      <w:pPr>
        <w:spacing w:line="360" w:lineRule="auto"/>
        <w:rPr>
          <w:rFonts w:ascii="宋体" w:hAnsi="宋体"/>
          <w:bCs/>
          <w:sz w:val="24"/>
        </w:rPr>
      </w:pPr>
      <w:r w:rsidRPr="0096458B">
        <w:rPr>
          <w:rFonts w:ascii="宋体" w:hAnsi="宋体" w:hint="eastAsia"/>
          <w:bCs/>
          <w:sz w:val="24"/>
        </w:rPr>
        <w:lastRenderedPageBreak/>
        <w:t>五、</w:t>
      </w:r>
      <w:r w:rsidRPr="0096458B">
        <w:rPr>
          <w:rFonts w:ascii="宋体" w:hAnsi="宋体"/>
          <w:bCs/>
          <w:sz w:val="24"/>
        </w:rPr>
        <w:t>交货地点：北京大学环境科学与工程学院。</w:t>
      </w:r>
    </w:p>
    <w:p w:rsidR="001B16D9" w:rsidRPr="004A688F" w:rsidRDefault="001B16D9" w:rsidP="001B16D9">
      <w:pPr>
        <w:pStyle w:val="2"/>
        <w:spacing w:before="0" w:after="0" w:line="360" w:lineRule="auto"/>
        <w:rPr>
          <w:rFonts w:ascii="宋体" w:eastAsia="宋体" w:hAnsi="宋体" w:hint="eastAsia"/>
          <w:b w:val="0"/>
          <w:sz w:val="24"/>
          <w:szCs w:val="24"/>
        </w:rPr>
      </w:pPr>
      <w:r w:rsidRPr="004A688F">
        <w:rPr>
          <w:rFonts w:ascii="宋体" w:eastAsia="宋体" w:hAnsi="宋体" w:hint="eastAsia"/>
          <w:b w:val="0"/>
          <w:sz w:val="24"/>
          <w:szCs w:val="24"/>
        </w:rPr>
        <w:t>六、交货期：合同签订且获得免表后60日内交货。</w:t>
      </w:r>
    </w:p>
    <w:p w:rsidR="00761A1D" w:rsidRPr="001B16D9" w:rsidRDefault="00761A1D">
      <w:bookmarkStart w:id="3" w:name="_GoBack"/>
      <w:bookmarkEnd w:id="3"/>
    </w:p>
    <w:sectPr w:rsidR="00761A1D" w:rsidRPr="001B16D9">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1B16D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1B16D9">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D9"/>
    <w:rsid w:val="001B16D9"/>
    <w:rsid w:val="0076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D9"/>
    <w:pPr>
      <w:widowControl w:val="0"/>
      <w:jc w:val="both"/>
    </w:pPr>
    <w:rPr>
      <w:rFonts w:ascii="Times New Roman" w:eastAsia="宋体" w:hAnsi="Times New Roman" w:cs="Times New Roman"/>
      <w:szCs w:val="24"/>
    </w:rPr>
  </w:style>
  <w:style w:type="paragraph" w:styleId="1">
    <w:name w:val="heading 1"/>
    <w:basedOn w:val="a"/>
    <w:next w:val="a"/>
    <w:link w:val="1Char1"/>
    <w:qFormat/>
    <w:rsid w:val="001B16D9"/>
    <w:pPr>
      <w:keepNext/>
      <w:outlineLvl w:val="0"/>
    </w:pPr>
    <w:rPr>
      <w:rFonts w:ascii="宋体" w:hAnsi="宋体"/>
      <w:b/>
      <w:sz w:val="28"/>
    </w:rPr>
  </w:style>
  <w:style w:type="paragraph" w:styleId="2">
    <w:name w:val="heading 2"/>
    <w:basedOn w:val="a"/>
    <w:next w:val="a"/>
    <w:link w:val="2Char"/>
    <w:qFormat/>
    <w:rsid w:val="001B16D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B16D9"/>
    <w:rPr>
      <w:rFonts w:ascii="Times New Roman" w:eastAsia="宋体" w:hAnsi="Times New Roman" w:cs="Times New Roman"/>
      <w:b/>
      <w:bCs/>
      <w:kern w:val="44"/>
      <w:sz w:val="44"/>
      <w:szCs w:val="44"/>
    </w:rPr>
  </w:style>
  <w:style w:type="character" w:customStyle="1" w:styleId="2Char">
    <w:name w:val="标题 2 Char"/>
    <w:basedOn w:val="a0"/>
    <w:link w:val="2"/>
    <w:rsid w:val="001B16D9"/>
    <w:rPr>
      <w:rFonts w:ascii="Arial" w:eastAsia="黑体" w:hAnsi="Arial" w:cs="Times New Roman"/>
      <w:b/>
      <w:bCs/>
      <w:sz w:val="32"/>
      <w:szCs w:val="32"/>
    </w:rPr>
  </w:style>
  <w:style w:type="character" w:customStyle="1" w:styleId="Char">
    <w:name w:val="页眉 Char"/>
    <w:link w:val="a3"/>
    <w:uiPriority w:val="99"/>
    <w:rsid w:val="001B16D9"/>
    <w:rPr>
      <w:rFonts w:eastAsia="宋体"/>
      <w:sz w:val="18"/>
      <w:szCs w:val="18"/>
    </w:rPr>
  </w:style>
  <w:style w:type="character" w:customStyle="1" w:styleId="1Char1">
    <w:name w:val="标题 1 Char1"/>
    <w:link w:val="1"/>
    <w:rsid w:val="001B16D9"/>
    <w:rPr>
      <w:rFonts w:ascii="宋体" w:eastAsia="宋体" w:hAnsi="宋体" w:cs="Times New Roman"/>
      <w:b/>
      <w:sz w:val="28"/>
      <w:szCs w:val="24"/>
    </w:rPr>
  </w:style>
  <w:style w:type="character" w:customStyle="1" w:styleId="Char0">
    <w:name w:val="列出段落 Char"/>
    <w:link w:val="a4"/>
    <w:uiPriority w:val="34"/>
    <w:rsid w:val="001B16D9"/>
    <w:rPr>
      <w:rFonts w:ascii="Calibri" w:hAnsi="Calibri"/>
    </w:rPr>
  </w:style>
  <w:style w:type="paragraph" w:styleId="a3">
    <w:name w:val="header"/>
    <w:basedOn w:val="a"/>
    <w:link w:val="Char"/>
    <w:uiPriority w:val="99"/>
    <w:rsid w:val="001B16D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1B16D9"/>
    <w:rPr>
      <w:rFonts w:ascii="Times New Roman" w:eastAsia="宋体" w:hAnsi="Times New Roman" w:cs="Times New Roman"/>
      <w:sz w:val="18"/>
      <w:szCs w:val="18"/>
    </w:rPr>
  </w:style>
  <w:style w:type="paragraph" w:styleId="a5">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1B16D9"/>
    <w:pPr>
      <w:ind w:firstLine="420"/>
    </w:pPr>
    <w:rPr>
      <w:szCs w:val="20"/>
    </w:rPr>
  </w:style>
  <w:style w:type="paragraph" w:styleId="a4">
    <w:name w:val="List Paragraph"/>
    <w:basedOn w:val="a"/>
    <w:link w:val="Char0"/>
    <w:uiPriority w:val="34"/>
    <w:qFormat/>
    <w:rsid w:val="001B16D9"/>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D9"/>
    <w:pPr>
      <w:widowControl w:val="0"/>
      <w:jc w:val="both"/>
    </w:pPr>
    <w:rPr>
      <w:rFonts w:ascii="Times New Roman" w:eastAsia="宋体" w:hAnsi="Times New Roman" w:cs="Times New Roman"/>
      <w:szCs w:val="24"/>
    </w:rPr>
  </w:style>
  <w:style w:type="paragraph" w:styleId="1">
    <w:name w:val="heading 1"/>
    <w:basedOn w:val="a"/>
    <w:next w:val="a"/>
    <w:link w:val="1Char1"/>
    <w:qFormat/>
    <w:rsid w:val="001B16D9"/>
    <w:pPr>
      <w:keepNext/>
      <w:outlineLvl w:val="0"/>
    </w:pPr>
    <w:rPr>
      <w:rFonts w:ascii="宋体" w:hAnsi="宋体"/>
      <w:b/>
      <w:sz w:val="28"/>
    </w:rPr>
  </w:style>
  <w:style w:type="paragraph" w:styleId="2">
    <w:name w:val="heading 2"/>
    <w:basedOn w:val="a"/>
    <w:next w:val="a"/>
    <w:link w:val="2Char"/>
    <w:qFormat/>
    <w:rsid w:val="001B16D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B16D9"/>
    <w:rPr>
      <w:rFonts w:ascii="Times New Roman" w:eastAsia="宋体" w:hAnsi="Times New Roman" w:cs="Times New Roman"/>
      <w:b/>
      <w:bCs/>
      <w:kern w:val="44"/>
      <w:sz w:val="44"/>
      <w:szCs w:val="44"/>
    </w:rPr>
  </w:style>
  <w:style w:type="character" w:customStyle="1" w:styleId="2Char">
    <w:name w:val="标题 2 Char"/>
    <w:basedOn w:val="a0"/>
    <w:link w:val="2"/>
    <w:rsid w:val="001B16D9"/>
    <w:rPr>
      <w:rFonts w:ascii="Arial" w:eastAsia="黑体" w:hAnsi="Arial" w:cs="Times New Roman"/>
      <w:b/>
      <w:bCs/>
      <w:sz w:val="32"/>
      <w:szCs w:val="32"/>
    </w:rPr>
  </w:style>
  <w:style w:type="character" w:customStyle="1" w:styleId="Char">
    <w:name w:val="页眉 Char"/>
    <w:link w:val="a3"/>
    <w:uiPriority w:val="99"/>
    <w:rsid w:val="001B16D9"/>
    <w:rPr>
      <w:rFonts w:eastAsia="宋体"/>
      <w:sz w:val="18"/>
      <w:szCs w:val="18"/>
    </w:rPr>
  </w:style>
  <w:style w:type="character" w:customStyle="1" w:styleId="1Char1">
    <w:name w:val="标题 1 Char1"/>
    <w:link w:val="1"/>
    <w:rsid w:val="001B16D9"/>
    <w:rPr>
      <w:rFonts w:ascii="宋体" w:eastAsia="宋体" w:hAnsi="宋体" w:cs="Times New Roman"/>
      <w:b/>
      <w:sz w:val="28"/>
      <w:szCs w:val="24"/>
    </w:rPr>
  </w:style>
  <w:style w:type="character" w:customStyle="1" w:styleId="Char0">
    <w:name w:val="列出段落 Char"/>
    <w:link w:val="a4"/>
    <w:uiPriority w:val="34"/>
    <w:rsid w:val="001B16D9"/>
    <w:rPr>
      <w:rFonts w:ascii="Calibri" w:hAnsi="Calibri"/>
    </w:rPr>
  </w:style>
  <w:style w:type="paragraph" w:styleId="a3">
    <w:name w:val="header"/>
    <w:basedOn w:val="a"/>
    <w:link w:val="Char"/>
    <w:uiPriority w:val="99"/>
    <w:rsid w:val="001B16D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1B16D9"/>
    <w:rPr>
      <w:rFonts w:ascii="Times New Roman" w:eastAsia="宋体" w:hAnsi="Times New Roman" w:cs="Times New Roman"/>
      <w:sz w:val="18"/>
      <w:szCs w:val="18"/>
    </w:rPr>
  </w:style>
  <w:style w:type="paragraph" w:styleId="a5">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1B16D9"/>
    <w:pPr>
      <w:ind w:firstLine="420"/>
    </w:pPr>
    <w:rPr>
      <w:szCs w:val="20"/>
    </w:rPr>
  </w:style>
  <w:style w:type="paragraph" w:styleId="a4">
    <w:name w:val="List Paragraph"/>
    <w:basedOn w:val="a"/>
    <w:link w:val="Char0"/>
    <w:uiPriority w:val="34"/>
    <w:qFormat/>
    <w:rsid w:val="001B16D9"/>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2018-10-10T09:21:00Z</dcterms:created>
  <dcterms:modified xsi:type="dcterms:W3CDTF">2018-10-10T09:22:00Z</dcterms:modified>
</cp:coreProperties>
</file>