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B6" w:rsidRPr="005F603D" w:rsidRDefault="00CD2CB6" w:rsidP="00CD2CB6">
      <w:pPr>
        <w:pStyle w:val="1"/>
        <w:adjustRightInd w:val="0"/>
        <w:snapToGrid w:val="0"/>
        <w:spacing w:after="100" w:afterAutospacing="1" w:line="300" w:lineRule="auto"/>
        <w:jc w:val="center"/>
        <w:rPr>
          <w:rFonts w:hint="eastAsia"/>
          <w:w w:val="80"/>
          <w:sz w:val="30"/>
          <w:szCs w:val="30"/>
        </w:rPr>
      </w:pPr>
      <w:bookmarkStart w:id="0" w:name="_Toc500069981"/>
      <w:r w:rsidRPr="005F603D">
        <w:rPr>
          <w:w w:val="80"/>
          <w:sz w:val="30"/>
          <w:szCs w:val="30"/>
        </w:rPr>
        <w:t>第六章  技术要求</w:t>
      </w:r>
      <w:bookmarkEnd w:id="0"/>
    </w:p>
    <w:p w:rsidR="00CD2CB6" w:rsidRPr="005F603D" w:rsidRDefault="00CD2CB6" w:rsidP="00CD2CB6">
      <w:pPr>
        <w:spacing w:line="360" w:lineRule="auto"/>
        <w:jc w:val="center"/>
        <w:rPr>
          <w:rFonts w:ascii="宋体" w:hAnsi="宋体" w:hint="eastAsia"/>
          <w:b/>
          <w:sz w:val="24"/>
        </w:rPr>
      </w:pPr>
      <w:r w:rsidRPr="005F603D">
        <w:rPr>
          <w:rFonts w:ascii="宋体" w:hAnsi="宋体" w:hint="eastAsia"/>
          <w:b/>
          <w:sz w:val="24"/>
        </w:rPr>
        <w:t xml:space="preserve">第1包   </w:t>
      </w:r>
      <w:r>
        <w:rPr>
          <w:rFonts w:ascii="宋体" w:hAnsi="宋体"/>
          <w:b/>
          <w:sz w:val="24"/>
        </w:rPr>
        <w:t>光谱仪</w:t>
      </w:r>
    </w:p>
    <w:p w:rsidR="00CD2CB6" w:rsidRPr="007A1951" w:rsidRDefault="00CD2CB6" w:rsidP="00CD2CB6">
      <w:pPr>
        <w:pStyle w:val="2"/>
        <w:spacing w:before="0" w:after="0" w:line="360" w:lineRule="auto"/>
        <w:rPr>
          <w:rFonts w:ascii="宋体" w:eastAsia="宋体" w:hAnsi="宋体"/>
          <w:b w:val="0"/>
          <w:bCs w:val="0"/>
          <w:sz w:val="24"/>
          <w:szCs w:val="24"/>
        </w:rPr>
      </w:pPr>
      <w:bookmarkStart w:id="1" w:name="_Toc196475162"/>
      <w:bookmarkStart w:id="2" w:name="_Toc403258040"/>
      <w:r w:rsidRPr="007A1951">
        <w:rPr>
          <w:rFonts w:ascii="宋体" w:eastAsia="宋体" w:hAnsi="宋体" w:hint="eastAsia"/>
          <w:b w:val="0"/>
          <w:bCs w:val="0"/>
          <w:sz w:val="24"/>
          <w:szCs w:val="24"/>
        </w:rPr>
        <w:t>1.货物需求一览表</w:t>
      </w:r>
    </w:p>
    <w:tbl>
      <w:tblPr>
        <w:tblW w:w="8026" w:type="dxa"/>
        <w:jc w:val="center"/>
        <w:tblInd w:w="93" w:type="dxa"/>
        <w:tblLook w:val="04A0" w:firstRow="1" w:lastRow="0" w:firstColumn="1" w:lastColumn="0" w:noHBand="0" w:noVBand="1"/>
      </w:tblPr>
      <w:tblGrid>
        <w:gridCol w:w="940"/>
        <w:gridCol w:w="5220"/>
        <w:gridCol w:w="1866"/>
      </w:tblGrid>
      <w:tr w:rsidR="00CD2CB6" w:rsidRPr="007A1951" w:rsidTr="002E63BA">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CB6" w:rsidRPr="007A1951" w:rsidRDefault="00CD2CB6" w:rsidP="002E63BA">
            <w:pPr>
              <w:widowControl/>
              <w:spacing w:line="360" w:lineRule="auto"/>
              <w:jc w:val="center"/>
              <w:rPr>
                <w:rFonts w:ascii="宋体" w:hAnsi="宋体" w:cs="宋体"/>
                <w:bCs/>
                <w:kern w:val="0"/>
                <w:sz w:val="24"/>
              </w:rPr>
            </w:pPr>
            <w:proofErr w:type="gramStart"/>
            <w:r w:rsidRPr="007A1951">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CD2CB6" w:rsidRPr="007A1951" w:rsidRDefault="00CD2CB6" w:rsidP="002E63BA">
            <w:pPr>
              <w:widowControl/>
              <w:spacing w:line="360" w:lineRule="auto"/>
              <w:jc w:val="center"/>
              <w:rPr>
                <w:rFonts w:ascii="宋体" w:hAnsi="宋体" w:cs="宋体"/>
                <w:bCs/>
                <w:kern w:val="0"/>
                <w:sz w:val="24"/>
              </w:rPr>
            </w:pPr>
            <w:r w:rsidRPr="007A1951">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D2CB6" w:rsidRPr="007A1951" w:rsidRDefault="00CD2CB6" w:rsidP="002E63BA">
            <w:pPr>
              <w:widowControl/>
              <w:spacing w:line="360" w:lineRule="auto"/>
              <w:jc w:val="center"/>
              <w:rPr>
                <w:rFonts w:ascii="宋体" w:hAnsi="宋体" w:cs="宋体"/>
                <w:bCs/>
                <w:kern w:val="0"/>
                <w:sz w:val="24"/>
              </w:rPr>
            </w:pPr>
            <w:r w:rsidRPr="007A1951">
              <w:rPr>
                <w:rFonts w:ascii="宋体" w:hAnsi="宋体" w:cs="宋体" w:hint="eastAsia"/>
                <w:bCs/>
                <w:kern w:val="0"/>
                <w:sz w:val="24"/>
              </w:rPr>
              <w:t>数量（台/套）</w:t>
            </w:r>
          </w:p>
        </w:tc>
      </w:tr>
      <w:tr w:rsidR="00CD2CB6" w:rsidRPr="007A1951" w:rsidTr="002E63BA">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CD2CB6" w:rsidRPr="007A1951" w:rsidRDefault="00CD2CB6" w:rsidP="002E63BA">
            <w:pPr>
              <w:widowControl/>
              <w:spacing w:line="360" w:lineRule="auto"/>
              <w:jc w:val="center"/>
              <w:rPr>
                <w:rFonts w:ascii="宋体" w:hAnsi="宋体" w:cs="宋体"/>
                <w:bCs/>
                <w:kern w:val="0"/>
                <w:sz w:val="24"/>
              </w:rPr>
            </w:pPr>
            <w:r w:rsidRPr="007A1951">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CD2CB6" w:rsidRPr="007A1951" w:rsidRDefault="00CD2CB6" w:rsidP="002E63BA">
            <w:pPr>
              <w:spacing w:line="360" w:lineRule="auto"/>
              <w:ind w:firstLineChars="150" w:firstLine="360"/>
              <w:jc w:val="center"/>
              <w:rPr>
                <w:rFonts w:ascii="宋体" w:hAnsi="宋体" w:cs="Arial" w:hint="eastAsia"/>
                <w:sz w:val="24"/>
              </w:rPr>
            </w:pPr>
            <w:r w:rsidRPr="007A1951">
              <w:rPr>
                <w:rFonts w:ascii="宋体" w:hAnsi="宋体" w:cs="Arial" w:hint="eastAsia"/>
                <w:sz w:val="24"/>
              </w:rPr>
              <w:t>光谱仪</w:t>
            </w:r>
          </w:p>
        </w:tc>
        <w:tc>
          <w:tcPr>
            <w:tcW w:w="1866" w:type="dxa"/>
            <w:tcBorders>
              <w:top w:val="nil"/>
              <w:left w:val="nil"/>
              <w:bottom w:val="single" w:sz="4" w:space="0" w:color="auto"/>
              <w:right w:val="single" w:sz="4" w:space="0" w:color="auto"/>
            </w:tcBorders>
            <w:shd w:val="clear" w:color="auto" w:fill="auto"/>
            <w:vAlign w:val="center"/>
            <w:hideMark/>
          </w:tcPr>
          <w:p w:rsidR="00CD2CB6" w:rsidRPr="007A1951" w:rsidRDefault="00CD2CB6" w:rsidP="002E63BA">
            <w:pPr>
              <w:spacing w:line="360" w:lineRule="auto"/>
              <w:jc w:val="center"/>
              <w:rPr>
                <w:rFonts w:ascii="宋体" w:hAnsi="宋体" w:cs="Courier New"/>
                <w:sz w:val="24"/>
              </w:rPr>
            </w:pPr>
            <w:r w:rsidRPr="007A1951">
              <w:rPr>
                <w:rFonts w:ascii="宋体" w:hAnsi="宋体" w:cs="Courier New" w:hint="eastAsia"/>
                <w:sz w:val="24"/>
              </w:rPr>
              <w:t>1</w:t>
            </w:r>
          </w:p>
        </w:tc>
      </w:tr>
    </w:tbl>
    <w:p w:rsidR="00CD2CB6" w:rsidRPr="007A1951" w:rsidRDefault="00CD2CB6" w:rsidP="00CD2CB6">
      <w:pPr>
        <w:spacing w:line="360" w:lineRule="auto"/>
        <w:rPr>
          <w:rFonts w:ascii="宋体" w:hAnsi="宋体"/>
          <w:bCs/>
          <w:sz w:val="24"/>
        </w:rPr>
      </w:pPr>
    </w:p>
    <w:p w:rsidR="00CD2CB6" w:rsidRPr="00892DD6" w:rsidRDefault="00CD2CB6" w:rsidP="00CD2CB6">
      <w:pPr>
        <w:pStyle w:val="2"/>
        <w:spacing w:before="0" w:after="0" w:line="360" w:lineRule="auto"/>
        <w:rPr>
          <w:rFonts w:ascii="宋体" w:eastAsia="宋体" w:hAnsi="宋体"/>
          <w:b w:val="0"/>
          <w:sz w:val="24"/>
          <w:szCs w:val="24"/>
        </w:rPr>
      </w:pPr>
      <w:bookmarkStart w:id="3" w:name="_Toc196475163"/>
      <w:bookmarkStart w:id="4" w:name="_Toc403258041"/>
      <w:r w:rsidRPr="00892DD6">
        <w:rPr>
          <w:rFonts w:ascii="宋体" w:eastAsia="宋体" w:hAnsi="宋体" w:hint="eastAsia"/>
          <w:b w:val="0"/>
          <w:bCs w:val="0"/>
          <w:sz w:val="24"/>
          <w:szCs w:val="24"/>
        </w:rPr>
        <w:t>2.技术规格及要求</w:t>
      </w:r>
      <w:bookmarkEnd w:id="3"/>
      <w:bookmarkEnd w:id="4"/>
    </w:p>
    <w:p w:rsidR="00CD2CB6" w:rsidRPr="00892DD6" w:rsidRDefault="00CD2CB6" w:rsidP="00CD2CB6">
      <w:pPr>
        <w:spacing w:line="360" w:lineRule="auto"/>
        <w:rPr>
          <w:rFonts w:ascii="宋体" w:hAnsi="宋体"/>
          <w:b/>
          <w:sz w:val="24"/>
        </w:rPr>
      </w:pPr>
      <w:bookmarkStart w:id="5" w:name="_Toc230357439"/>
      <w:bookmarkStart w:id="6" w:name="_Toc258264687"/>
      <w:bookmarkStart w:id="7" w:name="_Toc289948435"/>
      <w:r w:rsidRPr="00892DD6">
        <w:rPr>
          <w:rFonts w:ascii="宋体" w:hAnsi="宋体" w:hint="eastAsia"/>
          <w:b/>
          <w:sz w:val="24"/>
        </w:rPr>
        <w:t>“为证明所投设备参数的真实性，投标商需提供仪器制造商出具的公开发行的产品宣传彩页，如彩页中技术参数不完整，需提供仪器制造商对彩页中未提及技术参数部分的满足说明，否则视同不满足。”</w:t>
      </w:r>
    </w:p>
    <w:p w:rsidR="00CD2CB6" w:rsidRPr="00892DD6" w:rsidRDefault="00CD2CB6" w:rsidP="00CD2CB6">
      <w:pPr>
        <w:tabs>
          <w:tab w:val="left" w:pos="1133"/>
          <w:tab w:val="left" w:pos="2402"/>
          <w:tab w:val="left" w:pos="3562"/>
          <w:tab w:val="left" w:pos="5743"/>
          <w:tab w:val="left" w:pos="6986"/>
          <w:tab w:val="left" w:pos="8131"/>
        </w:tabs>
        <w:autoSpaceDE w:val="0"/>
        <w:autoSpaceDN w:val="0"/>
        <w:adjustRightInd w:val="0"/>
        <w:spacing w:line="360" w:lineRule="auto"/>
        <w:outlineLvl w:val="0"/>
        <w:rPr>
          <w:rFonts w:ascii="宋体" w:hAnsi="宋体"/>
          <w:b/>
          <w:sz w:val="24"/>
        </w:rPr>
      </w:pPr>
      <w:r w:rsidRPr="00892DD6">
        <w:rPr>
          <w:rFonts w:ascii="宋体" w:hAnsi="宋体" w:hint="eastAsia"/>
          <w:b/>
          <w:sz w:val="24"/>
        </w:rPr>
        <w:t>2.1、技术指标：</w:t>
      </w:r>
    </w:p>
    <w:p w:rsidR="00CD2CB6" w:rsidRPr="00892DD6" w:rsidRDefault="00CD2CB6" w:rsidP="00CD2CB6">
      <w:pPr>
        <w:spacing w:line="360" w:lineRule="auto"/>
        <w:rPr>
          <w:sz w:val="24"/>
        </w:rPr>
      </w:pPr>
      <w:bookmarkStart w:id="8" w:name="OLE_LINK2"/>
      <w:r w:rsidRPr="00892DD6">
        <w:rPr>
          <w:sz w:val="24"/>
        </w:rPr>
        <w:t>1</w:t>
      </w:r>
      <w:r w:rsidRPr="00892DD6">
        <w:rPr>
          <w:sz w:val="24"/>
        </w:rPr>
        <w:t>、波长范围：</w:t>
      </w:r>
      <w:r w:rsidRPr="00892DD6">
        <w:rPr>
          <w:sz w:val="24"/>
        </w:rPr>
        <w:t>350-2500nm</w:t>
      </w:r>
    </w:p>
    <w:p w:rsidR="00CD2CB6" w:rsidRPr="00892DD6" w:rsidRDefault="00CD2CB6" w:rsidP="00CD2CB6">
      <w:pPr>
        <w:spacing w:line="360" w:lineRule="auto"/>
        <w:rPr>
          <w:sz w:val="24"/>
        </w:rPr>
      </w:pPr>
      <w:r w:rsidRPr="00892DD6">
        <w:rPr>
          <w:rFonts w:ascii="宋体" w:hAnsi="宋体" w:cs="宋体" w:hint="eastAsia"/>
          <w:sz w:val="24"/>
        </w:rPr>
        <w:t>★</w:t>
      </w:r>
      <w:r w:rsidRPr="00892DD6">
        <w:rPr>
          <w:sz w:val="24"/>
        </w:rPr>
        <w:t>2</w:t>
      </w:r>
      <w:r w:rsidRPr="00892DD6">
        <w:rPr>
          <w:sz w:val="24"/>
        </w:rPr>
        <w:t>、光谱分辨率：</w:t>
      </w:r>
      <w:r w:rsidRPr="00892DD6">
        <w:rPr>
          <w:rFonts w:hint="eastAsia"/>
          <w:sz w:val="24"/>
        </w:rPr>
        <w:t>≤</w:t>
      </w:r>
      <w:r w:rsidRPr="00892DD6">
        <w:rPr>
          <w:sz w:val="24"/>
        </w:rPr>
        <w:t>3nm@700nm</w:t>
      </w:r>
      <w:r w:rsidRPr="00892DD6">
        <w:rPr>
          <w:sz w:val="24"/>
        </w:rPr>
        <w:t>；</w:t>
      </w:r>
      <w:r w:rsidRPr="00892DD6">
        <w:rPr>
          <w:rFonts w:hint="eastAsia"/>
          <w:sz w:val="24"/>
        </w:rPr>
        <w:t>≤</w:t>
      </w:r>
      <w:r w:rsidRPr="00892DD6">
        <w:rPr>
          <w:rFonts w:hint="eastAsia"/>
          <w:sz w:val="24"/>
        </w:rPr>
        <w:t>6</w:t>
      </w:r>
      <w:r w:rsidRPr="00892DD6">
        <w:rPr>
          <w:sz w:val="24"/>
        </w:rPr>
        <w:t>nm@1400nm</w:t>
      </w:r>
      <w:r w:rsidRPr="00892DD6">
        <w:rPr>
          <w:rFonts w:hint="eastAsia"/>
          <w:sz w:val="24"/>
        </w:rPr>
        <w:t>/</w:t>
      </w:r>
      <w:r w:rsidRPr="00892DD6">
        <w:rPr>
          <w:sz w:val="24"/>
        </w:rPr>
        <w:t>2100nm</w:t>
      </w:r>
    </w:p>
    <w:p w:rsidR="00CD2CB6" w:rsidRPr="00892DD6" w:rsidRDefault="00CD2CB6" w:rsidP="00CD2CB6">
      <w:pPr>
        <w:spacing w:line="360" w:lineRule="auto"/>
        <w:rPr>
          <w:sz w:val="24"/>
          <w:vertAlign w:val="superscript"/>
        </w:rPr>
      </w:pPr>
      <w:r w:rsidRPr="00892DD6">
        <w:rPr>
          <w:rFonts w:ascii="宋体" w:hAnsi="宋体" w:cs="宋体" w:hint="eastAsia"/>
          <w:sz w:val="24"/>
        </w:rPr>
        <w:t>★</w:t>
      </w:r>
      <w:r w:rsidRPr="00892DD6">
        <w:rPr>
          <w:rFonts w:hint="eastAsia"/>
          <w:sz w:val="24"/>
        </w:rPr>
        <w:t>3</w:t>
      </w:r>
      <w:r w:rsidRPr="00892DD6">
        <w:rPr>
          <w:sz w:val="24"/>
        </w:rPr>
        <w:t>、采样带宽</w:t>
      </w:r>
      <w:r w:rsidRPr="00892DD6">
        <w:rPr>
          <w:rFonts w:hint="eastAsia"/>
          <w:sz w:val="24"/>
        </w:rPr>
        <w:t>（实际采样间隔）</w:t>
      </w:r>
      <w:r w:rsidRPr="00892DD6">
        <w:rPr>
          <w:sz w:val="24"/>
        </w:rPr>
        <w:t>：</w:t>
      </w:r>
      <w:r w:rsidRPr="00892DD6">
        <w:rPr>
          <w:rFonts w:hint="eastAsia"/>
          <w:sz w:val="24"/>
        </w:rPr>
        <w:t>≤</w:t>
      </w:r>
      <w:r w:rsidRPr="00892DD6">
        <w:rPr>
          <w:sz w:val="24"/>
        </w:rPr>
        <w:t>1.</w:t>
      </w:r>
      <w:r w:rsidRPr="00892DD6">
        <w:rPr>
          <w:rFonts w:hint="eastAsia"/>
          <w:sz w:val="24"/>
        </w:rPr>
        <w:t>5</w:t>
      </w:r>
      <w:r w:rsidRPr="00892DD6">
        <w:rPr>
          <w:sz w:val="24"/>
        </w:rPr>
        <w:t>nm@350-10</w:t>
      </w:r>
      <w:r w:rsidRPr="00892DD6">
        <w:rPr>
          <w:rFonts w:hint="eastAsia"/>
          <w:sz w:val="24"/>
        </w:rPr>
        <w:t>00</w:t>
      </w:r>
      <w:r w:rsidRPr="00892DD6">
        <w:rPr>
          <w:sz w:val="24"/>
        </w:rPr>
        <w:t>nm</w:t>
      </w:r>
      <w:r w:rsidRPr="00892DD6">
        <w:rPr>
          <w:sz w:val="24"/>
        </w:rPr>
        <w:t>，</w:t>
      </w:r>
      <w:r w:rsidRPr="00892DD6">
        <w:rPr>
          <w:rFonts w:hint="eastAsia"/>
          <w:sz w:val="24"/>
        </w:rPr>
        <w:t>≤</w:t>
      </w:r>
      <w:r w:rsidRPr="00892DD6">
        <w:rPr>
          <w:rFonts w:hint="eastAsia"/>
          <w:sz w:val="24"/>
        </w:rPr>
        <w:t>1.3</w:t>
      </w:r>
      <w:r w:rsidRPr="00892DD6">
        <w:rPr>
          <w:sz w:val="24"/>
        </w:rPr>
        <w:t>nm@10</w:t>
      </w:r>
      <w:r w:rsidRPr="00892DD6">
        <w:rPr>
          <w:rFonts w:hint="eastAsia"/>
          <w:sz w:val="24"/>
        </w:rPr>
        <w:t>00</w:t>
      </w:r>
      <w:r w:rsidRPr="00892DD6">
        <w:rPr>
          <w:sz w:val="24"/>
        </w:rPr>
        <w:t>-2500 nm</w:t>
      </w:r>
    </w:p>
    <w:p w:rsidR="00CD2CB6" w:rsidRPr="00892DD6" w:rsidRDefault="00CD2CB6" w:rsidP="00CD2CB6">
      <w:pPr>
        <w:spacing w:line="360" w:lineRule="auto"/>
        <w:rPr>
          <w:sz w:val="24"/>
        </w:rPr>
      </w:pPr>
      <w:r w:rsidRPr="00892DD6">
        <w:rPr>
          <w:rFonts w:hint="eastAsia"/>
          <w:sz w:val="24"/>
        </w:rPr>
        <w:t>4</w:t>
      </w:r>
      <w:r w:rsidRPr="00892DD6">
        <w:rPr>
          <w:sz w:val="24"/>
        </w:rPr>
        <w:t>、数据输出通道数：</w:t>
      </w:r>
      <w:r w:rsidRPr="00892DD6">
        <w:rPr>
          <w:rFonts w:hint="eastAsia"/>
          <w:sz w:val="24"/>
        </w:rPr>
        <w:t>≥</w:t>
      </w:r>
      <w:r w:rsidRPr="00892DD6">
        <w:rPr>
          <w:rFonts w:hint="eastAsia"/>
          <w:sz w:val="24"/>
        </w:rPr>
        <w:t>2000</w:t>
      </w:r>
    </w:p>
    <w:p w:rsidR="00CD2CB6" w:rsidRPr="00892DD6" w:rsidRDefault="00CD2CB6" w:rsidP="00CD2CB6">
      <w:pPr>
        <w:spacing w:line="360" w:lineRule="auto"/>
        <w:rPr>
          <w:sz w:val="24"/>
        </w:rPr>
      </w:pPr>
      <w:r w:rsidRPr="00892DD6">
        <w:rPr>
          <w:rFonts w:hint="eastAsia"/>
          <w:sz w:val="24"/>
        </w:rPr>
        <w:t>5</w:t>
      </w:r>
      <w:r w:rsidRPr="00892DD6">
        <w:rPr>
          <w:rFonts w:hint="eastAsia"/>
          <w:sz w:val="24"/>
        </w:rPr>
        <w:t>、</w:t>
      </w:r>
      <w:r w:rsidRPr="00892DD6">
        <w:rPr>
          <w:sz w:val="24"/>
        </w:rPr>
        <w:t>数据输出间隔</w:t>
      </w:r>
      <w:r w:rsidRPr="00892DD6">
        <w:rPr>
          <w:rFonts w:hint="eastAsia"/>
          <w:sz w:val="24"/>
        </w:rPr>
        <w:t>（数据重采样间隔）</w:t>
      </w:r>
      <w:r w:rsidRPr="00892DD6">
        <w:rPr>
          <w:sz w:val="24"/>
        </w:rPr>
        <w:t>：</w:t>
      </w:r>
      <w:r w:rsidRPr="00892DD6">
        <w:rPr>
          <w:rFonts w:hint="eastAsia"/>
          <w:sz w:val="24"/>
        </w:rPr>
        <w:t>≤</w:t>
      </w:r>
      <w:r w:rsidRPr="00892DD6">
        <w:rPr>
          <w:sz w:val="24"/>
        </w:rPr>
        <w:t>1nm</w:t>
      </w:r>
    </w:p>
    <w:p w:rsidR="00CD2CB6" w:rsidRPr="00892DD6" w:rsidRDefault="00CD2CB6" w:rsidP="00CD2CB6">
      <w:pPr>
        <w:spacing w:line="360" w:lineRule="auto"/>
        <w:rPr>
          <w:sz w:val="24"/>
        </w:rPr>
      </w:pPr>
      <w:r w:rsidRPr="00892DD6">
        <w:rPr>
          <w:rFonts w:hint="eastAsia"/>
          <w:sz w:val="24"/>
        </w:rPr>
        <w:t>#6</w:t>
      </w:r>
      <w:r w:rsidRPr="00892DD6">
        <w:rPr>
          <w:sz w:val="24"/>
        </w:rPr>
        <w:t>、</w:t>
      </w:r>
      <w:r w:rsidRPr="00892DD6">
        <w:rPr>
          <w:rFonts w:hint="eastAsia"/>
          <w:sz w:val="24"/>
        </w:rPr>
        <w:t>检测器阵列通道数</w:t>
      </w:r>
      <w:r w:rsidRPr="00892DD6">
        <w:rPr>
          <w:sz w:val="24"/>
        </w:rPr>
        <w:t>：</w:t>
      </w:r>
      <w:r w:rsidRPr="00892DD6">
        <w:rPr>
          <w:sz w:val="24"/>
        </w:rPr>
        <w:t>≥512@350-1000nm</w:t>
      </w:r>
      <w:r w:rsidRPr="00892DD6">
        <w:rPr>
          <w:sz w:val="24"/>
        </w:rPr>
        <w:t>；</w:t>
      </w:r>
      <w:r w:rsidRPr="00892DD6">
        <w:rPr>
          <w:sz w:val="24"/>
        </w:rPr>
        <w:t>≥5</w:t>
      </w:r>
      <w:r w:rsidRPr="00892DD6">
        <w:rPr>
          <w:rFonts w:hint="eastAsia"/>
          <w:sz w:val="24"/>
        </w:rPr>
        <w:t>12</w:t>
      </w:r>
      <w:r w:rsidRPr="00892DD6">
        <w:rPr>
          <w:sz w:val="24"/>
        </w:rPr>
        <w:t>@100</w:t>
      </w:r>
      <w:r w:rsidRPr="00892DD6">
        <w:rPr>
          <w:rFonts w:hint="eastAsia"/>
          <w:sz w:val="24"/>
        </w:rPr>
        <w:t>1</w:t>
      </w:r>
      <w:r w:rsidRPr="00892DD6">
        <w:rPr>
          <w:sz w:val="24"/>
        </w:rPr>
        <w:t>-1800nm</w:t>
      </w:r>
      <w:r w:rsidRPr="00892DD6">
        <w:rPr>
          <w:sz w:val="24"/>
        </w:rPr>
        <w:t>；</w:t>
      </w:r>
      <w:r w:rsidRPr="00892DD6">
        <w:rPr>
          <w:sz w:val="24"/>
        </w:rPr>
        <w:t>≥5</w:t>
      </w:r>
      <w:r w:rsidRPr="00892DD6">
        <w:rPr>
          <w:rFonts w:hint="eastAsia"/>
          <w:sz w:val="24"/>
        </w:rPr>
        <w:t>12</w:t>
      </w:r>
      <w:r w:rsidRPr="00892DD6">
        <w:rPr>
          <w:sz w:val="24"/>
        </w:rPr>
        <w:t>@180</w:t>
      </w:r>
      <w:r w:rsidRPr="00892DD6">
        <w:rPr>
          <w:rFonts w:hint="eastAsia"/>
          <w:sz w:val="24"/>
        </w:rPr>
        <w:t>1</w:t>
      </w:r>
      <w:r w:rsidRPr="00892DD6">
        <w:rPr>
          <w:sz w:val="24"/>
        </w:rPr>
        <w:t>-2500nm</w:t>
      </w:r>
    </w:p>
    <w:p w:rsidR="00CD2CB6" w:rsidRPr="00892DD6" w:rsidRDefault="00CD2CB6" w:rsidP="00CD2CB6">
      <w:pPr>
        <w:spacing w:line="360" w:lineRule="auto"/>
        <w:rPr>
          <w:sz w:val="24"/>
        </w:rPr>
      </w:pPr>
      <w:r w:rsidRPr="00892DD6">
        <w:rPr>
          <w:rFonts w:hint="eastAsia"/>
          <w:sz w:val="24"/>
        </w:rPr>
        <w:t>7</w:t>
      </w:r>
      <w:r w:rsidRPr="00892DD6">
        <w:rPr>
          <w:sz w:val="24"/>
        </w:rPr>
        <w:t>、杂散光：</w:t>
      </w:r>
      <w:r w:rsidRPr="00892DD6">
        <w:rPr>
          <w:sz w:val="24"/>
        </w:rPr>
        <w:t>≤0.02%@350-1000nm</w:t>
      </w:r>
      <w:r w:rsidRPr="00892DD6">
        <w:rPr>
          <w:sz w:val="24"/>
        </w:rPr>
        <w:t>；</w:t>
      </w:r>
      <w:r w:rsidRPr="00892DD6">
        <w:rPr>
          <w:sz w:val="24"/>
        </w:rPr>
        <w:t>≤0.01%@1000-2500nm</w:t>
      </w:r>
      <w:r w:rsidRPr="00892DD6">
        <w:rPr>
          <w:sz w:val="24"/>
        </w:rPr>
        <w:t>；</w:t>
      </w:r>
    </w:p>
    <w:p w:rsidR="00CD2CB6" w:rsidRPr="00892DD6" w:rsidRDefault="00CD2CB6" w:rsidP="00CD2CB6">
      <w:pPr>
        <w:spacing w:line="360" w:lineRule="auto"/>
        <w:rPr>
          <w:sz w:val="24"/>
        </w:rPr>
      </w:pPr>
      <w:r w:rsidRPr="00892DD6">
        <w:rPr>
          <w:rFonts w:hint="eastAsia"/>
          <w:sz w:val="24"/>
        </w:rPr>
        <w:t>8</w:t>
      </w:r>
      <w:r w:rsidRPr="00892DD6">
        <w:rPr>
          <w:sz w:val="24"/>
        </w:rPr>
        <w:t>、波长重复性：</w:t>
      </w:r>
      <w:r w:rsidRPr="00892DD6">
        <w:rPr>
          <w:rFonts w:hint="eastAsia"/>
          <w:sz w:val="24"/>
        </w:rPr>
        <w:t>≤</w:t>
      </w:r>
      <w:r w:rsidRPr="00892DD6">
        <w:rPr>
          <w:sz w:val="24"/>
        </w:rPr>
        <w:t>0.</w:t>
      </w:r>
      <w:r w:rsidRPr="00892DD6">
        <w:rPr>
          <w:rFonts w:hint="eastAsia"/>
          <w:sz w:val="24"/>
        </w:rPr>
        <w:t>1</w:t>
      </w:r>
      <w:r w:rsidRPr="00892DD6">
        <w:rPr>
          <w:sz w:val="24"/>
        </w:rPr>
        <w:t>nm</w:t>
      </w:r>
    </w:p>
    <w:p w:rsidR="00CD2CB6" w:rsidRPr="00892DD6" w:rsidRDefault="00CD2CB6" w:rsidP="00CD2CB6">
      <w:pPr>
        <w:spacing w:line="360" w:lineRule="auto"/>
        <w:rPr>
          <w:sz w:val="24"/>
        </w:rPr>
      </w:pPr>
      <w:r w:rsidRPr="00892DD6">
        <w:rPr>
          <w:rFonts w:hint="eastAsia"/>
          <w:sz w:val="24"/>
        </w:rPr>
        <w:t>#9</w:t>
      </w:r>
      <w:r w:rsidRPr="00892DD6">
        <w:rPr>
          <w:sz w:val="24"/>
        </w:rPr>
        <w:t>、波长准确度：</w:t>
      </w:r>
      <w:r w:rsidRPr="00892DD6">
        <w:rPr>
          <w:rFonts w:hint="eastAsia"/>
          <w:sz w:val="24"/>
        </w:rPr>
        <w:t>≤</w:t>
      </w:r>
      <w:r w:rsidRPr="00892DD6">
        <w:rPr>
          <w:sz w:val="24"/>
        </w:rPr>
        <w:t>0.5nm</w:t>
      </w:r>
      <w:r w:rsidRPr="00892DD6">
        <w:rPr>
          <w:rFonts w:hint="eastAsia"/>
          <w:sz w:val="24"/>
        </w:rPr>
        <w:t>或≤</w:t>
      </w:r>
      <w:r w:rsidRPr="00892DD6">
        <w:rPr>
          <w:rFonts w:hint="eastAsia"/>
          <w:sz w:val="24"/>
        </w:rPr>
        <w:t>0.4</w:t>
      </w:r>
      <w:r w:rsidRPr="00892DD6">
        <w:rPr>
          <w:rFonts w:hint="eastAsia"/>
          <w:sz w:val="24"/>
        </w:rPr>
        <w:t>倍采样带宽，以最小值为准</w:t>
      </w:r>
    </w:p>
    <w:p w:rsidR="00CD2CB6" w:rsidRPr="00892DD6" w:rsidRDefault="00CD2CB6" w:rsidP="00CD2CB6">
      <w:pPr>
        <w:spacing w:line="360" w:lineRule="auto"/>
        <w:rPr>
          <w:sz w:val="24"/>
        </w:rPr>
      </w:pPr>
      <w:r w:rsidRPr="00892DD6">
        <w:rPr>
          <w:rFonts w:ascii="宋体" w:hAnsi="宋体" w:cs="宋体" w:hint="eastAsia"/>
          <w:sz w:val="24"/>
        </w:rPr>
        <w:t>★</w:t>
      </w:r>
      <w:r w:rsidRPr="00892DD6">
        <w:rPr>
          <w:rFonts w:hint="eastAsia"/>
          <w:sz w:val="24"/>
        </w:rPr>
        <w:t>10</w:t>
      </w:r>
      <w:r w:rsidRPr="00892DD6">
        <w:rPr>
          <w:sz w:val="24"/>
        </w:rPr>
        <w:t>、辐射校准精度：＜</w:t>
      </w:r>
      <w:r w:rsidRPr="00892DD6">
        <w:rPr>
          <w:sz w:val="24"/>
        </w:rPr>
        <w:t>3.5%@400nm</w:t>
      </w:r>
      <w:r w:rsidRPr="00892DD6">
        <w:rPr>
          <w:sz w:val="24"/>
        </w:rPr>
        <w:t>；＜</w:t>
      </w:r>
      <w:r w:rsidRPr="00892DD6">
        <w:rPr>
          <w:sz w:val="24"/>
        </w:rPr>
        <w:t>3</w:t>
      </w:r>
      <w:r w:rsidRPr="00892DD6">
        <w:rPr>
          <w:rFonts w:hint="eastAsia"/>
          <w:sz w:val="24"/>
        </w:rPr>
        <w:t>.5</w:t>
      </w:r>
      <w:r w:rsidRPr="00892DD6">
        <w:rPr>
          <w:sz w:val="24"/>
        </w:rPr>
        <w:t>%@700nm</w:t>
      </w:r>
      <w:r w:rsidRPr="00892DD6">
        <w:rPr>
          <w:sz w:val="24"/>
        </w:rPr>
        <w:t>；＜</w:t>
      </w:r>
      <w:r w:rsidRPr="00892DD6">
        <w:rPr>
          <w:sz w:val="24"/>
        </w:rPr>
        <w:t>3</w:t>
      </w:r>
      <w:r w:rsidRPr="00892DD6">
        <w:rPr>
          <w:rFonts w:hint="eastAsia"/>
          <w:sz w:val="24"/>
        </w:rPr>
        <w:t>.5</w:t>
      </w:r>
      <w:r w:rsidRPr="00892DD6">
        <w:rPr>
          <w:sz w:val="24"/>
        </w:rPr>
        <w:t>%@2200nm</w:t>
      </w:r>
    </w:p>
    <w:p w:rsidR="00CD2CB6" w:rsidRPr="00892DD6" w:rsidRDefault="00CD2CB6" w:rsidP="00CD2CB6">
      <w:pPr>
        <w:spacing w:line="360" w:lineRule="auto"/>
        <w:rPr>
          <w:sz w:val="24"/>
        </w:rPr>
      </w:pPr>
      <w:r w:rsidRPr="00892DD6">
        <w:rPr>
          <w:sz w:val="24"/>
        </w:rPr>
        <w:t>1</w:t>
      </w:r>
      <w:r w:rsidRPr="00892DD6">
        <w:rPr>
          <w:rFonts w:hint="eastAsia"/>
          <w:sz w:val="24"/>
        </w:rPr>
        <w:t>1</w:t>
      </w:r>
      <w:r w:rsidRPr="00892DD6">
        <w:rPr>
          <w:sz w:val="24"/>
        </w:rPr>
        <w:t>、检测</w:t>
      </w:r>
      <w:r w:rsidRPr="00892DD6">
        <w:rPr>
          <w:rFonts w:hint="eastAsia"/>
          <w:sz w:val="24"/>
        </w:rPr>
        <w:t>器</w:t>
      </w:r>
      <w:r w:rsidRPr="00892DD6">
        <w:rPr>
          <w:sz w:val="24"/>
        </w:rPr>
        <w:t>：</w:t>
      </w:r>
    </w:p>
    <w:p w:rsidR="00CD2CB6" w:rsidRPr="00892DD6" w:rsidRDefault="00CD2CB6" w:rsidP="00CD2CB6">
      <w:pPr>
        <w:spacing w:line="360" w:lineRule="auto"/>
        <w:rPr>
          <w:sz w:val="24"/>
        </w:rPr>
      </w:pPr>
      <w:r w:rsidRPr="00892DD6">
        <w:rPr>
          <w:sz w:val="24"/>
        </w:rPr>
        <w:t>可见光波段</w:t>
      </w:r>
      <w:r w:rsidRPr="00892DD6">
        <w:rPr>
          <w:rFonts w:hint="eastAsia"/>
          <w:sz w:val="24"/>
        </w:rPr>
        <w:t>：</w:t>
      </w:r>
      <w:r w:rsidRPr="00892DD6">
        <w:rPr>
          <w:sz w:val="24"/>
        </w:rPr>
        <w:t>512</w:t>
      </w:r>
      <w:r w:rsidRPr="00892DD6">
        <w:rPr>
          <w:sz w:val="24"/>
        </w:rPr>
        <w:t>像元阵列硅检测器</w:t>
      </w:r>
    </w:p>
    <w:p w:rsidR="00CD2CB6" w:rsidRPr="00892DD6" w:rsidRDefault="00CD2CB6" w:rsidP="00CD2CB6">
      <w:pPr>
        <w:spacing w:line="360" w:lineRule="auto"/>
        <w:rPr>
          <w:sz w:val="24"/>
        </w:rPr>
      </w:pPr>
      <w:r w:rsidRPr="00892DD6">
        <w:rPr>
          <w:sz w:val="24"/>
        </w:rPr>
        <w:t>短波红外波段</w:t>
      </w:r>
      <w:r w:rsidRPr="00892DD6">
        <w:rPr>
          <w:rFonts w:hint="eastAsia"/>
          <w:sz w:val="24"/>
        </w:rPr>
        <w:t>：</w:t>
      </w:r>
      <w:r w:rsidRPr="00892DD6">
        <w:rPr>
          <w:sz w:val="24"/>
        </w:rPr>
        <w:t>两个独立的</w:t>
      </w:r>
      <w:proofErr w:type="spellStart"/>
      <w:r w:rsidRPr="00892DD6">
        <w:rPr>
          <w:sz w:val="24"/>
        </w:rPr>
        <w:t>InGaAs</w:t>
      </w:r>
      <w:proofErr w:type="spellEnd"/>
      <w:r w:rsidRPr="00892DD6">
        <w:rPr>
          <w:sz w:val="24"/>
        </w:rPr>
        <w:t>检测器</w:t>
      </w:r>
      <w:r w:rsidRPr="00892DD6">
        <w:rPr>
          <w:rFonts w:hint="eastAsia"/>
          <w:sz w:val="24"/>
        </w:rPr>
        <w:t>（</w:t>
      </w:r>
      <w:r w:rsidRPr="00892DD6">
        <w:rPr>
          <w:sz w:val="24"/>
        </w:rPr>
        <w:t>二级电制冷</w:t>
      </w:r>
      <w:r w:rsidRPr="00892DD6">
        <w:rPr>
          <w:rFonts w:hint="eastAsia"/>
          <w:sz w:val="24"/>
        </w:rPr>
        <w:t>）</w:t>
      </w:r>
    </w:p>
    <w:p w:rsidR="00CD2CB6" w:rsidRPr="00892DD6" w:rsidRDefault="00CD2CB6" w:rsidP="00CD2CB6">
      <w:pPr>
        <w:spacing w:line="360" w:lineRule="auto"/>
        <w:rPr>
          <w:sz w:val="24"/>
        </w:rPr>
      </w:pPr>
      <w:r w:rsidRPr="00892DD6">
        <w:rPr>
          <w:rFonts w:hint="eastAsia"/>
          <w:sz w:val="24"/>
        </w:rPr>
        <w:t>#12</w:t>
      </w:r>
      <w:r w:rsidRPr="00892DD6">
        <w:rPr>
          <w:rFonts w:hint="eastAsia"/>
          <w:sz w:val="24"/>
        </w:rPr>
        <w:t>、扫描方式：</w:t>
      </w:r>
      <w:r w:rsidRPr="00892DD6">
        <w:rPr>
          <w:sz w:val="24"/>
        </w:rPr>
        <w:t>VNIR</w:t>
      </w:r>
      <w:r w:rsidRPr="00892DD6">
        <w:rPr>
          <w:rFonts w:hint="eastAsia"/>
          <w:sz w:val="24"/>
        </w:rPr>
        <w:t>固定光栅分光，</w:t>
      </w:r>
      <w:r w:rsidRPr="00892DD6">
        <w:rPr>
          <w:sz w:val="24"/>
        </w:rPr>
        <w:t>SWIR</w:t>
      </w:r>
      <w:r w:rsidRPr="00892DD6">
        <w:rPr>
          <w:rFonts w:hint="eastAsia"/>
          <w:sz w:val="24"/>
        </w:rPr>
        <w:t>运动光栅</w:t>
      </w:r>
      <w:proofErr w:type="gramStart"/>
      <w:r w:rsidRPr="00892DD6">
        <w:rPr>
          <w:rFonts w:hint="eastAsia"/>
          <w:sz w:val="24"/>
        </w:rPr>
        <w:t>组合分</w:t>
      </w:r>
      <w:proofErr w:type="gramEnd"/>
      <w:r w:rsidRPr="00892DD6">
        <w:rPr>
          <w:rFonts w:hint="eastAsia"/>
          <w:sz w:val="24"/>
        </w:rPr>
        <w:t>光</w:t>
      </w:r>
      <w:r w:rsidRPr="00892DD6">
        <w:rPr>
          <w:sz w:val="24"/>
        </w:rPr>
        <w:t xml:space="preserve"> </w:t>
      </w:r>
    </w:p>
    <w:p w:rsidR="00CD2CB6" w:rsidRPr="00892DD6" w:rsidRDefault="00CD2CB6" w:rsidP="00CD2CB6">
      <w:pPr>
        <w:spacing w:line="360" w:lineRule="auto"/>
        <w:rPr>
          <w:sz w:val="24"/>
        </w:rPr>
      </w:pPr>
      <w:r w:rsidRPr="00892DD6">
        <w:rPr>
          <w:sz w:val="24"/>
        </w:rPr>
        <w:t>1</w:t>
      </w:r>
      <w:r w:rsidRPr="00892DD6">
        <w:rPr>
          <w:rFonts w:hint="eastAsia"/>
          <w:sz w:val="24"/>
        </w:rPr>
        <w:t>3</w:t>
      </w:r>
      <w:r w:rsidRPr="00892DD6">
        <w:rPr>
          <w:sz w:val="24"/>
        </w:rPr>
        <w:t>、光纤与主机严格固定，不可插拔，主机与光纤一体定标，需溯源到美国</w:t>
      </w:r>
      <w:r w:rsidRPr="00892DD6">
        <w:rPr>
          <w:sz w:val="24"/>
        </w:rPr>
        <w:t>NIST</w:t>
      </w:r>
    </w:p>
    <w:p w:rsidR="00CD2CB6" w:rsidRPr="00892DD6" w:rsidRDefault="00CD2CB6" w:rsidP="00CD2CB6">
      <w:pPr>
        <w:spacing w:line="360" w:lineRule="auto"/>
        <w:rPr>
          <w:sz w:val="24"/>
        </w:rPr>
      </w:pPr>
      <w:r w:rsidRPr="00892DD6">
        <w:rPr>
          <w:sz w:val="24"/>
        </w:rPr>
        <w:t>1</w:t>
      </w:r>
      <w:r w:rsidRPr="00892DD6">
        <w:rPr>
          <w:rFonts w:hint="eastAsia"/>
          <w:sz w:val="24"/>
        </w:rPr>
        <w:t>4</w:t>
      </w:r>
      <w:r w:rsidRPr="00892DD6">
        <w:rPr>
          <w:sz w:val="24"/>
        </w:rPr>
        <w:t>、需实时自动动态显示目标地物的光谱曲线</w:t>
      </w:r>
    </w:p>
    <w:p w:rsidR="00CD2CB6" w:rsidRPr="00892DD6" w:rsidRDefault="00CD2CB6" w:rsidP="00CD2CB6">
      <w:pPr>
        <w:spacing w:line="360" w:lineRule="auto"/>
        <w:rPr>
          <w:kern w:val="0"/>
          <w:sz w:val="24"/>
        </w:rPr>
      </w:pPr>
      <w:r w:rsidRPr="00892DD6">
        <w:rPr>
          <w:rFonts w:hint="eastAsia"/>
          <w:kern w:val="0"/>
          <w:sz w:val="24"/>
        </w:rPr>
        <w:t>15</w:t>
      </w:r>
      <w:r w:rsidRPr="00892DD6">
        <w:rPr>
          <w:rFonts w:hint="eastAsia"/>
          <w:kern w:val="0"/>
          <w:sz w:val="24"/>
        </w:rPr>
        <w:t>、主机集成外置双向主动散热系统，保证仪器在强光及高温环境下正常工作</w:t>
      </w:r>
    </w:p>
    <w:p w:rsidR="00CD2CB6" w:rsidRPr="00892DD6" w:rsidRDefault="00CD2CB6" w:rsidP="00CD2CB6">
      <w:pPr>
        <w:spacing w:line="360" w:lineRule="auto"/>
        <w:rPr>
          <w:kern w:val="0"/>
          <w:sz w:val="24"/>
        </w:rPr>
      </w:pPr>
      <w:r w:rsidRPr="00892DD6">
        <w:rPr>
          <w:rFonts w:hint="eastAsia"/>
          <w:sz w:val="24"/>
        </w:rPr>
        <w:t>#</w:t>
      </w:r>
      <w:r w:rsidRPr="00892DD6">
        <w:rPr>
          <w:rFonts w:hint="eastAsia"/>
          <w:kern w:val="0"/>
          <w:sz w:val="24"/>
        </w:rPr>
        <w:t>16</w:t>
      </w:r>
      <w:r w:rsidRPr="00892DD6">
        <w:rPr>
          <w:rFonts w:hint="eastAsia"/>
          <w:kern w:val="0"/>
          <w:sz w:val="24"/>
        </w:rPr>
        <w:t>、提供波长检查标准参考样品并提供波长漂移检查软件</w:t>
      </w:r>
    </w:p>
    <w:p w:rsidR="00CD2CB6" w:rsidRPr="00892DD6" w:rsidRDefault="00CD2CB6" w:rsidP="00CD2CB6">
      <w:pPr>
        <w:spacing w:line="360" w:lineRule="auto"/>
        <w:rPr>
          <w:kern w:val="0"/>
          <w:sz w:val="24"/>
        </w:rPr>
      </w:pPr>
      <w:r w:rsidRPr="00892DD6">
        <w:rPr>
          <w:rFonts w:hint="eastAsia"/>
          <w:sz w:val="24"/>
        </w:rPr>
        <w:t>#</w:t>
      </w:r>
      <w:r w:rsidRPr="00892DD6">
        <w:rPr>
          <w:rFonts w:hint="eastAsia"/>
          <w:kern w:val="0"/>
          <w:sz w:val="24"/>
        </w:rPr>
        <w:t>17</w:t>
      </w:r>
      <w:r w:rsidRPr="00892DD6">
        <w:rPr>
          <w:rFonts w:hint="eastAsia"/>
          <w:kern w:val="0"/>
          <w:sz w:val="24"/>
        </w:rPr>
        <w:t>、提供光纤检查硬件及检查软件</w:t>
      </w:r>
    </w:p>
    <w:p w:rsidR="00CD2CB6" w:rsidRPr="00FE4E49" w:rsidRDefault="00CD2CB6" w:rsidP="00CD2CB6">
      <w:pPr>
        <w:spacing w:line="360" w:lineRule="auto"/>
        <w:rPr>
          <w:kern w:val="0"/>
          <w:sz w:val="24"/>
        </w:rPr>
      </w:pPr>
      <w:r w:rsidRPr="00FE4E49">
        <w:rPr>
          <w:rFonts w:ascii="宋体" w:hAnsi="宋体" w:cs="宋体" w:hint="eastAsia"/>
          <w:sz w:val="24"/>
        </w:rPr>
        <w:lastRenderedPageBreak/>
        <w:t>#</w:t>
      </w:r>
      <w:r w:rsidRPr="00FE4E49">
        <w:rPr>
          <w:rFonts w:hint="eastAsia"/>
          <w:kern w:val="0"/>
          <w:sz w:val="24"/>
        </w:rPr>
        <w:t>18</w:t>
      </w:r>
      <w:r w:rsidRPr="00FE4E49">
        <w:rPr>
          <w:rFonts w:hint="eastAsia"/>
          <w:kern w:val="0"/>
          <w:sz w:val="24"/>
        </w:rPr>
        <w:t>、</w:t>
      </w:r>
      <w:r w:rsidRPr="00FE4E49">
        <w:rPr>
          <w:rFonts w:ascii="宋体" w:hAnsi="宋体" w:hint="eastAsia"/>
          <w:color w:val="000000"/>
          <w:sz w:val="24"/>
        </w:rPr>
        <w:t>售后维护要求：</w:t>
      </w:r>
      <w:r w:rsidRPr="00FE4E49">
        <w:rPr>
          <w:rFonts w:hint="eastAsia"/>
          <w:kern w:val="0"/>
          <w:sz w:val="24"/>
        </w:rPr>
        <w:t>在中国</w:t>
      </w:r>
      <w:r w:rsidRPr="00FE4E49">
        <w:rPr>
          <w:rFonts w:ascii="宋体" w:hAnsi="宋体" w:hint="eastAsia"/>
          <w:color w:val="000000"/>
          <w:sz w:val="24"/>
        </w:rPr>
        <w:t>设立厂家授权的定标服务中心，可以在国内完成每年一次的溯源到NIST的标定工作，包括对波长、辐射亮度、辐射照度的定标，形成新的定标文件，以保证数据的准确性，</w:t>
      </w:r>
      <w:r w:rsidRPr="00FE4E49">
        <w:rPr>
          <w:rFonts w:hint="eastAsia"/>
          <w:kern w:val="0"/>
          <w:sz w:val="24"/>
        </w:rPr>
        <w:t>提供厂家的技术中心授权文件。</w:t>
      </w:r>
    </w:p>
    <w:p w:rsidR="00CD2CB6" w:rsidRPr="00892DD6" w:rsidRDefault="00CD2CB6" w:rsidP="00CD2CB6">
      <w:pPr>
        <w:spacing w:line="360" w:lineRule="auto"/>
        <w:rPr>
          <w:kern w:val="0"/>
          <w:sz w:val="24"/>
        </w:rPr>
      </w:pPr>
      <w:r w:rsidRPr="00FE4E49">
        <w:rPr>
          <w:sz w:val="24"/>
        </w:rPr>
        <w:t>#</w:t>
      </w:r>
      <w:r w:rsidRPr="00FE4E49">
        <w:rPr>
          <w:rFonts w:ascii="宋体" w:hAnsi="宋体" w:hint="eastAsia"/>
          <w:color w:val="000000"/>
          <w:sz w:val="24"/>
        </w:rPr>
        <w:t>19、设备的通用性：采用该系列仪器获取的数据，</w:t>
      </w:r>
      <w:proofErr w:type="gramStart"/>
      <w:r w:rsidRPr="00FE4E49">
        <w:rPr>
          <w:rFonts w:ascii="宋体" w:hAnsi="宋体" w:hint="eastAsia"/>
          <w:color w:val="000000"/>
          <w:sz w:val="24"/>
        </w:rPr>
        <w:t>需被国内外</w:t>
      </w:r>
      <w:proofErr w:type="gramEnd"/>
      <w:r w:rsidRPr="00FE4E49">
        <w:rPr>
          <w:rFonts w:ascii="宋体" w:hAnsi="宋体" w:hint="eastAsia"/>
          <w:color w:val="000000"/>
          <w:sz w:val="24"/>
        </w:rPr>
        <w:t>研究者广泛认可。其量化指标是：采用该系列仪器获取的数据产生</w:t>
      </w:r>
      <w:r w:rsidRPr="00FE4E49">
        <w:rPr>
          <w:rFonts w:ascii="宋体" w:hAnsi="宋体"/>
          <w:color w:val="000000"/>
          <w:sz w:val="24"/>
        </w:rPr>
        <w:t>的研究成果</w:t>
      </w:r>
      <w:r w:rsidRPr="00FE4E49">
        <w:rPr>
          <w:rFonts w:ascii="宋体" w:hAnsi="宋体" w:hint="eastAsia"/>
          <w:color w:val="000000"/>
          <w:sz w:val="24"/>
        </w:rPr>
        <w:t>，在SCI</w:t>
      </w:r>
      <w:r w:rsidRPr="00FE4E49">
        <w:rPr>
          <w:rFonts w:ascii="宋体" w:hAnsi="宋体"/>
          <w:color w:val="000000"/>
          <w:sz w:val="24"/>
        </w:rPr>
        <w:t>/EI</w:t>
      </w:r>
      <w:r w:rsidRPr="00FE4E49">
        <w:rPr>
          <w:rFonts w:ascii="宋体" w:hAnsi="宋体" w:hint="eastAsia"/>
          <w:color w:val="000000"/>
          <w:sz w:val="24"/>
        </w:rPr>
        <w:t>收录期刊上发表的论文（会议论文除外）数量。以提供由国家图</w:t>
      </w:r>
      <w:r w:rsidRPr="00892DD6">
        <w:rPr>
          <w:rFonts w:ascii="宋体" w:hAnsi="宋体" w:hint="eastAsia"/>
          <w:color w:val="000000"/>
          <w:sz w:val="24"/>
        </w:rPr>
        <w:t>书馆出具的检索报告为准</w:t>
      </w:r>
      <w:r w:rsidRPr="00892DD6">
        <w:rPr>
          <w:rFonts w:hAnsi="宋体" w:hint="eastAsia"/>
          <w:color w:val="000000"/>
          <w:sz w:val="24"/>
        </w:rPr>
        <w:t>（原件备查）</w:t>
      </w:r>
      <w:r w:rsidRPr="00892DD6">
        <w:rPr>
          <w:rFonts w:ascii="宋体" w:hAnsi="宋体" w:hint="eastAsia"/>
          <w:color w:val="000000"/>
          <w:sz w:val="24"/>
        </w:rPr>
        <w:t>。</w:t>
      </w:r>
    </w:p>
    <w:bookmarkEnd w:id="8"/>
    <w:p w:rsidR="00CD2CB6" w:rsidRPr="00892DD6" w:rsidRDefault="00CD2CB6" w:rsidP="00CD2CB6">
      <w:pPr>
        <w:spacing w:line="360" w:lineRule="auto"/>
        <w:rPr>
          <w:rFonts w:ascii="Arial" w:hAnsi="Arial" w:cs="Arial"/>
          <w:b/>
          <w:bCs/>
          <w:sz w:val="24"/>
        </w:rPr>
      </w:pPr>
      <w:r w:rsidRPr="00892DD6">
        <w:rPr>
          <w:rFonts w:ascii="Arial" w:hAnsi="Arial" w:cs="Arial"/>
          <w:b/>
          <w:bCs/>
          <w:sz w:val="24"/>
        </w:rPr>
        <w:t>2.2</w:t>
      </w:r>
      <w:r w:rsidRPr="00892DD6">
        <w:rPr>
          <w:rFonts w:ascii="Arial" w:hAnsi="Arial" w:cs="Arial"/>
          <w:b/>
          <w:bCs/>
          <w:sz w:val="24"/>
        </w:rPr>
        <w:t>、配置要求：</w:t>
      </w:r>
    </w:p>
    <w:p w:rsidR="00CD2CB6" w:rsidRPr="00892DD6" w:rsidRDefault="00CD2CB6" w:rsidP="00CD2CB6">
      <w:pPr>
        <w:spacing w:line="360" w:lineRule="auto"/>
        <w:ind w:firstLineChars="150" w:firstLine="360"/>
        <w:rPr>
          <w:rFonts w:ascii="Arial" w:hAnsi="Arial" w:cs="Arial" w:hint="eastAsia"/>
          <w:sz w:val="24"/>
        </w:rPr>
      </w:pPr>
      <w:r w:rsidRPr="00892DD6">
        <w:rPr>
          <w:rFonts w:ascii="Arial" w:hAnsi="Arial" w:cs="Arial" w:hint="eastAsia"/>
          <w:sz w:val="24"/>
        </w:rPr>
        <w:t>光谱仪</w:t>
      </w:r>
      <w:r w:rsidRPr="00892DD6">
        <w:rPr>
          <w:rFonts w:ascii="Arial" w:hAnsi="Arial" w:cs="Arial" w:hint="eastAsia"/>
          <w:sz w:val="24"/>
        </w:rPr>
        <w:t>1</w:t>
      </w:r>
      <w:r w:rsidRPr="00892DD6">
        <w:rPr>
          <w:rFonts w:ascii="Arial" w:hAnsi="Arial" w:cs="Arial" w:hint="eastAsia"/>
          <w:sz w:val="24"/>
        </w:rPr>
        <w:t>套</w:t>
      </w:r>
    </w:p>
    <w:p w:rsidR="00CD2CB6" w:rsidRPr="00892DD6" w:rsidRDefault="00CD2CB6" w:rsidP="00CD2CB6">
      <w:pPr>
        <w:widowControl/>
        <w:tabs>
          <w:tab w:val="left" w:pos="851"/>
        </w:tabs>
        <w:adjustRightInd w:val="0"/>
        <w:spacing w:line="360" w:lineRule="auto"/>
        <w:textAlignment w:val="baseline"/>
        <w:rPr>
          <w:rFonts w:ascii="宋体" w:hAnsi="宋体"/>
          <w:kern w:val="0"/>
          <w:sz w:val="24"/>
        </w:rPr>
      </w:pPr>
      <w:r w:rsidRPr="00892DD6">
        <w:rPr>
          <w:rFonts w:ascii="宋体" w:hAnsi="宋体"/>
          <w:kern w:val="0"/>
          <w:sz w:val="24"/>
        </w:rPr>
        <w:t>3</w:t>
      </w:r>
      <w:r w:rsidRPr="00892DD6">
        <w:rPr>
          <w:rFonts w:ascii="宋体" w:hAnsi="宋体" w:hint="eastAsia"/>
          <w:kern w:val="0"/>
          <w:sz w:val="24"/>
        </w:rPr>
        <w:t>、时间要求</w:t>
      </w:r>
    </w:p>
    <w:p w:rsidR="00CD2CB6" w:rsidRPr="00892DD6" w:rsidRDefault="00CD2CB6" w:rsidP="00CD2CB6">
      <w:pPr>
        <w:spacing w:line="360" w:lineRule="auto"/>
        <w:ind w:firstLine="420"/>
        <w:rPr>
          <w:rFonts w:ascii="宋体" w:hAnsi="宋体"/>
          <w:sz w:val="24"/>
        </w:rPr>
      </w:pPr>
      <w:r w:rsidRPr="00892DD6">
        <w:rPr>
          <w:rFonts w:ascii="宋体" w:hAnsi="宋体" w:hint="eastAsia"/>
          <w:sz w:val="24"/>
        </w:rPr>
        <w:t>中标单位在收到中标通知后，于30天内须前来实验室与设备管理部洽谈签订合同事宜,收到L/C后</w:t>
      </w:r>
      <w:r w:rsidRPr="00892DD6">
        <w:rPr>
          <w:rFonts w:ascii="宋体" w:hAnsi="宋体"/>
          <w:sz w:val="24"/>
          <w:u w:val="single"/>
        </w:rPr>
        <w:t>9</w:t>
      </w:r>
      <w:r w:rsidRPr="00892DD6">
        <w:rPr>
          <w:rFonts w:ascii="宋体" w:hAnsi="宋体" w:hint="eastAsia"/>
          <w:sz w:val="24"/>
          <w:u w:val="single"/>
        </w:rPr>
        <w:t>0天</w:t>
      </w:r>
      <w:r w:rsidRPr="00892DD6">
        <w:rPr>
          <w:rFonts w:ascii="宋体" w:hAnsi="宋体" w:hint="eastAsia"/>
          <w:sz w:val="24"/>
        </w:rPr>
        <w:t>内到货，到货后</w:t>
      </w:r>
      <w:r w:rsidRPr="00892DD6">
        <w:rPr>
          <w:rFonts w:ascii="宋体" w:hAnsi="宋体" w:hint="eastAsia"/>
          <w:sz w:val="24"/>
          <w:u w:val="single"/>
        </w:rPr>
        <w:t>1周</w:t>
      </w:r>
      <w:r w:rsidRPr="00892DD6">
        <w:rPr>
          <w:rFonts w:ascii="宋体" w:hAnsi="宋体" w:hint="eastAsia"/>
          <w:sz w:val="24"/>
        </w:rPr>
        <w:t>内</w:t>
      </w:r>
      <w:r w:rsidRPr="00892DD6">
        <w:rPr>
          <w:rFonts w:ascii="宋体" w:hAnsi="宋体"/>
          <w:sz w:val="24"/>
        </w:rPr>
        <w:t>安装调</w:t>
      </w:r>
      <w:r w:rsidRPr="00892DD6">
        <w:rPr>
          <w:rFonts w:ascii="宋体" w:hAnsi="宋体" w:hint="eastAsia"/>
          <w:sz w:val="24"/>
        </w:rPr>
        <w:t>试</w:t>
      </w:r>
      <w:r w:rsidRPr="00892DD6">
        <w:rPr>
          <w:rFonts w:ascii="宋体" w:hAnsi="宋体"/>
          <w:sz w:val="24"/>
        </w:rPr>
        <w:t>完毕</w:t>
      </w:r>
      <w:r w:rsidRPr="00892DD6">
        <w:rPr>
          <w:rFonts w:ascii="宋体" w:hAnsi="宋体" w:hint="eastAsia"/>
          <w:sz w:val="24"/>
        </w:rPr>
        <w:t>。</w:t>
      </w:r>
    </w:p>
    <w:p w:rsidR="00CD2CB6" w:rsidRPr="00892DD6" w:rsidRDefault="00CD2CB6" w:rsidP="00CD2CB6">
      <w:pPr>
        <w:widowControl/>
        <w:tabs>
          <w:tab w:val="left" w:pos="851"/>
        </w:tabs>
        <w:adjustRightInd w:val="0"/>
        <w:spacing w:line="360" w:lineRule="auto"/>
        <w:textAlignment w:val="baseline"/>
        <w:rPr>
          <w:rFonts w:ascii="宋体" w:hAnsi="宋体"/>
          <w:kern w:val="0"/>
          <w:sz w:val="24"/>
        </w:rPr>
      </w:pPr>
      <w:r w:rsidRPr="00892DD6">
        <w:rPr>
          <w:rFonts w:ascii="宋体" w:hAnsi="宋体"/>
          <w:kern w:val="0"/>
          <w:sz w:val="24"/>
        </w:rPr>
        <w:t>4</w:t>
      </w:r>
      <w:r w:rsidRPr="00892DD6">
        <w:rPr>
          <w:rFonts w:ascii="宋体" w:hAnsi="宋体" w:hint="eastAsia"/>
          <w:kern w:val="0"/>
          <w:sz w:val="24"/>
        </w:rPr>
        <w:t>、应用性要求</w:t>
      </w:r>
    </w:p>
    <w:p w:rsidR="00CD2CB6" w:rsidRPr="00892DD6" w:rsidRDefault="00CD2CB6" w:rsidP="00CD2CB6">
      <w:pPr>
        <w:spacing w:line="360" w:lineRule="auto"/>
        <w:ind w:firstLine="480"/>
        <w:outlineLvl w:val="0"/>
        <w:rPr>
          <w:rFonts w:ascii="宋体" w:hAnsi="宋体"/>
          <w:color w:val="FF0000"/>
          <w:sz w:val="24"/>
        </w:rPr>
      </w:pPr>
      <w:r w:rsidRPr="00892DD6">
        <w:rPr>
          <w:rFonts w:ascii="宋体" w:hAnsi="宋体" w:hint="eastAsia"/>
          <w:sz w:val="24"/>
        </w:rPr>
        <w:t>用于野外便携式测量植物、土壤、水体等地物点状反射光谱。广泛应用于农业、遥感、测绘、生态、水文、水利、地质、气象、环保等研究领域。仪器</w:t>
      </w:r>
      <w:r w:rsidRPr="00892DD6">
        <w:rPr>
          <w:rFonts w:ascii="宋体" w:hAnsi="宋体" w:cs="Arial" w:hint="eastAsia"/>
          <w:sz w:val="24"/>
        </w:rPr>
        <w:t>操作简单，自动去除暗电流干扰，具有</w:t>
      </w:r>
      <w:r w:rsidRPr="00892DD6">
        <w:rPr>
          <w:rFonts w:ascii="宋体" w:hAnsi="宋体" w:cs="Arial"/>
          <w:sz w:val="24"/>
        </w:rPr>
        <w:t>漂移锁定功能</w:t>
      </w:r>
      <w:r w:rsidRPr="00892DD6">
        <w:rPr>
          <w:rFonts w:ascii="宋体" w:hAnsi="宋体" w:cs="Arial" w:hint="eastAsia"/>
          <w:sz w:val="24"/>
        </w:rPr>
        <w:t>，确保测量结果准确有效。可实现无线操作控制</w:t>
      </w:r>
      <w:r w:rsidRPr="00892DD6">
        <w:rPr>
          <w:rFonts w:ascii="宋体" w:hAnsi="宋体" w:cs="Arial"/>
          <w:sz w:val="24"/>
        </w:rPr>
        <w:t>，</w:t>
      </w:r>
      <w:r w:rsidRPr="00892DD6">
        <w:rPr>
          <w:rFonts w:ascii="宋体" w:hAnsi="宋体" w:cs="Arial" w:hint="eastAsia"/>
          <w:sz w:val="24"/>
        </w:rPr>
        <w:t>控制距离最远可达300</w:t>
      </w:r>
      <w:r w:rsidRPr="00892DD6">
        <w:rPr>
          <w:rFonts w:ascii="宋体" w:hAnsi="宋体" w:cs="Arial"/>
          <w:sz w:val="24"/>
        </w:rPr>
        <w:t>米。</w:t>
      </w:r>
    </w:p>
    <w:p w:rsidR="00CD2CB6" w:rsidRPr="00892DD6" w:rsidRDefault="00CD2CB6" w:rsidP="00CD2CB6">
      <w:pPr>
        <w:widowControl/>
        <w:tabs>
          <w:tab w:val="left" w:pos="851"/>
        </w:tabs>
        <w:adjustRightInd w:val="0"/>
        <w:spacing w:line="360" w:lineRule="auto"/>
        <w:textAlignment w:val="baseline"/>
        <w:rPr>
          <w:rFonts w:ascii="宋体" w:hAnsi="宋体"/>
          <w:kern w:val="0"/>
          <w:sz w:val="24"/>
        </w:rPr>
      </w:pPr>
      <w:r w:rsidRPr="00892DD6">
        <w:rPr>
          <w:rFonts w:ascii="宋体" w:hAnsi="宋体"/>
          <w:kern w:val="0"/>
          <w:sz w:val="24"/>
        </w:rPr>
        <w:t>5</w:t>
      </w:r>
      <w:r w:rsidRPr="00892DD6">
        <w:rPr>
          <w:rFonts w:ascii="宋体" w:hAnsi="宋体" w:hint="eastAsia"/>
          <w:kern w:val="0"/>
          <w:sz w:val="24"/>
        </w:rPr>
        <w:t>、保修、培训、服务要求</w:t>
      </w:r>
    </w:p>
    <w:p w:rsidR="00CD2CB6" w:rsidRPr="00892DD6" w:rsidRDefault="00CD2CB6" w:rsidP="00CD2CB6">
      <w:pPr>
        <w:numPr>
          <w:ilvl w:val="0"/>
          <w:numId w:val="1"/>
        </w:numPr>
        <w:spacing w:line="360" w:lineRule="auto"/>
        <w:rPr>
          <w:rFonts w:ascii="宋体" w:hAnsi="宋体"/>
          <w:sz w:val="24"/>
        </w:rPr>
      </w:pPr>
      <w:r w:rsidRPr="00892DD6">
        <w:rPr>
          <w:rFonts w:ascii="宋体" w:hAnsi="宋体" w:hint="eastAsia"/>
          <w:sz w:val="24"/>
        </w:rPr>
        <w:t>投标商应对任何由于不当包装或防护措施不利而导致的商品损坏、损失、锈蚀、费用增长等后果负责。</w:t>
      </w:r>
    </w:p>
    <w:p w:rsidR="00CD2CB6" w:rsidRPr="00892DD6" w:rsidRDefault="00CD2CB6" w:rsidP="00CD2CB6">
      <w:pPr>
        <w:numPr>
          <w:ilvl w:val="0"/>
          <w:numId w:val="1"/>
        </w:numPr>
        <w:spacing w:line="360" w:lineRule="auto"/>
        <w:rPr>
          <w:rFonts w:ascii="宋体" w:hAnsi="宋体"/>
          <w:color w:val="000000"/>
          <w:sz w:val="24"/>
        </w:rPr>
      </w:pPr>
      <w:r w:rsidRPr="00892DD6">
        <w:rPr>
          <w:rFonts w:ascii="宋体" w:hAnsi="宋体" w:hint="eastAsia"/>
          <w:sz w:val="24"/>
        </w:rPr>
        <w:t>免费保修期要求在</w:t>
      </w:r>
      <w:r w:rsidRPr="00892DD6">
        <w:rPr>
          <w:rFonts w:ascii="宋体" w:hAnsi="宋体" w:hint="eastAsia"/>
          <w:sz w:val="24"/>
          <w:u w:val="single"/>
        </w:rPr>
        <w:t>三</w:t>
      </w:r>
      <w:r w:rsidRPr="00892DD6">
        <w:rPr>
          <w:rFonts w:ascii="宋体" w:hAnsi="宋体" w:hint="eastAsia"/>
          <w:sz w:val="24"/>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CD2CB6" w:rsidRPr="00892DD6" w:rsidRDefault="00CD2CB6" w:rsidP="00CD2CB6">
      <w:pPr>
        <w:numPr>
          <w:ilvl w:val="0"/>
          <w:numId w:val="1"/>
        </w:numPr>
        <w:spacing w:line="360" w:lineRule="auto"/>
        <w:rPr>
          <w:rFonts w:ascii="宋体" w:hAnsi="宋体"/>
          <w:color w:val="000000"/>
          <w:sz w:val="24"/>
        </w:rPr>
      </w:pPr>
      <w:r w:rsidRPr="00892DD6">
        <w:rPr>
          <w:rFonts w:ascii="宋体" w:hAnsi="宋体" w:hint="eastAsia"/>
          <w:sz w:val="24"/>
        </w:rPr>
        <w:t>维修响应时间：卖方应在24小时内对用户的服务要求做出响应，一般问题在48小时内解决，重大问题或其它无法立刻解决的问题应在一周内解决或提出明确的解决方案，否则卖方应赔偿相应的损失。</w:t>
      </w:r>
    </w:p>
    <w:p w:rsidR="00CD2CB6" w:rsidRPr="00892DD6" w:rsidRDefault="00CD2CB6" w:rsidP="00CD2CB6">
      <w:pPr>
        <w:numPr>
          <w:ilvl w:val="0"/>
          <w:numId w:val="1"/>
        </w:numPr>
        <w:spacing w:line="360" w:lineRule="auto"/>
        <w:rPr>
          <w:rFonts w:ascii="宋体" w:hAnsi="宋体"/>
          <w:color w:val="000000"/>
          <w:sz w:val="24"/>
        </w:rPr>
      </w:pPr>
      <w:r w:rsidRPr="00892DD6">
        <w:rPr>
          <w:rFonts w:ascii="宋体" w:hAnsi="宋体" w:hint="eastAsia"/>
          <w:color w:val="000000"/>
          <w:sz w:val="24"/>
        </w:rPr>
        <w:t>厂商需提供迅速优质的售后服务和技术支持。提供至少三年的免费技术支持和培训服务；合同期外，需提供永久的保障性服务，以保障软件的正常使用。</w:t>
      </w:r>
    </w:p>
    <w:p w:rsidR="00CD2CB6" w:rsidRPr="00892DD6" w:rsidRDefault="00CD2CB6" w:rsidP="00CD2CB6">
      <w:pPr>
        <w:numPr>
          <w:ilvl w:val="0"/>
          <w:numId w:val="1"/>
        </w:numPr>
        <w:spacing w:line="360" w:lineRule="auto"/>
        <w:rPr>
          <w:rFonts w:ascii="宋体" w:hAnsi="宋体"/>
          <w:color w:val="000000"/>
          <w:sz w:val="24"/>
        </w:rPr>
      </w:pPr>
      <w:r w:rsidRPr="00892DD6">
        <w:rPr>
          <w:rFonts w:ascii="宋体" w:hAnsi="宋体" w:hint="eastAsia"/>
          <w:color w:val="000000"/>
          <w:sz w:val="24"/>
        </w:rPr>
        <w:t>到货安装调试完成后，有专业工程师现场提供一次系统的使用培训服务，直至我系相关人员熟练掌握为止。</w:t>
      </w:r>
    </w:p>
    <w:p w:rsidR="00CD2CB6" w:rsidRPr="00892DD6" w:rsidRDefault="00CD2CB6" w:rsidP="00CD2CB6">
      <w:pPr>
        <w:pStyle w:val="2"/>
        <w:spacing w:before="0" w:after="0" w:line="360" w:lineRule="auto"/>
        <w:rPr>
          <w:rFonts w:ascii="宋体" w:eastAsia="宋体" w:hAnsi="宋体"/>
          <w:b w:val="0"/>
          <w:bCs w:val="0"/>
          <w:sz w:val="24"/>
          <w:szCs w:val="24"/>
        </w:rPr>
      </w:pPr>
      <w:r w:rsidRPr="00892DD6">
        <w:rPr>
          <w:rFonts w:ascii="宋体" w:eastAsia="宋体" w:hAnsi="宋体"/>
          <w:b w:val="0"/>
          <w:bCs w:val="0"/>
          <w:sz w:val="24"/>
          <w:szCs w:val="24"/>
        </w:rPr>
        <w:t>6</w:t>
      </w:r>
      <w:r w:rsidRPr="00892DD6">
        <w:rPr>
          <w:rFonts w:ascii="宋体" w:eastAsia="宋体" w:hAnsi="宋体" w:hint="eastAsia"/>
          <w:b w:val="0"/>
          <w:bCs w:val="0"/>
          <w:sz w:val="24"/>
          <w:szCs w:val="24"/>
        </w:rPr>
        <w:t>.交货期、交货地点及售后要求</w:t>
      </w:r>
      <w:bookmarkEnd w:id="5"/>
      <w:bookmarkEnd w:id="6"/>
      <w:bookmarkEnd w:id="7"/>
    </w:p>
    <w:p w:rsidR="00CD2CB6" w:rsidRPr="00892DD6" w:rsidRDefault="00CD2CB6" w:rsidP="00CD2CB6">
      <w:pPr>
        <w:pStyle w:val="a4"/>
        <w:spacing w:line="360" w:lineRule="auto"/>
        <w:rPr>
          <w:rFonts w:ascii="宋体" w:hAnsi="宋体"/>
          <w:sz w:val="24"/>
          <w:szCs w:val="24"/>
        </w:rPr>
      </w:pPr>
    </w:p>
    <w:p w:rsidR="00CD2CB6" w:rsidRPr="00892DD6" w:rsidRDefault="00CD2CB6" w:rsidP="00CD2CB6">
      <w:pPr>
        <w:spacing w:line="360" w:lineRule="auto"/>
        <w:rPr>
          <w:rFonts w:ascii="宋体" w:hAnsi="宋体"/>
          <w:sz w:val="24"/>
        </w:rPr>
      </w:pPr>
      <w:r w:rsidRPr="00892DD6">
        <w:rPr>
          <w:rFonts w:ascii="宋体" w:hAnsi="宋体"/>
          <w:sz w:val="24"/>
        </w:rPr>
        <w:lastRenderedPageBreak/>
        <w:t>6</w:t>
      </w:r>
      <w:r w:rsidRPr="00892DD6">
        <w:rPr>
          <w:rFonts w:ascii="宋体" w:hAnsi="宋体" w:hint="eastAsia"/>
          <w:sz w:val="24"/>
        </w:rPr>
        <w:t>.1</w:t>
      </w:r>
      <w:r w:rsidRPr="00892DD6">
        <w:rPr>
          <w:rFonts w:ascii="宋体" w:hAnsi="宋体"/>
          <w:sz w:val="24"/>
        </w:rPr>
        <w:t>、安装调试及验收：</w:t>
      </w:r>
      <w:r w:rsidRPr="00892DD6">
        <w:rPr>
          <w:rFonts w:ascii="宋体" w:hAnsi="宋体" w:hint="eastAsia"/>
          <w:sz w:val="24"/>
        </w:rPr>
        <w:tab/>
      </w:r>
    </w:p>
    <w:p w:rsidR="00CD2CB6" w:rsidRPr="00892DD6" w:rsidRDefault="00CD2CB6" w:rsidP="00CD2CB6">
      <w:pPr>
        <w:widowControl/>
        <w:spacing w:line="360" w:lineRule="auto"/>
        <w:ind w:leftChars="228" w:left="479"/>
        <w:rPr>
          <w:rFonts w:ascii="宋体" w:hAnsi="宋体" w:cs="Arial"/>
          <w:sz w:val="24"/>
        </w:rPr>
      </w:pPr>
      <w:r w:rsidRPr="00892DD6">
        <w:rPr>
          <w:rFonts w:ascii="宋体" w:hAnsi="宋体" w:cs="Arial"/>
          <w:sz w:val="24"/>
        </w:rPr>
        <w:t>设备安装、调试完成后，由</w:t>
      </w:r>
      <w:r w:rsidRPr="00892DD6">
        <w:rPr>
          <w:rFonts w:ascii="宋体" w:hAnsi="宋体" w:cs="Arial" w:hint="eastAsia"/>
          <w:sz w:val="24"/>
        </w:rPr>
        <w:t>采购人组织</w:t>
      </w:r>
      <w:r w:rsidRPr="00892DD6">
        <w:rPr>
          <w:rFonts w:ascii="宋体" w:hAnsi="宋体" w:cs="Arial"/>
          <w:sz w:val="24"/>
        </w:rPr>
        <w:t>验收，验收合格后，</w:t>
      </w:r>
      <w:r w:rsidRPr="00892DD6">
        <w:rPr>
          <w:rFonts w:ascii="宋体" w:hAnsi="宋体" w:cs="Arial" w:hint="eastAsia"/>
          <w:sz w:val="24"/>
        </w:rPr>
        <w:t>采购人及中标人</w:t>
      </w:r>
      <w:r w:rsidRPr="00892DD6">
        <w:rPr>
          <w:rFonts w:ascii="宋体" w:hAnsi="宋体" w:cs="Arial"/>
          <w:sz w:val="24"/>
        </w:rPr>
        <w:t>双方共同签署验收文件。</w:t>
      </w:r>
    </w:p>
    <w:p w:rsidR="00CD2CB6" w:rsidRPr="00892DD6" w:rsidRDefault="00CD2CB6" w:rsidP="00CD2CB6">
      <w:pPr>
        <w:spacing w:line="360" w:lineRule="auto"/>
        <w:rPr>
          <w:rFonts w:ascii="宋体" w:hAnsi="宋体"/>
          <w:sz w:val="24"/>
        </w:rPr>
      </w:pPr>
      <w:r w:rsidRPr="00892DD6">
        <w:rPr>
          <w:rFonts w:ascii="宋体" w:hAnsi="宋体"/>
          <w:sz w:val="24"/>
        </w:rPr>
        <w:t>6</w:t>
      </w:r>
      <w:r w:rsidRPr="00892DD6">
        <w:rPr>
          <w:rFonts w:ascii="宋体" w:hAnsi="宋体" w:hint="eastAsia"/>
          <w:sz w:val="24"/>
        </w:rPr>
        <w:t>.2</w:t>
      </w:r>
      <w:r w:rsidRPr="00892DD6">
        <w:rPr>
          <w:rFonts w:ascii="宋体" w:hAnsi="宋体"/>
          <w:sz w:val="24"/>
        </w:rPr>
        <w:t>、质量保证期：</w:t>
      </w:r>
    </w:p>
    <w:p w:rsidR="00CD2CB6" w:rsidRPr="00892DD6" w:rsidRDefault="00CD2CB6" w:rsidP="00CD2CB6">
      <w:pPr>
        <w:spacing w:line="360" w:lineRule="auto"/>
        <w:ind w:firstLine="420"/>
        <w:rPr>
          <w:rFonts w:ascii="宋体" w:hAnsi="宋体" w:cs="Arial" w:hint="eastAsia"/>
          <w:sz w:val="24"/>
          <w:u w:val="single"/>
        </w:rPr>
      </w:pPr>
      <w:r w:rsidRPr="00892DD6">
        <w:rPr>
          <w:rFonts w:ascii="宋体" w:hAnsi="宋体" w:cs="Arial"/>
          <w:sz w:val="24"/>
        </w:rPr>
        <w:t>设备自安装、调试、验收合格并签署验收文件后开始计算质保期。设备的质保期不得少于</w:t>
      </w:r>
      <w:r w:rsidRPr="00892DD6">
        <w:rPr>
          <w:rFonts w:ascii="宋体" w:hAnsi="宋体" w:cs="Arial" w:hint="eastAsia"/>
          <w:sz w:val="24"/>
          <w:u w:val="single"/>
        </w:rPr>
        <w:t xml:space="preserve"> 12</w:t>
      </w:r>
      <w:r w:rsidRPr="00892DD6">
        <w:rPr>
          <w:rFonts w:ascii="宋体" w:hAnsi="宋体" w:cs="Arial"/>
          <w:sz w:val="24"/>
        </w:rPr>
        <w:t>个月，</w:t>
      </w:r>
      <w:r w:rsidRPr="00892DD6">
        <w:rPr>
          <w:rFonts w:ascii="宋体" w:hAnsi="宋体" w:cs="Arial"/>
          <w:sz w:val="24"/>
          <w:u w:val="single"/>
        </w:rPr>
        <w:t>具体保修时间请投标人在投标文件中明确</w:t>
      </w:r>
      <w:r w:rsidRPr="00892DD6">
        <w:rPr>
          <w:rFonts w:ascii="宋体" w:hAnsi="宋体" w:cs="Arial" w:hint="eastAsia"/>
          <w:sz w:val="24"/>
          <w:u w:val="single"/>
        </w:rPr>
        <w:t>说明</w:t>
      </w:r>
      <w:r w:rsidRPr="00892DD6">
        <w:rPr>
          <w:rFonts w:ascii="宋体" w:hAnsi="宋体" w:cs="Arial"/>
          <w:sz w:val="24"/>
          <w:u w:val="single"/>
        </w:rPr>
        <w:t>。</w:t>
      </w:r>
    </w:p>
    <w:p w:rsidR="00CD2CB6" w:rsidRPr="00892DD6" w:rsidRDefault="00CD2CB6" w:rsidP="00CD2CB6">
      <w:pPr>
        <w:spacing w:line="360" w:lineRule="auto"/>
        <w:rPr>
          <w:rFonts w:ascii="宋体" w:hAnsi="宋体"/>
          <w:sz w:val="24"/>
        </w:rPr>
      </w:pPr>
      <w:r w:rsidRPr="00892DD6">
        <w:rPr>
          <w:rFonts w:ascii="宋体" w:hAnsi="宋体"/>
          <w:sz w:val="24"/>
        </w:rPr>
        <w:t>6</w:t>
      </w:r>
      <w:r w:rsidRPr="00892DD6">
        <w:rPr>
          <w:rFonts w:ascii="宋体" w:hAnsi="宋体" w:hint="eastAsia"/>
          <w:sz w:val="24"/>
        </w:rPr>
        <w:t>.3</w:t>
      </w:r>
      <w:r w:rsidRPr="00892DD6">
        <w:rPr>
          <w:rFonts w:ascii="宋体" w:hAnsi="宋体"/>
          <w:sz w:val="24"/>
        </w:rPr>
        <w:t>、售后服务</w:t>
      </w:r>
      <w:r w:rsidRPr="00892DD6">
        <w:rPr>
          <w:rFonts w:ascii="宋体" w:hAnsi="宋体" w:hint="eastAsia"/>
          <w:sz w:val="24"/>
        </w:rPr>
        <w:t>及培训</w:t>
      </w:r>
      <w:r w:rsidRPr="00892DD6">
        <w:rPr>
          <w:rFonts w:ascii="宋体" w:hAnsi="宋体"/>
          <w:sz w:val="24"/>
        </w:rPr>
        <w:t>：</w:t>
      </w:r>
    </w:p>
    <w:p w:rsidR="00CD2CB6" w:rsidRPr="00892DD6" w:rsidRDefault="00CD2CB6" w:rsidP="00CD2CB6">
      <w:pPr>
        <w:widowControl/>
        <w:tabs>
          <w:tab w:val="num" w:pos="0"/>
        </w:tabs>
        <w:spacing w:line="360" w:lineRule="auto"/>
        <w:ind w:firstLineChars="200" w:firstLine="480"/>
        <w:rPr>
          <w:rFonts w:ascii="宋体" w:hAnsi="宋体" w:cs="Arial"/>
          <w:sz w:val="24"/>
        </w:rPr>
      </w:pPr>
      <w:r w:rsidRPr="00892DD6">
        <w:rPr>
          <w:rFonts w:ascii="宋体" w:hAnsi="宋体" w:cs="Arial"/>
          <w:sz w:val="24"/>
        </w:rPr>
        <w:t>6</w:t>
      </w:r>
      <w:r w:rsidRPr="00892DD6">
        <w:rPr>
          <w:rFonts w:ascii="宋体" w:hAnsi="宋体" w:cs="Arial" w:hint="eastAsia"/>
          <w:sz w:val="24"/>
        </w:rPr>
        <w:t>.3.1.在质保期内出现问题中标人应负责三包（包修、包换、包退），费用由中标人负担；超过质保期的，中标人负责终身保修，仅收取成本费。</w:t>
      </w:r>
    </w:p>
    <w:p w:rsidR="00CD2CB6" w:rsidRPr="00892DD6" w:rsidRDefault="00CD2CB6" w:rsidP="00CD2CB6">
      <w:pPr>
        <w:spacing w:line="360" w:lineRule="auto"/>
        <w:ind w:firstLineChars="200" w:firstLine="480"/>
        <w:rPr>
          <w:rFonts w:ascii="宋体" w:hAnsi="宋体" w:cs="Arial"/>
          <w:sz w:val="24"/>
          <w:u w:val="single"/>
        </w:rPr>
      </w:pPr>
      <w:r w:rsidRPr="00892DD6">
        <w:rPr>
          <w:rFonts w:ascii="宋体" w:hAnsi="宋体" w:cs="Arial"/>
          <w:sz w:val="24"/>
        </w:rPr>
        <w:t>6</w:t>
      </w:r>
      <w:r w:rsidRPr="00892DD6">
        <w:rPr>
          <w:rFonts w:ascii="宋体" w:hAnsi="宋体" w:cs="Arial" w:hint="eastAsia"/>
          <w:sz w:val="24"/>
        </w:rPr>
        <w:t>.3.2.中标人至少需提供5工作日×8小时的电话响应，</w:t>
      </w:r>
      <w:r w:rsidRPr="00892DD6">
        <w:rPr>
          <w:rFonts w:ascii="宋体" w:hAnsi="宋体" w:cs="Arial"/>
          <w:sz w:val="24"/>
        </w:rPr>
        <w:t>在采购人发出维修通知后</w:t>
      </w:r>
      <w:r w:rsidRPr="00892DD6">
        <w:rPr>
          <w:rFonts w:ascii="宋体" w:hAnsi="宋体" w:cs="Arial" w:hint="eastAsia"/>
          <w:sz w:val="24"/>
          <w:u w:val="single"/>
        </w:rPr>
        <w:t xml:space="preserve"> 48 </w:t>
      </w:r>
      <w:r w:rsidRPr="00892DD6">
        <w:rPr>
          <w:rFonts w:ascii="宋体" w:hAnsi="宋体" w:cs="Arial" w:hint="eastAsia"/>
          <w:sz w:val="24"/>
        </w:rPr>
        <w:t>小时内</w:t>
      </w:r>
      <w:r w:rsidRPr="00892DD6">
        <w:rPr>
          <w:rFonts w:ascii="宋体" w:hAnsi="宋体" w:cs="Arial"/>
          <w:sz w:val="24"/>
        </w:rPr>
        <w:t>到现场进行设备维修</w:t>
      </w:r>
      <w:r w:rsidRPr="00892DD6">
        <w:rPr>
          <w:rFonts w:ascii="宋体" w:hAnsi="宋体" w:cs="Arial" w:hint="eastAsia"/>
          <w:sz w:val="24"/>
        </w:rPr>
        <w:t>，一般故障1天内解决，重大故障3天内解决。</w:t>
      </w:r>
      <w:r w:rsidRPr="00892DD6">
        <w:rPr>
          <w:rFonts w:ascii="宋体" w:hAnsi="宋体" w:cs="Arial" w:hint="eastAsia"/>
          <w:sz w:val="24"/>
          <w:u w:val="single"/>
        </w:rPr>
        <w:t>请投标人在投标文件中明确售后服务方案。</w:t>
      </w:r>
    </w:p>
    <w:p w:rsidR="00CD2CB6" w:rsidRPr="00892DD6" w:rsidRDefault="00CD2CB6" w:rsidP="00CD2CB6">
      <w:pPr>
        <w:tabs>
          <w:tab w:val="num" w:pos="540"/>
        </w:tabs>
        <w:autoSpaceDE w:val="0"/>
        <w:autoSpaceDN w:val="0"/>
        <w:adjustRightInd w:val="0"/>
        <w:spacing w:line="360" w:lineRule="auto"/>
        <w:ind w:left="540"/>
        <w:rPr>
          <w:rFonts w:ascii="宋体" w:hAnsi="宋体" w:cs="Arial"/>
          <w:sz w:val="24"/>
        </w:rPr>
      </w:pPr>
    </w:p>
    <w:p w:rsidR="00CD2CB6" w:rsidRPr="00892DD6" w:rsidRDefault="00CD2CB6" w:rsidP="00CD2CB6">
      <w:pPr>
        <w:spacing w:line="360" w:lineRule="auto"/>
        <w:rPr>
          <w:rFonts w:ascii="宋体" w:hAnsi="宋体"/>
          <w:sz w:val="24"/>
          <w:u w:val="single"/>
        </w:rPr>
      </w:pPr>
      <w:r w:rsidRPr="00892DD6">
        <w:rPr>
          <w:rFonts w:ascii="宋体" w:hAnsi="宋体"/>
          <w:sz w:val="24"/>
        </w:rPr>
        <w:t>6</w:t>
      </w:r>
      <w:r w:rsidRPr="00892DD6">
        <w:rPr>
          <w:rFonts w:ascii="宋体" w:hAnsi="宋体" w:hint="eastAsia"/>
          <w:sz w:val="24"/>
        </w:rPr>
        <w:t>.4、交货地点：</w:t>
      </w:r>
      <w:r w:rsidRPr="00892DD6">
        <w:rPr>
          <w:rFonts w:ascii="宋体" w:hAnsi="宋体" w:hint="eastAsia"/>
          <w:sz w:val="24"/>
          <w:u w:val="single"/>
        </w:rPr>
        <w:t>北京。</w:t>
      </w:r>
    </w:p>
    <w:p w:rsidR="00CD2CB6" w:rsidRPr="00892DD6" w:rsidRDefault="00CD2CB6" w:rsidP="00CD2CB6">
      <w:pPr>
        <w:pStyle w:val="a4"/>
        <w:spacing w:line="360" w:lineRule="auto"/>
        <w:ind w:firstLine="0"/>
        <w:rPr>
          <w:rFonts w:ascii="宋体" w:hAnsi="宋体"/>
          <w:sz w:val="24"/>
          <w:szCs w:val="24"/>
        </w:rPr>
      </w:pPr>
      <w:r w:rsidRPr="00892DD6">
        <w:rPr>
          <w:rFonts w:ascii="宋体" w:hAnsi="宋体"/>
          <w:sz w:val="24"/>
          <w:szCs w:val="24"/>
        </w:rPr>
        <w:t>6</w:t>
      </w:r>
      <w:r w:rsidRPr="00892DD6">
        <w:rPr>
          <w:rFonts w:ascii="宋体" w:hAnsi="宋体" w:hint="eastAsia"/>
          <w:sz w:val="24"/>
          <w:szCs w:val="24"/>
        </w:rPr>
        <w:t>.5、交货期：</w:t>
      </w:r>
    </w:p>
    <w:p w:rsidR="00CD2CB6" w:rsidRPr="00892DD6" w:rsidRDefault="00CD2CB6" w:rsidP="00CD2CB6">
      <w:pPr>
        <w:spacing w:line="360" w:lineRule="auto"/>
        <w:ind w:firstLineChars="200" w:firstLine="480"/>
        <w:rPr>
          <w:rFonts w:ascii="宋体" w:hAnsi="宋体"/>
          <w:sz w:val="24"/>
        </w:rPr>
      </w:pPr>
      <w:r w:rsidRPr="00892DD6">
        <w:rPr>
          <w:rFonts w:ascii="宋体" w:hAnsi="宋体" w:hint="eastAsia"/>
          <w:sz w:val="24"/>
        </w:rPr>
        <w:t>国产产品：合同签订后60日内（合同有特殊约定的除外）。</w:t>
      </w:r>
    </w:p>
    <w:p w:rsidR="00CD2CB6" w:rsidRPr="007A1951" w:rsidRDefault="00CD2CB6" w:rsidP="00CD2CB6">
      <w:pPr>
        <w:pStyle w:val="2"/>
        <w:spacing w:before="0" w:after="0" w:line="360" w:lineRule="auto"/>
        <w:ind w:firstLineChars="200" w:firstLine="480"/>
        <w:jc w:val="left"/>
        <w:rPr>
          <w:rFonts w:ascii="宋体" w:eastAsia="宋体" w:hAnsi="宋体" w:hint="eastAsia"/>
          <w:b w:val="0"/>
          <w:sz w:val="24"/>
          <w:szCs w:val="24"/>
        </w:rPr>
      </w:pPr>
      <w:r w:rsidRPr="00892DD6">
        <w:rPr>
          <w:rFonts w:ascii="宋体" w:eastAsia="宋体" w:hAnsi="宋体" w:hint="eastAsia"/>
          <w:b w:val="0"/>
          <w:sz w:val="24"/>
          <w:szCs w:val="24"/>
        </w:rPr>
        <w:t>进口产品：卖方指定的外商收到买方指定的进口代理公司开立的不可撤消信用证后2个月内（合同有特殊约定的除外）</w:t>
      </w:r>
      <w:r w:rsidRPr="007A1951">
        <w:rPr>
          <w:rFonts w:ascii="宋体" w:eastAsia="宋体" w:hAnsi="宋体" w:hint="eastAsia"/>
          <w:b w:val="0"/>
          <w:sz w:val="24"/>
          <w:szCs w:val="24"/>
        </w:rPr>
        <w:t>。</w:t>
      </w:r>
      <w:bookmarkEnd w:id="1"/>
      <w:bookmarkEnd w:id="2"/>
    </w:p>
    <w:p w:rsidR="00020EEB" w:rsidRPr="00CD2CB6" w:rsidRDefault="00020EEB">
      <w:bookmarkStart w:id="9" w:name="_GoBack"/>
      <w:bookmarkEnd w:id="9"/>
    </w:p>
    <w:sectPr w:rsidR="00020EEB" w:rsidRPr="00CD2CB6">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CD2CB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CD2CB6">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B6"/>
    <w:rsid w:val="00020EEB"/>
    <w:rsid w:val="00CD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B6"/>
    <w:pPr>
      <w:widowControl w:val="0"/>
      <w:jc w:val="both"/>
    </w:pPr>
    <w:rPr>
      <w:rFonts w:ascii="Times New Roman" w:eastAsia="宋体" w:hAnsi="Times New Roman" w:cs="Times New Roman"/>
      <w:szCs w:val="24"/>
    </w:rPr>
  </w:style>
  <w:style w:type="paragraph" w:styleId="1">
    <w:name w:val="heading 1"/>
    <w:basedOn w:val="a"/>
    <w:next w:val="a"/>
    <w:link w:val="1Char1"/>
    <w:qFormat/>
    <w:rsid w:val="00CD2CB6"/>
    <w:pPr>
      <w:keepNext/>
      <w:outlineLvl w:val="0"/>
    </w:pPr>
    <w:rPr>
      <w:rFonts w:ascii="宋体" w:hAnsi="宋体"/>
      <w:b/>
      <w:sz w:val="28"/>
    </w:rPr>
  </w:style>
  <w:style w:type="paragraph" w:styleId="2">
    <w:name w:val="heading 2"/>
    <w:basedOn w:val="a"/>
    <w:next w:val="a"/>
    <w:link w:val="2Char"/>
    <w:qFormat/>
    <w:rsid w:val="00CD2CB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D2CB6"/>
    <w:rPr>
      <w:rFonts w:ascii="Times New Roman" w:eastAsia="宋体" w:hAnsi="Times New Roman" w:cs="Times New Roman"/>
      <w:b/>
      <w:bCs/>
      <w:kern w:val="44"/>
      <w:sz w:val="44"/>
      <w:szCs w:val="44"/>
    </w:rPr>
  </w:style>
  <w:style w:type="character" w:customStyle="1" w:styleId="2Char">
    <w:name w:val="标题 2 Char"/>
    <w:basedOn w:val="a0"/>
    <w:link w:val="2"/>
    <w:rsid w:val="00CD2CB6"/>
    <w:rPr>
      <w:rFonts w:ascii="Arial" w:eastAsia="黑体" w:hAnsi="Arial" w:cs="Times New Roman"/>
      <w:b/>
      <w:bCs/>
      <w:sz w:val="32"/>
      <w:szCs w:val="32"/>
    </w:rPr>
  </w:style>
  <w:style w:type="character" w:customStyle="1" w:styleId="Char">
    <w:name w:val="页眉 Char"/>
    <w:link w:val="a3"/>
    <w:uiPriority w:val="99"/>
    <w:rsid w:val="00CD2CB6"/>
    <w:rPr>
      <w:rFonts w:eastAsia="宋体"/>
      <w:sz w:val="18"/>
      <w:szCs w:val="18"/>
    </w:rPr>
  </w:style>
  <w:style w:type="character" w:customStyle="1" w:styleId="1Char1">
    <w:name w:val="标题 1 Char1"/>
    <w:link w:val="1"/>
    <w:rsid w:val="00CD2CB6"/>
    <w:rPr>
      <w:rFonts w:ascii="宋体" w:eastAsia="宋体" w:hAnsi="宋体" w:cs="Times New Roman"/>
      <w:b/>
      <w:sz w:val="28"/>
      <w:szCs w:val="24"/>
    </w:rPr>
  </w:style>
  <w:style w:type="paragraph" w:styleId="a3">
    <w:name w:val="header"/>
    <w:basedOn w:val="a"/>
    <w:link w:val="Char"/>
    <w:uiPriority w:val="99"/>
    <w:rsid w:val="00CD2CB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CD2CB6"/>
    <w:rPr>
      <w:rFonts w:ascii="Times New Roman" w:eastAsia="宋体" w:hAnsi="Times New Roman" w:cs="Times New Roman"/>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CD2CB6"/>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B6"/>
    <w:pPr>
      <w:widowControl w:val="0"/>
      <w:jc w:val="both"/>
    </w:pPr>
    <w:rPr>
      <w:rFonts w:ascii="Times New Roman" w:eastAsia="宋体" w:hAnsi="Times New Roman" w:cs="Times New Roman"/>
      <w:szCs w:val="24"/>
    </w:rPr>
  </w:style>
  <w:style w:type="paragraph" w:styleId="1">
    <w:name w:val="heading 1"/>
    <w:basedOn w:val="a"/>
    <w:next w:val="a"/>
    <w:link w:val="1Char1"/>
    <w:qFormat/>
    <w:rsid w:val="00CD2CB6"/>
    <w:pPr>
      <w:keepNext/>
      <w:outlineLvl w:val="0"/>
    </w:pPr>
    <w:rPr>
      <w:rFonts w:ascii="宋体" w:hAnsi="宋体"/>
      <w:b/>
      <w:sz w:val="28"/>
    </w:rPr>
  </w:style>
  <w:style w:type="paragraph" w:styleId="2">
    <w:name w:val="heading 2"/>
    <w:basedOn w:val="a"/>
    <w:next w:val="a"/>
    <w:link w:val="2Char"/>
    <w:qFormat/>
    <w:rsid w:val="00CD2CB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D2CB6"/>
    <w:rPr>
      <w:rFonts w:ascii="Times New Roman" w:eastAsia="宋体" w:hAnsi="Times New Roman" w:cs="Times New Roman"/>
      <w:b/>
      <w:bCs/>
      <w:kern w:val="44"/>
      <w:sz w:val="44"/>
      <w:szCs w:val="44"/>
    </w:rPr>
  </w:style>
  <w:style w:type="character" w:customStyle="1" w:styleId="2Char">
    <w:name w:val="标题 2 Char"/>
    <w:basedOn w:val="a0"/>
    <w:link w:val="2"/>
    <w:rsid w:val="00CD2CB6"/>
    <w:rPr>
      <w:rFonts w:ascii="Arial" w:eastAsia="黑体" w:hAnsi="Arial" w:cs="Times New Roman"/>
      <w:b/>
      <w:bCs/>
      <w:sz w:val="32"/>
      <w:szCs w:val="32"/>
    </w:rPr>
  </w:style>
  <w:style w:type="character" w:customStyle="1" w:styleId="Char">
    <w:name w:val="页眉 Char"/>
    <w:link w:val="a3"/>
    <w:uiPriority w:val="99"/>
    <w:rsid w:val="00CD2CB6"/>
    <w:rPr>
      <w:rFonts w:eastAsia="宋体"/>
      <w:sz w:val="18"/>
      <w:szCs w:val="18"/>
    </w:rPr>
  </w:style>
  <w:style w:type="character" w:customStyle="1" w:styleId="1Char1">
    <w:name w:val="标题 1 Char1"/>
    <w:link w:val="1"/>
    <w:rsid w:val="00CD2CB6"/>
    <w:rPr>
      <w:rFonts w:ascii="宋体" w:eastAsia="宋体" w:hAnsi="宋体" w:cs="Times New Roman"/>
      <w:b/>
      <w:sz w:val="28"/>
      <w:szCs w:val="24"/>
    </w:rPr>
  </w:style>
  <w:style w:type="paragraph" w:styleId="a3">
    <w:name w:val="header"/>
    <w:basedOn w:val="a"/>
    <w:link w:val="Char"/>
    <w:uiPriority w:val="99"/>
    <w:rsid w:val="00CD2CB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CD2CB6"/>
    <w:rPr>
      <w:rFonts w:ascii="Times New Roman" w:eastAsia="宋体" w:hAnsi="Times New Roman" w:cs="Times New Roman"/>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CD2CB6"/>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2018-09-04T07:01:00Z</dcterms:created>
  <dcterms:modified xsi:type="dcterms:W3CDTF">2018-09-04T07:01:00Z</dcterms:modified>
</cp:coreProperties>
</file>