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A2" w:rsidRPr="00116E2B" w:rsidRDefault="00121AA2" w:rsidP="00121AA2">
      <w:pPr>
        <w:pStyle w:val="1"/>
        <w:adjustRightInd w:val="0"/>
        <w:snapToGrid w:val="0"/>
        <w:spacing w:after="100" w:afterAutospacing="1" w:line="300" w:lineRule="auto"/>
        <w:jc w:val="center"/>
        <w:rPr>
          <w:rFonts w:hint="eastAsia"/>
          <w:w w:val="80"/>
          <w:sz w:val="30"/>
          <w:szCs w:val="30"/>
        </w:rPr>
      </w:pPr>
      <w:r w:rsidRPr="00116E2B">
        <w:rPr>
          <w:w w:val="80"/>
          <w:sz w:val="30"/>
          <w:szCs w:val="30"/>
        </w:rPr>
        <w:t>第六章  技术要求</w:t>
      </w:r>
    </w:p>
    <w:p w:rsidR="00121AA2" w:rsidRDefault="00121AA2" w:rsidP="00121AA2">
      <w:pPr>
        <w:spacing w:line="360" w:lineRule="auto"/>
        <w:jc w:val="center"/>
        <w:rPr>
          <w:rFonts w:ascii="宋体" w:hAnsi="宋体" w:hint="eastAsia"/>
          <w:b/>
          <w:sz w:val="24"/>
        </w:rPr>
      </w:pPr>
      <w:r w:rsidRPr="00116E2B">
        <w:rPr>
          <w:rFonts w:ascii="宋体" w:hAnsi="宋体" w:hint="eastAsia"/>
          <w:b/>
          <w:sz w:val="24"/>
        </w:rPr>
        <w:t xml:space="preserve">第1包   </w:t>
      </w:r>
      <w:r>
        <w:rPr>
          <w:rFonts w:ascii="宋体" w:hAnsi="宋体"/>
          <w:b/>
          <w:sz w:val="24"/>
        </w:rPr>
        <w:t>超连续谱光源</w:t>
      </w:r>
    </w:p>
    <w:p w:rsidR="00121AA2" w:rsidRPr="0071476B" w:rsidRDefault="00121AA2" w:rsidP="00121AA2">
      <w:pPr>
        <w:pStyle w:val="2"/>
        <w:spacing w:line="360" w:lineRule="auto"/>
        <w:rPr>
          <w:rFonts w:ascii="华文中宋" w:eastAsia="华文中宋" w:hAnsi="华文中宋"/>
          <w:b w:val="0"/>
          <w:bCs w:val="0"/>
          <w:sz w:val="28"/>
        </w:rPr>
      </w:pPr>
      <w:bookmarkStart w:id="0" w:name="_Toc196475162"/>
      <w:bookmarkStart w:id="1" w:name="_Toc403258040"/>
      <w:r w:rsidRPr="001E30EE">
        <w:rPr>
          <w:rFonts w:ascii="华文中宋" w:eastAsia="华文中宋" w:hAnsi="华文中宋" w:hint="eastAsia"/>
          <w:b w:val="0"/>
          <w:bCs w:val="0"/>
          <w:sz w:val="28"/>
        </w:rPr>
        <w:t>1.货物需求一览表</w:t>
      </w:r>
      <w:bookmarkEnd w:id="0"/>
      <w:bookmarkEnd w:id="1"/>
    </w:p>
    <w:tbl>
      <w:tblPr>
        <w:tblW w:w="8026" w:type="dxa"/>
        <w:tblInd w:w="93" w:type="dxa"/>
        <w:tblLook w:val="04A0"/>
      </w:tblPr>
      <w:tblGrid>
        <w:gridCol w:w="940"/>
        <w:gridCol w:w="5220"/>
        <w:gridCol w:w="1866"/>
      </w:tblGrid>
      <w:tr w:rsidR="00121AA2" w:rsidRPr="00757776" w:rsidTr="00E63E90">
        <w:trPr>
          <w:trHeight w:val="49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AA2" w:rsidRPr="00757776" w:rsidRDefault="00121AA2" w:rsidP="00E63E90">
            <w:pPr>
              <w:widowControl/>
              <w:spacing w:line="360" w:lineRule="auto"/>
              <w:jc w:val="center"/>
              <w:rPr>
                <w:rFonts w:ascii="宋体" w:hAnsi="宋体" w:cs="宋体"/>
                <w:b/>
                <w:bCs/>
                <w:kern w:val="0"/>
                <w:szCs w:val="21"/>
              </w:rPr>
            </w:pPr>
            <w:r w:rsidRPr="00757776">
              <w:rPr>
                <w:rFonts w:ascii="宋体" w:hAnsi="宋体" w:cs="宋体" w:hint="eastAsia"/>
                <w:b/>
                <w:bCs/>
                <w:kern w:val="0"/>
                <w:szCs w:val="21"/>
              </w:rPr>
              <w:t>包号</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121AA2" w:rsidRPr="00757776" w:rsidRDefault="00121AA2" w:rsidP="00E63E90">
            <w:pPr>
              <w:widowControl/>
              <w:spacing w:line="360" w:lineRule="auto"/>
              <w:jc w:val="center"/>
              <w:rPr>
                <w:rFonts w:ascii="宋体" w:hAnsi="宋体" w:cs="宋体"/>
                <w:b/>
                <w:bCs/>
                <w:kern w:val="0"/>
                <w:szCs w:val="21"/>
              </w:rPr>
            </w:pPr>
            <w:r w:rsidRPr="00757776">
              <w:rPr>
                <w:rFonts w:ascii="宋体" w:hAnsi="宋体" w:cs="宋体" w:hint="eastAsia"/>
                <w:b/>
                <w:bCs/>
                <w:kern w:val="0"/>
                <w:szCs w:val="21"/>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121AA2" w:rsidRPr="00757776" w:rsidRDefault="00121AA2" w:rsidP="00E63E90">
            <w:pPr>
              <w:widowControl/>
              <w:spacing w:line="360" w:lineRule="auto"/>
              <w:jc w:val="center"/>
              <w:rPr>
                <w:rFonts w:ascii="宋体" w:hAnsi="宋体" w:cs="宋体"/>
                <w:b/>
                <w:bCs/>
                <w:kern w:val="0"/>
                <w:szCs w:val="21"/>
              </w:rPr>
            </w:pPr>
            <w:r w:rsidRPr="00757776">
              <w:rPr>
                <w:rFonts w:ascii="宋体" w:hAnsi="宋体" w:cs="宋体" w:hint="eastAsia"/>
                <w:b/>
                <w:bCs/>
                <w:kern w:val="0"/>
                <w:szCs w:val="21"/>
              </w:rPr>
              <w:t>数量（台/套）</w:t>
            </w:r>
          </w:p>
        </w:tc>
      </w:tr>
      <w:tr w:rsidR="00121AA2" w:rsidRPr="0071476B" w:rsidTr="00E63E90">
        <w:trPr>
          <w:trHeight w:val="330"/>
        </w:trPr>
        <w:tc>
          <w:tcPr>
            <w:tcW w:w="940" w:type="dxa"/>
            <w:tcBorders>
              <w:top w:val="single" w:sz="4" w:space="0" w:color="auto"/>
              <w:left w:val="single" w:sz="4" w:space="0" w:color="auto"/>
              <w:bottom w:val="single" w:sz="4" w:space="0" w:color="auto"/>
              <w:right w:val="single" w:sz="4" w:space="0" w:color="auto"/>
            </w:tcBorders>
            <w:vAlign w:val="center"/>
            <w:hideMark/>
          </w:tcPr>
          <w:p w:rsidR="00121AA2" w:rsidRPr="0071476B" w:rsidRDefault="00121AA2" w:rsidP="00E63E90">
            <w:pPr>
              <w:widowControl/>
              <w:spacing w:line="360" w:lineRule="auto"/>
              <w:jc w:val="center"/>
              <w:rPr>
                <w:rFonts w:ascii="宋体" w:hAnsi="宋体" w:cs="宋体"/>
                <w:bCs/>
                <w:kern w:val="0"/>
                <w:szCs w:val="21"/>
              </w:rPr>
            </w:pPr>
            <w:r w:rsidRPr="0071476B">
              <w:rPr>
                <w:rFonts w:ascii="宋体" w:hAnsi="宋体" w:cs="宋体" w:hint="eastAsia"/>
                <w:bCs/>
                <w:kern w:val="0"/>
                <w:szCs w:val="21"/>
              </w:rPr>
              <w:t>1</w:t>
            </w:r>
          </w:p>
        </w:tc>
        <w:tc>
          <w:tcPr>
            <w:tcW w:w="5220" w:type="dxa"/>
            <w:tcBorders>
              <w:top w:val="nil"/>
              <w:left w:val="nil"/>
              <w:bottom w:val="single" w:sz="4" w:space="0" w:color="auto"/>
              <w:right w:val="single" w:sz="4" w:space="0" w:color="auto"/>
            </w:tcBorders>
            <w:shd w:val="clear" w:color="auto" w:fill="auto"/>
            <w:vAlign w:val="center"/>
            <w:hideMark/>
          </w:tcPr>
          <w:p w:rsidR="00121AA2" w:rsidRPr="0071476B" w:rsidRDefault="00121AA2" w:rsidP="00E63E90">
            <w:pPr>
              <w:spacing w:line="360" w:lineRule="auto"/>
              <w:jc w:val="center"/>
              <w:rPr>
                <w:rFonts w:ascii="宋体" w:hAnsi="宋体"/>
                <w:szCs w:val="21"/>
              </w:rPr>
            </w:pPr>
            <w:r>
              <w:rPr>
                <w:rFonts w:ascii="宋体" w:hAnsi="宋体" w:hint="eastAsia"/>
              </w:rPr>
              <w:t>超连续谱光源</w:t>
            </w:r>
          </w:p>
        </w:tc>
        <w:tc>
          <w:tcPr>
            <w:tcW w:w="1866" w:type="dxa"/>
            <w:tcBorders>
              <w:top w:val="nil"/>
              <w:left w:val="nil"/>
              <w:bottom w:val="single" w:sz="4" w:space="0" w:color="auto"/>
              <w:right w:val="single" w:sz="4" w:space="0" w:color="auto"/>
            </w:tcBorders>
            <w:shd w:val="clear" w:color="auto" w:fill="auto"/>
            <w:vAlign w:val="center"/>
            <w:hideMark/>
          </w:tcPr>
          <w:p w:rsidR="00121AA2" w:rsidRPr="0071476B" w:rsidRDefault="00121AA2" w:rsidP="00E63E90">
            <w:pPr>
              <w:spacing w:line="360" w:lineRule="auto"/>
              <w:jc w:val="center"/>
              <w:rPr>
                <w:rFonts w:ascii="宋体" w:hAnsi="宋体" w:cs="Courier New"/>
                <w:szCs w:val="21"/>
              </w:rPr>
            </w:pPr>
            <w:r w:rsidRPr="0071476B">
              <w:rPr>
                <w:rFonts w:ascii="宋体" w:hAnsi="宋体" w:cs="Courier New" w:hint="eastAsia"/>
                <w:szCs w:val="21"/>
              </w:rPr>
              <w:t>1</w:t>
            </w:r>
          </w:p>
        </w:tc>
      </w:tr>
    </w:tbl>
    <w:p w:rsidR="00121AA2" w:rsidRPr="001E30EE" w:rsidRDefault="00121AA2" w:rsidP="00121AA2">
      <w:pPr>
        <w:pStyle w:val="2"/>
        <w:spacing w:line="360" w:lineRule="auto"/>
        <w:rPr>
          <w:rFonts w:ascii="华文中宋" w:eastAsia="华文中宋" w:hAnsi="华文中宋"/>
          <w:b w:val="0"/>
        </w:rPr>
      </w:pPr>
      <w:bookmarkStart w:id="2" w:name="_Toc196475163"/>
      <w:bookmarkStart w:id="3" w:name="_Toc403258041"/>
      <w:r w:rsidRPr="001E30EE">
        <w:rPr>
          <w:rFonts w:ascii="华文中宋" w:eastAsia="华文中宋" w:hAnsi="华文中宋" w:hint="eastAsia"/>
          <w:b w:val="0"/>
          <w:bCs w:val="0"/>
          <w:sz w:val="28"/>
        </w:rPr>
        <w:t>2.技术规格及要求</w:t>
      </w:r>
      <w:bookmarkEnd w:id="2"/>
      <w:bookmarkEnd w:id="3"/>
    </w:p>
    <w:p w:rsidR="00121AA2" w:rsidRPr="0040076F" w:rsidRDefault="00121AA2" w:rsidP="00121AA2">
      <w:pPr>
        <w:spacing w:line="360" w:lineRule="auto"/>
        <w:rPr>
          <w:rFonts w:ascii="宋体" w:hAnsi="宋体" w:cs="Arial"/>
          <w:b/>
          <w:szCs w:val="21"/>
        </w:rPr>
      </w:pPr>
      <w:bookmarkStart w:id="4" w:name="_Toc230357439"/>
      <w:bookmarkStart w:id="5" w:name="_Toc258264687"/>
      <w:bookmarkStart w:id="6" w:name="_Toc289948435"/>
      <w:bookmarkStart w:id="7" w:name="_Toc403258042"/>
      <w:r w:rsidRPr="0040076F">
        <w:rPr>
          <w:rFonts w:ascii="宋体" w:hAnsi="宋体" w:cs="Arial" w:hint="eastAsia"/>
          <w:b/>
          <w:szCs w:val="21"/>
        </w:rPr>
        <w:t>1．工作条件：</w:t>
      </w:r>
    </w:p>
    <w:p w:rsidR="00121AA2" w:rsidRPr="00FB7EF3" w:rsidRDefault="00121AA2" w:rsidP="00121AA2">
      <w:pPr>
        <w:spacing w:line="360" w:lineRule="auto"/>
        <w:rPr>
          <w:rFonts w:ascii="宋体" w:hAnsi="宋体" w:cs="Arial" w:hint="eastAsia"/>
          <w:szCs w:val="21"/>
        </w:rPr>
      </w:pPr>
      <w:r>
        <w:rPr>
          <w:rFonts w:ascii="宋体" w:hAnsi="宋体" w:cs="Arial" w:hint="eastAsia"/>
          <w:szCs w:val="21"/>
        </w:rPr>
        <w:tab/>
      </w:r>
      <w:r w:rsidRPr="00FB7EF3">
        <w:rPr>
          <w:rFonts w:ascii="宋体" w:hAnsi="宋体" w:cs="Arial" w:hint="eastAsia"/>
          <w:szCs w:val="21"/>
        </w:rPr>
        <w:t>存储环境：温度25℃(±20℃)，湿度60%以下</w:t>
      </w:r>
    </w:p>
    <w:p w:rsidR="00121AA2" w:rsidRDefault="00121AA2" w:rsidP="00121AA2">
      <w:pPr>
        <w:spacing w:line="360" w:lineRule="auto"/>
        <w:ind w:firstLineChars="200" w:firstLine="420"/>
        <w:rPr>
          <w:rFonts w:ascii="宋体" w:hAnsi="宋体" w:cs="Arial"/>
          <w:szCs w:val="21"/>
        </w:rPr>
      </w:pPr>
      <w:r w:rsidRPr="00FB7EF3">
        <w:rPr>
          <w:rFonts w:ascii="宋体" w:hAnsi="宋体" w:cs="Arial" w:hint="eastAsia"/>
          <w:szCs w:val="21"/>
        </w:rPr>
        <w:t xml:space="preserve">工作环境：温度25℃(±5℃)，湿度60%以下 </w:t>
      </w:r>
    </w:p>
    <w:p w:rsidR="00121AA2" w:rsidRDefault="00121AA2" w:rsidP="00121AA2">
      <w:pPr>
        <w:spacing w:line="360" w:lineRule="auto"/>
        <w:ind w:firstLineChars="200" w:firstLine="420"/>
        <w:rPr>
          <w:rFonts w:ascii="宋体" w:hAnsi="宋体" w:cs="Arial"/>
          <w:szCs w:val="21"/>
        </w:rPr>
      </w:pPr>
      <w:r w:rsidRPr="00CE444F">
        <w:rPr>
          <w:rFonts w:ascii="宋体" w:hAnsi="宋体" w:cs="Arial" w:hint="eastAsia"/>
          <w:szCs w:val="21"/>
        </w:rPr>
        <w:t>电源要求</w:t>
      </w:r>
      <w:r>
        <w:rPr>
          <w:rFonts w:ascii="宋体" w:hAnsi="宋体" w:cs="Arial" w:hint="eastAsia"/>
          <w:szCs w:val="21"/>
        </w:rPr>
        <w:t>：</w:t>
      </w:r>
      <w:r w:rsidRPr="00CE444F">
        <w:rPr>
          <w:rFonts w:ascii="宋体" w:hAnsi="宋体" w:cs="Arial" w:hint="eastAsia"/>
          <w:szCs w:val="21"/>
        </w:rPr>
        <w:t>100-240V 50/60Hz</w:t>
      </w:r>
    </w:p>
    <w:p w:rsidR="00121AA2" w:rsidRPr="0040076F" w:rsidRDefault="00121AA2" w:rsidP="00121AA2">
      <w:pPr>
        <w:spacing w:line="360" w:lineRule="auto"/>
        <w:rPr>
          <w:rFonts w:ascii="宋体" w:hAnsi="宋体" w:cs="Arial"/>
          <w:szCs w:val="21"/>
        </w:rPr>
      </w:pPr>
      <w:r w:rsidRPr="0040076F">
        <w:rPr>
          <w:rFonts w:ascii="宋体" w:hAnsi="宋体" w:cs="Arial" w:hint="eastAsia"/>
          <w:b/>
          <w:szCs w:val="21"/>
        </w:rPr>
        <w:t>2.  用途：</w:t>
      </w:r>
    </w:p>
    <w:p w:rsidR="00121AA2" w:rsidRPr="0040076F" w:rsidRDefault="00121AA2" w:rsidP="00121AA2">
      <w:pPr>
        <w:spacing w:line="360" w:lineRule="auto"/>
        <w:rPr>
          <w:rFonts w:ascii="宋体" w:hAnsi="宋体" w:cs="Arial"/>
          <w:b/>
          <w:szCs w:val="21"/>
        </w:rPr>
      </w:pPr>
      <w:r w:rsidRPr="0040076F">
        <w:rPr>
          <w:rFonts w:ascii="宋体" w:hAnsi="宋体" w:cs="Arial" w:hint="eastAsia"/>
          <w:b/>
          <w:szCs w:val="21"/>
        </w:rPr>
        <w:t>3.  主要技术指标：</w:t>
      </w:r>
    </w:p>
    <w:p w:rsidR="00121AA2" w:rsidRPr="00FA3110" w:rsidRDefault="00121AA2" w:rsidP="00121AA2">
      <w:pPr>
        <w:numPr>
          <w:ilvl w:val="1"/>
          <w:numId w:val="2"/>
        </w:numPr>
        <w:spacing w:line="360" w:lineRule="auto"/>
        <w:rPr>
          <w:rFonts w:ascii="宋体" w:hAnsi="宋体" w:hint="eastAsia"/>
          <w:b/>
          <w:kern w:val="0"/>
          <w:szCs w:val="21"/>
        </w:rPr>
      </w:pPr>
      <w:r w:rsidRPr="00116E2B">
        <w:rPr>
          <w:rFonts w:ascii="宋体" w:hAnsi="宋体" w:hint="eastAsia"/>
          <w:sz w:val="24"/>
        </w:rPr>
        <w:t>★</w:t>
      </w:r>
      <w:r w:rsidRPr="00FA3110">
        <w:rPr>
          <w:rFonts w:ascii="宋体" w:hAnsi="宋体" w:hint="eastAsia"/>
          <w:b/>
          <w:kern w:val="0"/>
          <w:szCs w:val="21"/>
        </w:rPr>
        <w:t>功率：＞10W</w:t>
      </w:r>
    </w:p>
    <w:p w:rsidR="00121AA2" w:rsidRPr="00FA3110" w:rsidRDefault="00121AA2" w:rsidP="00121AA2">
      <w:pPr>
        <w:numPr>
          <w:ilvl w:val="1"/>
          <w:numId w:val="2"/>
        </w:numPr>
        <w:spacing w:line="360" w:lineRule="auto"/>
        <w:rPr>
          <w:rFonts w:ascii="宋体" w:hAnsi="宋体" w:hint="eastAsia"/>
          <w:b/>
          <w:kern w:val="0"/>
          <w:szCs w:val="21"/>
        </w:rPr>
      </w:pPr>
      <w:r w:rsidRPr="00116E2B">
        <w:rPr>
          <w:rFonts w:ascii="宋体" w:hAnsi="宋体" w:hint="eastAsia"/>
          <w:sz w:val="24"/>
        </w:rPr>
        <w:t>★</w:t>
      </w:r>
      <w:r>
        <w:rPr>
          <w:rFonts w:ascii="宋体" w:hAnsi="宋体" w:hint="eastAsia"/>
          <w:b/>
          <w:kern w:val="0"/>
          <w:szCs w:val="21"/>
        </w:rPr>
        <w:t xml:space="preserve"> </w:t>
      </w:r>
      <w:r w:rsidRPr="00FA3110">
        <w:rPr>
          <w:rFonts w:ascii="宋体" w:hAnsi="宋体" w:hint="eastAsia"/>
          <w:b/>
          <w:kern w:val="0"/>
          <w:szCs w:val="21"/>
        </w:rPr>
        <w:t xml:space="preserve">重复频率：10kHz-200MHz可调 </w:t>
      </w:r>
    </w:p>
    <w:p w:rsidR="00121AA2" w:rsidRPr="001E5729" w:rsidRDefault="00121AA2" w:rsidP="00121AA2">
      <w:pPr>
        <w:numPr>
          <w:ilvl w:val="1"/>
          <w:numId w:val="2"/>
        </w:numPr>
        <w:spacing w:line="360" w:lineRule="auto"/>
        <w:rPr>
          <w:rFonts w:ascii="宋体" w:hAnsi="宋体" w:hint="eastAsia"/>
          <w:b/>
          <w:kern w:val="0"/>
          <w:szCs w:val="21"/>
        </w:rPr>
      </w:pPr>
      <w:r w:rsidRPr="001E5729">
        <w:rPr>
          <w:rFonts w:ascii="宋体" w:hAnsi="宋体" w:hint="eastAsia"/>
          <w:b/>
          <w:kern w:val="0"/>
          <w:szCs w:val="21"/>
        </w:rPr>
        <w:t># 功率稳定性：&lt;1%</w:t>
      </w:r>
    </w:p>
    <w:p w:rsidR="00121AA2" w:rsidRPr="00FA3110" w:rsidRDefault="00121AA2" w:rsidP="00121AA2">
      <w:pPr>
        <w:numPr>
          <w:ilvl w:val="1"/>
          <w:numId w:val="2"/>
        </w:numPr>
        <w:spacing w:line="360" w:lineRule="auto"/>
        <w:rPr>
          <w:rFonts w:ascii="宋体" w:hAnsi="宋体" w:hint="eastAsia"/>
          <w:b/>
          <w:kern w:val="0"/>
          <w:szCs w:val="21"/>
        </w:rPr>
      </w:pPr>
      <w:r w:rsidRPr="00116E2B">
        <w:rPr>
          <w:rFonts w:ascii="宋体" w:hAnsi="宋体" w:hint="eastAsia"/>
          <w:sz w:val="24"/>
        </w:rPr>
        <w:t>★</w:t>
      </w:r>
      <w:r>
        <w:rPr>
          <w:rFonts w:ascii="宋体" w:hAnsi="宋体" w:hint="eastAsia"/>
          <w:b/>
          <w:kern w:val="0"/>
          <w:szCs w:val="21"/>
        </w:rPr>
        <w:t xml:space="preserve"> </w:t>
      </w:r>
      <w:r w:rsidRPr="00FA3110">
        <w:rPr>
          <w:rFonts w:ascii="宋体" w:hAnsi="宋体" w:hint="eastAsia"/>
          <w:b/>
          <w:kern w:val="0"/>
          <w:szCs w:val="21"/>
        </w:rPr>
        <w:t>脉冲能量：&gt;1uJ</w:t>
      </w:r>
    </w:p>
    <w:p w:rsidR="00121AA2" w:rsidRPr="004C3EBB" w:rsidRDefault="00121AA2" w:rsidP="00121AA2">
      <w:pPr>
        <w:numPr>
          <w:ilvl w:val="1"/>
          <w:numId w:val="2"/>
        </w:numPr>
        <w:spacing w:line="360" w:lineRule="auto"/>
        <w:rPr>
          <w:rFonts w:ascii="宋体" w:hAnsi="宋体" w:hint="eastAsia"/>
          <w:b/>
          <w:kern w:val="0"/>
          <w:szCs w:val="21"/>
        </w:rPr>
      </w:pPr>
      <w:r w:rsidRPr="00116E2B">
        <w:rPr>
          <w:rFonts w:ascii="宋体" w:hAnsi="宋体" w:hint="eastAsia"/>
          <w:sz w:val="24"/>
        </w:rPr>
        <w:t>★</w:t>
      </w:r>
      <w:r w:rsidRPr="004C3EBB">
        <w:rPr>
          <w:rFonts w:ascii="宋体" w:hAnsi="宋体"/>
          <w:b/>
          <w:kern w:val="0"/>
          <w:szCs w:val="21"/>
        </w:rPr>
        <w:t>在</w:t>
      </w:r>
      <w:r>
        <w:rPr>
          <w:rFonts w:ascii="宋体" w:hAnsi="宋体"/>
          <w:b/>
          <w:kern w:val="0"/>
          <w:szCs w:val="21"/>
        </w:rPr>
        <w:t>5</w:t>
      </w:r>
      <w:r w:rsidRPr="004C3EBB">
        <w:rPr>
          <w:rFonts w:ascii="宋体" w:hAnsi="宋体"/>
          <w:b/>
          <w:kern w:val="0"/>
          <w:szCs w:val="21"/>
        </w:rPr>
        <w:t>M</w:t>
      </w:r>
      <w:r>
        <w:rPr>
          <w:rFonts w:ascii="宋体" w:hAnsi="宋体"/>
          <w:b/>
          <w:kern w:val="0"/>
          <w:szCs w:val="21"/>
        </w:rPr>
        <w:t xml:space="preserve"> </w:t>
      </w:r>
      <w:r w:rsidRPr="004C3EBB">
        <w:rPr>
          <w:rFonts w:ascii="宋体" w:hAnsi="宋体"/>
          <w:b/>
          <w:kern w:val="0"/>
          <w:szCs w:val="21"/>
        </w:rPr>
        <w:t>Hz重复频率下，</w:t>
      </w:r>
      <w:r w:rsidRPr="004C3EBB">
        <w:rPr>
          <w:rFonts w:ascii="宋体" w:hAnsi="宋体" w:hint="eastAsia"/>
          <w:b/>
          <w:kern w:val="0"/>
          <w:szCs w:val="21"/>
        </w:rPr>
        <w:t>在500</w:t>
      </w:r>
      <w:r w:rsidRPr="004C3EBB">
        <w:rPr>
          <w:rFonts w:ascii="宋体" w:hAnsi="宋体"/>
          <w:b/>
          <w:kern w:val="0"/>
          <w:szCs w:val="21"/>
        </w:rPr>
        <w:t>-</w:t>
      </w:r>
      <w:r>
        <w:rPr>
          <w:rFonts w:ascii="宋体" w:hAnsi="宋体"/>
          <w:b/>
          <w:kern w:val="0"/>
          <w:szCs w:val="21"/>
        </w:rPr>
        <w:t>8</w:t>
      </w:r>
      <w:r w:rsidRPr="004C3EBB">
        <w:rPr>
          <w:rFonts w:ascii="宋体" w:hAnsi="宋体"/>
          <w:b/>
          <w:kern w:val="0"/>
          <w:szCs w:val="21"/>
        </w:rPr>
        <w:t>00nm</w:t>
      </w:r>
      <w:r w:rsidRPr="004C3EBB">
        <w:rPr>
          <w:rFonts w:ascii="宋体" w:hAnsi="宋体" w:hint="eastAsia"/>
          <w:b/>
          <w:kern w:val="0"/>
          <w:szCs w:val="21"/>
        </w:rPr>
        <w:t>波段的</w:t>
      </w:r>
      <w:r w:rsidRPr="004C3EBB">
        <w:rPr>
          <w:rFonts w:ascii="宋体" w:hAnsi="宋体"/>
          <w:b/>
          <w:kern w:val="0"/>
          <w:szCs w:val="21"/>
        </w:rPr>
        <w:t>输出</w:t>
      </w:r>
      <w:r>
        <w:rPr>
          <w:rFonts w:ascii="宋体" w:hAnsi="宋体" w:hint="eastAsia"/>
          <w:b/>
          <w:kern w:val="0"/>
          <w:szCs w:val="21"/>
        </w:rPr>
        <w:t xml:space="preserve"> </w:t>
      </w:r>
      <w:r w:rsidRPr="004C3EBB">
        <w:rPr>
          <w:rFonts w:ascii="宋体" w:hAnsi="宋体"/>
          <w:b/>
          <w:kern w:val="0"/>
          <w:szCs w:val="21"/>
        </w:rPr>
        <w:t>&gt;</w:t>
      </w:r>
      <w:r w:rsidRPr="004C3EBB">
        <w:rPr>
          <w:rFonts w:ascii="宋体" w:hAnsi="宋体" w:hint="eastAsia"/>
          <w:b/>
          <w:kern w:val="0"/>
          <w:szCs w:val="21"/>
        </w:rPr>
        <w:t xml:space="preserve"> </w:t>
      </w:r>
      <w:r>
        <w:rPr>
          <w:rFonts w:ascii="宋体" w:hAnsi="宋体"/>
          <w:b/>
          <w:kern w:val="0"/>
          <w:szCs w:val="21"/>
        </w:rPr>
        <w:t>1</w:t>
      </w:r>
      <w:r w:rsidRPr="004C3EBB">
        <w:rPr>
          <w:rFonts w:ascii="宋体" w:hAnsi="宋体"/>
          <w:b/>
          <w:kern w:val="0"/>
          <w:szCs w:val="21"/>
        </w:rPr>
        <w:t>nJ/nm</w:t>
      </w:r>
    </w:p>
    <w:p w:rsidR="00121AA2" w:rsidRDefault="00121AA2" w:rsidP="00121AA2">
      <w:pPr>
        <w:numPr>
          <w:ilvl w:val="1"/>
          <w:numId w:val="2"/>
        </w:numPr>
        <w:spacing w:line="360" w:lineRule="auto"/>
        <w:rPr>
          <w:rFonts w:ascii="宋体" w:hAnsi="宋体"/>
          <w:kern w:val="0"/>
          <w:szCs w:val="21"/>
        </w:rPr>
      </w:pPr>
      <w:r w:rsidRPr="00CE444F">
        <w:rPr>
          <w:rFonts w:ascii="宋体" w:hAnsi="宋体" w:hint="eastAsia"/>
          <w:kern w:val="0"/>
          <w:szCs w:val="21"/>
        </w:rPr>
        <w:t>波长范围：4</w:t>
      </w:r>
      <w:r>
        <w:rPr>
          <w:rFonts w:ascii="宋体" w:hAnsi="宋体"/>
          <w:kern w:val="0"/>
          <w:szCs w:val="21"/>
        </w:rPr>
        <w:t>3</w:t>
      </w:r>
      <w:r w:rsidRPr="00CE444F">
        <w:rPr>
          <w:rFonts w:ascii="宋体" w:hAnsi="宋体" w:hint="eastAsia"/>
          <w:kern w:val="0"/>
          <w:szCs w:val="21"/>
        </w:rPr>
        <w:t>0nm-2400nm</w:t>
      </w:r>
    </w:p>
    <w:p w:rsidR="00121AA2" w:rsidRPr="00CE444F" w:rsidRDefault="00121AA2" w:rsidP="00121AA2">
      <w:pPr>
        <w:numPr>
          <w:ilvl w:val="1"/>
          <w:numId w:val="2"/>
        </w:numPr>
        <w:spacing w:line="360" w:lineRule="auto"/>
        <w:rPr>
          <w:rFonts w:ascii="宋体" w:hAnsi="宋体" w:hint="eastAsia"/>
          <w:kern w:val="0"/>
          <w:szCs w:val="21"/>
        </w:rPr>
      </w:pPr>
      <w:r w:rsidRPr="00CE444F">
        <w:rPr>
          <w:rFonts w:ascii="宋体" w:hAnsi="宋体" w:hint="eastAsia"/>
          <w:kern w:val="0"/>
          <w:szCs w:val="21"/>
        </w:rPr>
        <w:t>光纤长度：1.5m</w:t>
      </w:r>
    </w:p>
    <w:p w:rsidR="00121AA2" w:rsidRPr="00C42108" w:rsidRDefault="00121AA2" w:rsidP="00121AA2">
      <w:pPr>
        <w:numPr>
          <w:ilvl w:val="1"/>
          <w:numId w:val="2"/>
        </w:numPr>
        <w:spacing w:line="360" w:lineRule="auto"/>
        <w:rPr>
          <w:rFonts w:ascii="宋体" w:hAnsi="宋体" w:hint="eastAsia"/>
          <w:b/>
          <w:kern w:val="0"/>
          <w:szCs w:val="21"/>
        </w:rPr>
      </w:pPr>
      <w:r w:rsidRPr="00C42108">
        <w:rPr>
          <w:rFonts w:ascii="宋体" w:hAnsi="宋体" w:hint="eastAsia"/>
          <w:b/>
          <w:sz w:val="24"/>
        </w:rPr>
        <w:t>#</w:t>
      </w:r>
      <w:r w:rsidRPr="00C42108">
        <w:rPr>
          <w:rFonts w:ascii="宋体" w:hAnsi="宋体"/>
          <w:b/>
          <w:sz w:val="24"/>
        </w:rPr>
        <w:t xml:space="preserve"> </w:t>
      </w:r>
      <w:r w:rsidRPr="00C42108">
        <w:rPr>
          <w:rFonts w:ascii="宋体" w:hAnsi="宋体" w:hint="eastAsia"/>
          <w:b/>
          <w:kern w:val="0"/>
          <w:szCs w:val="21"/>
        </w:rPr>
        <w:t>光斑直径：2mm@633nm</w:t>
      </w:r>
    </w:p>
    <w:p w:rsidR="00121AA2" w:rsidRPr="00C42108" w:rsidRDefault="00121AA2" w:rsidP="00121AA2">
      <w:pPr>
        <w:numPr>
          <w:ilvl w:val="1"/>
          <w:numId w:val="2"/>
        </w:numPr>
        <w:spacing w:line="360" w:lineRule="auto"/>
        <w:rPr>
          <w:rFonts w:ascii="宋体" w:hAnsi="宋体" w:hint="eastAsia"/>
          <w:b/>
          <w:kern w:val="0"/>
          <w:szCs w:val="21"/>
        </w:rPr>
      </w:pPr>
      <w:r w:rsidRPr="00C42108">
        <w:rPr>
          <w:rFonts w:ascii="宋体" w:hAnsi="宋体" w:hint="eastAsia"/>
          <w:b/>
          <w:sz w:val="24"/>
        </w:rPr>
        <w:t>★</w:t>
      </w:r>
      <w:r w:rsidRPr="00C42108">
        <w:rPr>
          <w:rFonts w:ascii="宋体" w:hAnsi="宋体" w:hint="eastAsia"/>
          <w:b/>
          <w:kern w:val="0"/>
          <w:szCs w:val="21"/>
        </w:rPr>
        <w:t>光斑质量： M2&lt;1.1</w:t>
      </w:r>
    </w:p>
    <w:p w:rsidR="00121AA2" w:rsidRDefault="00121AA2" w:rsidP="00121AA2">
      <w:pPr>
        <w:numPr>
          <w:ilvl w:val="1"/>
          <w:numId w:val="2"/>
        </w:numPr>
        <w:spacing w:line="360" w:lineRule="auto"/>
        <w:rPr>
          <w:rFonts w:ascii="宋体" w:hAnsi="宋体"/>
          <w:kern w:val="0"/>
          <w:szCs w:val="21"/>
        </w:rPr>
      </w:pPr>
      <w:r w:rsidRPr="00CE444F">
        <w:rPr>
          <w:rFonts w:ascii="宋体" w:hAnsi="宋体" w:hint="eastAsia"/>
          <w:kern w:val="0"/>
          <w:szCs w:val="21"/>
        </w:rPr>
        <w:t>光斑发散角：&lt;1mrad</w:t>
      </w:r>
    </w:p>
    <w:p w:rsidR="00121AA2" w:rsidRPr="00CE444F" w:rsidRDefault="00121AA2" w:rsidP="00121AA2">
      <w:pPr>
        <w:numPr>
          <w:ilvl w:val="1"/>
          <w:numId w:val="2"/>
        </w:numPr>
        <w:spacing w:line="360" w:lineRule="auto"/>
        <w:rPr>
          <w:rFonts w:ascii="宋体" w:hAnsi="宋体" w:hint="eastAsia"/>
          <w:kern w:val="0"/>
          <w:szCs w:val="21"/>
        </w:rPr>
      </w:pPr>
      <w:r w:rsidRPr="00CE444F">
        <w:rPr>
          <w:rFonts w:ascii="宋体" w:hAnsi="宋体" w:hint="eastAsia"/>
          <w:kern w:val="0"/>
          <w:szCs w:val="21"/>
        </w:rPr>
        <w:t>偏振方向：随机偏振</w:t>
      </w:r>
    </w:p>
    <w:p w:rsidR="00121AA2" w:rsidRPr="00CE444F" w:rsidRDefault="00121AA2" w:rsidP="00121AA2">
      <w:pPr>
        <w:numPr>
          <w:ilvl w:val="1"/>
          <w:numId w:val="2"/>
        </w:numPr>
        <w:spacing w:line="360" w:lineRule="auto"/>
        <w:rPr>
          <w:rFonts w:ascii="宋体" w:hAnsi="宋体" w:hint="eastAsia"/>
          <w:kern w:val="0"/>
          <w:szCs w:val="21"/>
        </w:rPr>
      </w:pPr>
      <w:r w:rsidRPr="00CE444F">
        <w:rPr>
          <w:rFonts w:ascii="宋体" w:hAnsi="宋体" w:hint="eastAsia"/>
          <w:kern w:val="0"/>
          <w:szCs w:val="21"/>
        </w:rPr>
        <w:t>同步输出：SMA NIM信号输出</w:t>
      </w:r>
    </w:p>
    <w:p w:rsidR="00121AA2" w:rsidRPr="0040076F" w:rsidRDefault="00121AA2" w:rsidP="00121AA2">
      <w:pPr>
        <w:spacing w:line="360" w:lineRule="auto"/>
        <w:rPr>
          <w:rFonts w:ascii="宋体" w:hAnsi="宋体"/>
          <w:b/>
          <w:kern w:val="0"/>
          <w:szCs w:val="21"/>
        </w:rPr>
      </w:pPr>
      <w:r w:rsidRPr="0040076F">
        <w:rPr>
          <w:rFonts w:ascii="宋体" w:hAnsi="宋体" w:hint="eastAsia"/>
          <w:b/>
          <w:kern w:val="0"/>
          <w:szCs w:val="21"/>
        </w:rPr>
        <w:t>4.仪器配置</w:t>
      </w:r>
    </w:p>
    <w:p w:rsidR="00121AA2" w:rsidRPr="00CE444F" w:rsidRDefault="00121AA2" w:rsidP="00121AA2">
      <w:pPr>
        <w:rPr>
          <w:rFonts w:ascii="宋体" w:hAnsi="宋体" w:hint="eastAsia"/>
          <w:kern w:val="0"/>
          <w:szCs w:val="21"/>
        </w:rPr>
      </w:pPr>
      <w:r>
        <w:rPr>
          <w:rFonts w:ascii="宋体" w:hAnsi="宋体" w:hint="eastAsia"/>
          <w:kern w:val="0"/>
          <w:szCs w:val="21"/>
        </w:rPr>
        <w:tab/>
      </w:r>
      <w:r w:rsidRPr="00CE444F">
        <w:rPr>
          <w:rFonts w:ascii="宋体" w:hAnsi="宋体" w:hint="eastAsia"/>
          <w:kern w:val="0"/>
          <w:szCs w:val="21"/>
        </w:rPr>
        <w:t>电学部分：种子源模块、泵浦模块、恒流源模块</w:t>
      </w:r>
    </w:p>
    <w:p w:rsidR="00121AA2" w:rsidRDefault="00121AA2" w:rsidP="00121AA2">
      <w:pPr>
        <w:ind w:firstLineChars="200" w:firstLine="420"/>
        <w:rPr>
          <w:rFonts w:ascii="宋体" w:hAnsi="宋体"/>
          <w:kern w:val="0"/>
          <w:szCs w:val="21"/>
        </w:rPr>
      </w:pPr>
      <w:r w:rsidRPr="00CE444F">
        <w:rPr>
          <w:rFonts w:ascii="宋体" w:hAnsi="宋体" w:hint="eastAsia"/>
          <w:kern w:val="0"/>
          <w:szCs w:val="21"/>
        </w:rPr>
        <w:t>光学部分：一级放大器、二级放大器、光子晶体光纤</w:t>
      </w:r>
    </w:p>
    <w:p w:rsidR="00121AA2" w:rsidRPr="0040076F" w:rsidRDefault="00121AA2" w:rsidP="00121AA2">
      <w:pPr>
        <w:rPr>
          <w:rFonts w:ascii="宋体" w:hAnsi="宋体"/>
          <w:b/>
          <w:kern w:val="0"/>
          <w:szCs w:val="21"/>
        </w:rPr>
      </w:pPr>
      <w:r w:rsidRPr="0040076F">
        <w:rPr>
          <w:rFonts w:ascii="宋体" w:hAnsi="宋体" w:hint="eastAsia"/>
          <w:b/>
          <w:kern w:val="0"/>
          <w:szCs w:val="21"/>
        </w:rPr>
        <w:t>5、时间要求</w:t>
      </w:r>
    </w:p>
    <w:p w:rsidR="00121AA2" w:rsidRPr="009F5B6A" w:rsidRDefault="00121AA2" w:rsidP="00121AA2">
      <w:pPr>
        <w:spacing w:line="360" w:lineRule="auto"/>
        <w:ind w:firstLine="420"/>
        <w:rPr>
          <w:rFonts w:ascii="宋体" w:hAnsi="宋体"/>
          <w:szCs w:val="21"/>
        </w:rPr>
      </w:pPr>
      <w:r w:rsidRPr="0040076F">
        <w:rPr>
          <w:rFonts w:ascii="宋体" w:hAnsi="宋体" w:hint="eastAsia"/>
          <w:szCs w:val="21"/>
        </w:rPr>
        <w:lastRenderedPageBreak/>
        <w:t>中标单位在收到中标通知后，于</w:t>
      </w:r>
      <w:r w:rsidRPr="009B3068">
        <w:rPr>
          <w:rFonts w:ascii="宋体" w:hAnsi="宋体" w:hint="eastAsia"/>
          <w:szCs w:val="21"/>
        </w:rPr>
        <w:t>30天内</w:t>
      </w:r>
      <w:r w:rsidRPr="00CD5BFF">
        <w:rPr>
          <w:rFonts w:ascii="宋体" w:hAnsi="宋体" w:hint="eastAsia"/>
          <w:szCs w:val="21"/>
        </w:rPr>
        <w:t>须前来实验室与设备管理部洽谈签订合同事宜,收到L/C后</w:t>
      </w:r>
      <w:r w:rsidRPr="00CD5BFF">
        <w:rPr>
          <w:rFonts w:ascii="宋体" w:hAnsi="宋体" w:hint="eastAsia"/>
          <w:szCs w:val="21"/>
          <w:u w:val="single"/>
        </w:rPr>
        <w:t>60天</w:t>
      </w:r>
      <w:r w:rsidRPr="00CD5BFF">
        <w:rPr>
          <w:rFonts w:ascii="宋体" w:hAnsi="宋体" w:hint="eastAsia"/>
          <w:szCs w:val="21"/>
        </w:rPr>
        <w:t>内到货，到货后</w:t>
      </w:r>
      <w:r w:rsidRPr="00CD5BFF">
        <w:rPr>
          <w:rFonts w:ascii="宋体" w:hAnsi="宋体" w:hint="eastAsia"/>
          <w:szCs w:val="21"/>
          <w:u w:val="single"/>
        </w:rPr>
        <w:t>1周</w:t>
      </w:r>
      <w:r w:rsidRPr="00CD5BFF">
        <w:rPr>
          <w:rFonts w:ascii="宋体" w:hAnsi="宋体" w:hint="eastAsia"/>
          <w:szCs w:val="21"/>
        </w:rPr>
        <w:t>内</w:t>
      </w:r>
      <w:r w:rsidRPr="00CD5BFF">
        <w:rPr>
          <w:rFonts w:ascii="宋体" w:hAnsi="宋体"/>
          <w:szCs w:val="21"/>
        </w:rPr>
        <w:t>安装调</w:t>
      </w:r>
      <w:r w:rsidRPr="0040076F">
        <w:rPr>
          <w:rFonts w:ascii="宋体" w:hAnsi="宋体" w:hint="eastAsia"/>
          <w:szCs w:val="21"/>
        </w:rPr>
        <w:t>试</w:t>
      </w:r>
      <w:r w:rsidRPr="0040076F">
        <w:rPr>
          <w:rFonts w:ascii="宋体" w:hAnsi="宋体"/>
          <w:szCs w:val="21"/>
        </w:rPr>
        <w:t>完毕</w:t>
      </w:r>
      <w:r w:rsidRPr="0040076F">
        <w:rPr>
          <w:rFonts w:ascii="宋体" w:hAnsi="宋体" w:hint="eastAsia"/>
          <w:szCs w:val="21"/>
        </w:rPr>
        <w:t>。</w:t>
      </w:r>
    </w:p>
    <w:p w:rsidR="00121AA2" w:rsidRPr="0040076F" w:rsidRDefault="00121AA2" w:rsidP="00121AA2">
      <w:pPr>
        <w:widowControl/>
        <w:tabs>
          <w:tab w:val="left" w:pos="851"/>
        </w:tabs>
        <w:adjustRightInd w:val="0"/>
        <w:spacing w:beforeLines="50" w:afterLines="50" w:line="360" w:lineRule="auto"/>
        <w:jc w:val="left"/>
        <w:textAlignment w:val="baseline"/>
        <w:rPr>
          <w:rFonts w:ascii="宋体" w:hAnsi="宋体"/>
          <w:b/>
          <w:kern w:val="0"/>
          <w:szCs w:val="21"/>
        </w:rPr>
      </w:pPr>
      <w:r w:rsidRPr="0040076F">
        <w:rPr>
          <w:rFonts w:ascii="宋体" w:hAnsi="宋体" w:hint="eastAsia"/>
          <w:b/>
          <w:kern w:val="0"/>
          <w:szCs w:val="21"/>
        </w:rPr>
        <w:t>6、应用性要求</w:t>
      </w:r>
    </w:p>
    <w:p w:rsidR="00121AA2" w:rsidRPr="00366D05" w:rsidRDefault="00121AA2" w:rsidP="00121AA2">
      <w:pPr>
        <w:spacing w:line="360" w:lineRule="auto"/>
        <w:ind w:firstLineChars="200" w:firstLine="420"/>
        <w:rPr>
          <w:rFonts w:ascii="宋体" w:hAnsi="宋体"/>
          <w:kern w:val="0"/>
          <w:szCs w:val="21"/>
        </w:rPr>
      </w:pPr>
      <w:r w:rsidRPr="00366D05">
        <w:rPr>
          <w:rFonts w:ascii="宋体" w:hAnsi="宋体" w:hint="eastAsia"/>
          <w:kern w:val="0"/>
          <w:szCs w:val="21"/>
        </w:rPr>
        <w:t>超连续谱</w:t>
      </w:r>
      <w:r>
        <w:rPr>
          <w:rFonts w:ascii="宋体" w:hAnsi="宋体" w:hint="eastAsia"/>
          <w:kern w:val="0"/>
          <w:szCs w:val="21"/>
        </w:rPr>
        <w:t>激光器主要用于</w:t>
      </w:r>
      <w:r w:rsidRPr="00366D05">
        <w:rPr>
          <w:rFonts w:ascii="宋体" w:hAnsi="宋体" w:hint="eastAsia"/>
          <w:kern w:val="0"/>
          <w:szCs w:val="21"/>
        </w:rPr>
        <w:t>荧光寿命成像，纳米光子学和红外光谱学，荧光光谱学，STED成像</w:t>
      </w:r>
      <w:r>
        <w:rPr>
          <w:rFonts w:ascii="宋体" w:hAnsi="宋体" w:hint="eastAsia"/>
          <w:kern w:val="0"/>
          <w:szCs w:val="21"/>
        </w:rPr>
        <w:t>，光电流显微检测，OCT</w:t>
      </w:r>
      <w:r w:rsidRPr="00366D05">
        <w:rPr>
          <w:rFonts w:ascii="宋体" w:hAnsi="宋体" w:hint="eastAsia"/>
          <w:kern w:val="0"/>
          <w:szCs w:val="21"/>
        </w:rPr>
        <w:t>等领域</w:t>
      </w:r>
      <w:r>
        <w:rPr>
          <w:rFonts w:ascii="宋体" w:hAnsi="宋体" w:hint="eastAsia"/>
          <w:kern w:val="0"/>
          <w:szCs w:val="21"/>
        </w:rPr>
        <w:t>，可配合滤波器滤出不同波段的单色光，满足不同的实验需求。</w:t>
      </w:r>
    </w:p>
    <w:p w:rsidR="00121AA2" w:rsidRPr="0040076F" w:rsidRDefault="00121AA2" w:rsidP="00121AA2">
      <w:pPr>
        <w:widowControl/>
        <w:tabs>
          <w:tab w:val="left" w:pos="851"/>
        </w:tabs>
        <w:adjustRightInd w:val="0"/>
        <w:spacing w:beforeLines="50" w:afterLines="50" w:line="360" w:lineRule="auto"/>
        <w:jc w:val="left"/>
        <w:textAlignment w:val="baseline"/>
        <w:rPr>
          <w:rFonts w:ascii="宋体" w:hAnsi="宋体"/>
          <w:b/>
          <w:kern w:val="0"/>
          <w:szCs w:val="21"/>
        </w:rPr>
      </w:pPr>
      <w:r w:rsidRPr="0040076F">
        <w:rPr>
          <w:rFonts w:ascii="宋体" w:hAnsi="宋体" w:hint="eastAsia"/>
          <w:b/>
          <w:kern w:val="0"/>
          <w:szCs w:val="21"/>
        </w:rPr>
        <w:t>7、保修、培训、服务要求</w:t>
      </w:r>
    </w:p>
    <w:p w:rsidR="00121AA2" w:rsidRPr="00366D05" w:rsidRDefault="00121AA2" w:rsidP="00121AA2">
      <w:pPr>
        <w:pStyle w:val="a5"/>
        <w:numPr>
          <w:ilvl w:val="0"/>
          <w:numId w:val="1"/>
        </w:numPr>
        <w:spacing w:line="360" w:lineRule="auto"/>
        <w:ind w:firstLineChars="0"/>
        <w:rPr>
          <w:rFonts w:ascii="宋体" w:hAnsi="宋体"/>
          <w:kern w:val="2"/>
          <w:sz w:val="21"/>
          <w:szCs w:val="21"/>
          <w:lang w:val="en-US" w:eastAsia="zh-CN"/>
        </w:rPr>
      </w:pPr>
      <w:r w:rsidRPr="00366D05">
        <w:rPr>
          <w:rFonts w:ascii="宋体" w:hAnsi="宋体" w:hint="eastAsia"/>
          <w:kern w:val="2"/>
          <w:sz w:val="21"/>
          <w:szCs w:val="21"/>
          <w:lang w:val="en-US" w:eastAsia="zh-CN"/>
        </w:rPr>
        <w:t>投标商应对任何由于不当包装或防护措施不利而导致的商品损坏、损失、锈蚀、费用增长等后果负责。</w:t>
      </w:r>
    </w:p>
    <w:p w:rsidR="00121AA2" w:rsidRPr="009F5B6A" w:rsidRDefault="00121AA2" w:rsidP="00121AA2">
      <w:pPr>
        <w:numPr>
          <w:ilvl w:val="0"/>
          <w:numId w:val="1"/>
        </w:numPr>
        <w:spacing w:line="360" w:lineRule="auto"/>
        <w:rPr>
          <w:rFonts w:ascii="宋体" w:hAnsi="宋体"/>
          <w:color w:val="000000"/>
          <w:szCs w:val="21"/>
        </w:rPr>
      </w:pPr>
      <w:r w:rsidRPr="0040076F">
        <w:rPr>
          <w:rFonts w:ascii="宋体" w:hAnsi="宋体" w:hint="eastAsia"/>
          <w:szCs w:val="21"/>
        </w:rPr>
        <w:t>免费保修期要求在</w:t>
      </w:r>
      <w:r w:rsidRPr="006B7A37">
        <w:rPr>
          <w:rFonts w:ascii="宋体" w:hAnsi="宋体" w:hint="eastAsia"/>
          <w:szCs w:val="21"/>
          <w:u w:val="single"/>
        </w:rPr>
        <w:t>两</w:t>
      </w:r>
      <w:r w:rsidRPr="0040076F">
        <w:rPr>
          <w:rFonts w:ascii="宋体" w:hAnsi="宋体" w:hint="eastAsia"/>
          <w:szCs w:val="21"/>
        </w:rPr>
        <w:t>年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121AA2" w:rsidRPr="0040076F" w:rsidRDefault="00121AA2" w:rsidP="00121AA2">
      <w:pPr>
        <w:numPr>
          <w:ilvl w:val="0"/>
          <w:numId w:val="1"/>
        </w:numPr>
        <w:spacing w:line="360" w:lineRule="auto"/>
        <w:rPr>
          <w:rFonts w:ascii="宋体" w:hAnsi="宋体"/>
          <w:color w:val="000000"/>
          <w:szCs w:val="21"/>
        </w:rPr>
      </w:pPr>
      <w:r w:rsidRPr="0040076F">
        <w:rPr>
          <w:rFonts w:ascii="宋体" w:hAnsi="宋体" w:hint="eastAsia"/>
          <w:szCs w:val="21"/>
        </w:rPr>
        <w:t>维修响应时间：卖方应在24小时内对用户的服务要求做出响应，一般问题在48小时内解决，重大问题或其它无法立刻解决的问题应在一周内解决或提出明确的解决方案，否则卖方应赔偿相应的损失。</w:t>
      </w:r>
    </w:p>
    <w:p w:rsidR="00121AA2" w:rsidRPr="0040076F" w:rsidRDefault="00121AA2" w:rsidP="00121AA2">
      <w:pPr>
        <w:numPr>
          <w:ilvl w:val="0"/>
          <w:numId w:val="1"/>
        </w:numPr>
        <w:spacing w:line="360" w:lineRule="auto"/>
        <w:rPr>
          <w:rFonts w:ascii="宋体" w:hAnsi="宋体"/>
          <w:color w:val="000000"/>
          <w:szCs w:val="21"/>
        </w:rPr>
      </w:pPr>
      <w:r w:rsidRPr="0040076F">
        <w:rPr>
          <w:rFonts w:ascii="宋体" w:hAnsi="宋体" w:hint="eastAsia"/>
          <w:color w:val="000000"/>
          <w:szCs w:val="21"/>
        </w:rPr>
        <w:t>厂商需提供迅速优质的售后服务和技术支持。提供至少三年的免费技术支持和培训服务；合同期外，需提供永久的保障性服务，以保障软件的正常使用。</w:t>
      </w:r>
    </w:p>
    <w:p w:rsidR="00121AA2" w:rsidRPr="0040076F" w:rsidRDefault="00121AA2" w:rsidP="00121AA2">
      <w:pPr>
        <w:numPr>
          <w:ilvl w:val="0"/>
          <w:numId w:val="1"/>
        </w:numPr>
        <w:spacing w:line="360" w:lineRule="auto"/>
        <w:rPr>
          <w:rFonts w:ascii="宋体" w:hAnsi="宋体"/>
          <w:color w:val="000000"/>
          <w:szCs w:val="21"/>
        </w:rPr>
      </w:pPr>
      <w:r w:rsidRPr="0040076F">
        <w:rPr>
          <w:rFonts w:ascii="宋体" w:hAnsi="宋体" w:hint="eastAsia"/>
          <w:color w:val="000000"/>
          <w:szCs w:val="21"/>
        </w:rPr>
        <w:t>到货安装调试完成后，有专业工程师现场提供一次系统的使用培训服务，直至我系相关人员熟练掌握为止。</w:t>
      </w:r>
    </w:p>
    <w:p w:rsidR="00121AA2" w:rsidRPr="001E30EE" w:rsidRDefault="00121AA2" w:rsidP="00121AA2">
      <w:pPr>
        <w:pStyle w:val="2"/>
        <w:spacing w:line="360" w:lineRule="auto"/>
        <w:rPr>
          <w:rFonts w:ascii="华文中宋" w:eastAsia="华文中宋" w:hAnsi="华文中宋"/>
          <w:b w:val="0"/>
          <w:bCs w:val="0"/>
          <w:sz w:val="28"/>
        </w:rPr>
      </w:pPr>
      <w:r w:rsidRPr="001E30EE">
        <w:rPr>
          <w:rFonts w:ascii="华文中宋" w:eastAsia="华文中宋" w:hAnsi="华文中宋" w:hint="eastAsia"/>
          <w:b w:val="0"/>
          <w:bCs w:val="0"/>
          <w:sz w:val="28"/>
        </w:rPr>
        <w:t>3.交货期、交货地点及售后要求</w:t>
      </w:r>
      <w:bookmarkEnd w:id="4"/>
      <w:bookmarkEnd w:id="5"/>
      <w:bookmarkEnd w:id="6"/>
      <w:bookmarkEnd w:id="7"/>
    </w:p>
    <w:p w:rsidR="00121AA2" w:rsidRPr="00757776" w:rsidRDefault="00121AA2" w:rsidP="00121AA2">
      <w:pPr>
        <w:pStyle w:val="a4"/>
        <w:spacing w:line="360" w:lineRule="auto"/>
        <w:ind w:rightChars="-156" w:right="-328"/>
        <w:rPr>
          <w:b/>
        </w:rPr>
      </w:pPr>
      <w:r w:rsidRPr="00757776">
        <w:rPr>
          <w:rFonts w:hint="eastAsia"/>
          <w:b/>
        </w:rPr>
        <w:t>（对以上各包设备的交货期、交货地点及售后的补充要求。如和该设备在本章第</w:t>
      </w:r>
      <w:r w:rsidRPr="00757776">
        <w:rPr>
          <w:rFonts w:hint="eastAsia"/>
          <w:b/>
        </w:rPr>
        <w:t>2</w:t>
      </w:r>
      <w:r w:rsidRPr="00757776">
        <w:rPr>
          <w:rFonts w:hint="eastAsia"/>
          <w:b/>
        </w:rPr>
        <w:t>节“</w:t>
      </w:r>
      <w:r w:rsidRPr="00757776">
        <w:rPr>
          <w:rFonts w:hint="eastAsia"/>
          <w:b/>
          <w:bCs/>
        </w:rPr>
        <w:t>技术规格及要求”中</w:t>
      </w:r>
      <w:r w:rsidRPr="00757776">
        <w:rPr>
          <w:rFonts w:hint="eastAsia"/>
          <w:b/>
        </w:rPr>
        <w:t>已载明的具体要求不一致，以本章第</w:t>
      </w:r>
      <w:r w:rsidRPr="00757776">
        <w:rPr>
          <w:rFonts w:hint="eastAsia"/>
          <w:b/>
        </w:rPr>
        <w:t>2</w:t>
      </w:r>
      <w:r w:rsidRPr="00757776">
        <w:rPr>
          <w:rFonts w:hint="eastAsia"/>
          <w:b/>
        </w:rPr>
        <w:t>节的具体要求为准。）</w:t>
      </w:r>
    </w:p>
    <w:p w:rsidR="00121AA2" w:rsidRPr="00870992" w:rsidRDefault="00121AA2" w:rsidP="00121AA2">
      <w:pPr>
        <w:spacing w:line="360" w:lineRule="auto"/>
        <w:rPr>
          <w:rFonts w:ascii="宋体" w:hAnsi="宋体"/>
          <w:b/>
          <w:szCs w:val="21"/>
        </w:rPr>
      </w:pPr>
      <w:r w:rsidRPr="00870992">
        <w:rPr>
          <w:rFonts w:ascii="宋体" w:hAnsi="宋体" w:hint="eastAsia"/>
          <w:b/>
          <w:szCs w:val="21"/>
        </w:rPr>
        <w:t>1</w:t>
      </w:r>
      <w:r w:rsidRPr="00870992">
        <w:rPr>
          <w:rFonts w:ascii="宋体" w:hAnsi="宋体"/>
          <w:b/>
          <w:szCs w:val="21"/>
        </w:rPr>
        <w:t>、安装调试及验收：</w:t>
      </w:r>
      <w:r w:rsidRPr="00870992">
        <w:rPr>
          <w:rFonts w:ascii="宋体" w:hAnsi="宋体" w:hint="eastAsia"/>
          <w:b/>
          <w:szCs w:val="21"/>
        </w:rPr>
        <w:tab/>
      </w:r>
    </w:p>
    <w:p w:rsidR="00121AA2" w:rsidRPr="00870992" w:rsidRDefault="00121AA2" w:rsidP="00121AA2">
      <w:pPr>
        <w:widowControl/>
        <w:spacing w:line="360" w:lineRule="auto"/>
        <w:ind w:firstLineChars="228" w:firstLine="479"/>
        <w:rPr>
          <w:rFonts w:ascii="宋体" w:hAnsi="宋体" w:cs="Arial"/>
          <w:szCs w:val="21"/>
        </w:rPr>
      </w:pPr>
      <w:r w:rsidRPr="00870992">
        <w:rPr>
          <w:rFonts w:ascii="宋体" w:hAnsi="宋体" w:cs="Arial"/>
          <w:szCs w:val="21"/>
        </w:rPr>
        <w:t>设备安装、调试完成后，由</w:t>
      </w:r>
      <w:r w:rsidRPr="00870992">
        <w:rPr>
          <w:rFonts w:ascii="宋体" w:hAnsi="宋体" w:cs="Arial" w:hint="eastAsia"/>
          <w:szCs w:val="21"/>
        </w:rPr>
        <w:t>采购人组织</w:t>
      </w:r>
      <w:r w:rsidRPr="00870992">
        <w:rPr>
          <w:rFonts w:ascii="宋体" w:hAnsi="宋体" w:cs="Arial"/>
          <w:szCs w:val="21"/>
        </w:rPr>
        <w:t>验收，验收合格后，</w:t>
      </w:r>
      <w:r w:rsidRPr="00870992">
        <w:rPr>
          <w:rFonts w:ascii="宋体" w:hAnsi="宋体" w:cs="Arial" w:hint="eastAsia"/>
          <w:szCs w:val="21"/>
        </w:rPr>
        <w:t>采购人及中标人</w:t>
      </w:r>
      <w:r w:rsidRPr="00870992">
        <w:rPr>
          <w:rFonts w:ascii="宋体" w:hAnsi="宋体" w:cs="Arial"/>
          <w:szCs w:val="21"/>
        </w:rPr>
        <w:t>双方共同签署验收文件。</w:t>
      </w:r>
    </w:p>
    <w:p w:rsidR="00121AA2" w:rsidRPr="00870992" w:rsidRDefault="00121AA2" w:rsidP="00121AA2">
      <w:pPr>
        <w:spacing w:line="360" w:lineRule="auto"/>
        <w:rPr>
          <w:rFonts w:ascii="宋体" w:hAnsi="宋体"/>
          <w:b/>
          <w:szCs w:val="21"/>
        </w:rPr>
      </w:pPr>
      <w:r w:rsidRPr="00870992">
        <w:rPr>
          <w:rFonts w:ascii="宋体" w:hAnsi="宋体" w:hint="eastAsia"/>
          <w:b/>
          <w:szCs w:val="21"/>
        </w:rPr>
        <w:t>2</w:t>
      </w:r>
      <w:r w:rsidRPr="00870992">
        <w:rPr>
          <w:rFonts w:ascii="宋体" w:hAnsi="宋体"/>
          <w:b/>
          <w:szCs w:val="21"/>
        </w:rPr>
        <w:t>、质量保证期：</w:t>
      </w:r>
    </w:p>
    <w:p w:rsidR="00121AA2" w:rsidRPr="009F5B6A" w:rsidRDefault="00121AA2" w:rsidP="00121AA2">
      <w:pPr>
        <w:spacing w:line="360" w:lineRule="auto"/>
        <w:ind w:firstLine="420"/>
        <w:rPr>
          <w:rFonts w:ascii="宋体" w:hAnsi="宋体" w:cs="Arial"/>
          <w:b/>
          <w:szCs w:val="21"/>
          <w:u w:val="single"/>
        </w:rPr>
      </w:pPr>
      <w:r w:rsidRPr="00870992">
        <w:rPr>
          <w:rFonts w:ascii="宋体" w:hAnsi="宋体" w:cs="Arial"/>
          <w:szCs w:val="21"/>
        </w:rPr>
        <w:t>设备自安装、调试、验收合格并签署验收文件后开始计算质保期。设备的质保期不得少于</w:t>
      </w:r>
      <w:r w:rsidRPr="00870992">
        <w:rPr>
          <w:rFonts w:ascii="宋体" w:hAnsi="宋体" w:cs="Arial" w:hint="eastAsia"/>
          <w:szCs w:val="21"/>
          <w:u w:val="single"/>
        </w:rPr>
        <w:t xml:space="preserve"> 12</w:t>
      </w:r>
      <w:r w:rsidRPr="00870992">
        <w:rPr>
          <w:rFonts w:ascii="宋体" w:hAnsi="宋体" w:cs="Arial"/>
          <w:szCs w:val="21"/>
        </w:rPr>
        <w:t>个月，</w:t>
      </w:r>
      <w:r w:rsidRPr="00870992">
        <w:rPr>
          <w:rFonts w:ascii="宋体" w:hAnsi="宋体" w:cs="Arial"/>
          <w:b/>
          <w:szCs w:val="21"/>
          <w:u w:val="single"/>
        </w:rPr>
        <w:t>具体保修时间请投标人在投标文件中明确</w:t>
      </w:r>
      <w:r w:rsidRPr="00870992">
        <w:rPr>
          <w:rFonts w:ascii="宋体" w:hAnsi="宋体" w:cs="Arial" w:hint="eastAsia"/>
          <w:b/>
          <w:szCs w:val="21"/>
          <w:u w:val="single"/>
        </w:rPr>
        <w:t>说明</w:t>
      </w:r>
      <w:r w:rsidRPr="00870992">
        <w:rPr>
          <w:rFonts w:ascii="宋体" w:hAnsi="宋体" w:cs="Arial"/>
          <w:b/>
          <w:szCs w:val="21"/>
          <w:u w:val="single"/>
        </w:rPr>
        <w:t>。</w:t>
      </w:r>
    </w:p>
    <w:p w:rsidR="00121AA2" w:rsidRPr="00870992" w:rsidRDefault="00121AA2" w:rsidP="00121AA2">
      <w:pPr>
        <w:spacing w:line="360" w:lineRule="auto"/>
        <w:rPr>
          <w:rFonts w:ascii="宋体" w:hAnsi="宋体"/>
          <w:b/>
          <w:szCs w:val="21"/>
        </w:rPr>
      </w:pPr>
      <w:r w:rsidRPr="00870992">
        <w:rPr>
          <w:rFonts w:ascii="宋体" w:hAnsi="宋体" w:hint="eastAsia"/>
          <w:b/>
          <w:szCs w:val="21"/>
        </w:rPr>
        <w:t>3</w:t>
      </w:r>
      <w:r w:rsidRPr="00870992">
        <w:rPr>
          <w:rFonts w:ascii="宋体" w:hAnsi="宋体"/>
          <w:b/>
          <w:szCs w:val="21"/>
        </w:rPr>
        <w:t>、售后服务</w:t>
      </w:r>
      <w:r w:rsidRPr="00870992">
        <w:rPr>
          <w:rFonts w:ascii="宋体" w:hAnsi="宋体" w:hint="eastAsia"/>
          <w:b/>
          <w:szCs w:val="21"/>
        </w:rPr>
        <w:t>及培训</w:t>
      </w:r>
      <w:r w:rsidRPr="00870992">
        <w:rPr>
          <w:rFonts w:ascii="宋体" w:hAnsi="宋体"/>
          <w:b/>
          <w:szCs w:val="21"/>
        </w:rPr>
        <w:t>：</w:t>
      </w:r>
    </w:p>
    <w:p w:rsidR="00121AA2" w:rsidRPr="00870992" w:rsidRDefault="00121AA2" w:rsidP="00121AA2">
      <w:pPr>
        <w:widowControl/>
        <w:tabs>
          <w:tab w:val="num" w:pos="540"/>
        </w:tabs>
        <w:spacing w:line="360" w:lineRule="auto"/>
        <w:ind w:firstLineChars="257" w:firstLine="540"/>
        <w:jc w:val="left"/>
        <w:rPr>
          <w:rFonts w:ascii="宋体" w:hAnsi="宋体" w:cs="Arial"/>
          <w:szCs w:val="21"/>
        </w:rPr>
      </w:pPr>
      <w:r w:rsidRPr="00870992">
        <w:rPr>
          <w:rFonts w:ascii="宋体" w:hAnsi="宋体" w:cs="Arial" w:hint="eastAsia"/>
          <w:szCs w:val="21"/>
        </w:rPr>
        <w:lastRenderedPageBreak/>
        <w:t>3.1.在质保期内出现问题中标人应负责三包（包修、包换、包退），费用由中标人负担；超过质保期的，中标人负责终身保修，仅收取成本费。</w:t>
      </w:r>
    </w:p>
    <w:p w:rsidR="00121AA2" w:rsidRDefault="00121AA2" w:rsidP="00121AA2">
      <w:pPr>
        <w:spacing w:line="360" w:lineRule="auto"/>
        <w:ind w:firstLine="420"/>
        <w:rPr>
          <w:rFonts w:ascii="宋体" w:hAnsi="宋体"/>
          <w:color w:val="FF0000"/>
          <w:szCs w:val="21"/>
        </w:rPr>
      </w:pPr>
      <w:r w:rsidRPr="00870992">
        <w:rPr>
          <w:rFonts w:ascii="宋体" w:hAnsi="宋体" w:cs="Arial" w:hint="eastAsia"/>
          <w:szCs w:val="21"/>
        </w:rPr>
        <w:t>3.2.中标人至少需提供5工作日×8小时的电话响应，</w:t>
      </w:r>
      <w:r w:rsidRPr="00870992">
        <w:rPr>
          <w:rFonts w:ascii="宋体" w:hAnsi="宋体" w:cs="Arial"/>
          <w:szCs w:val="21"/>
        </w:rPr>
        <w:t>在采购人发出维修通知后</w:t>
      </w:r>
      <w:r w:rsidRPr="00870992">
        <w:rPr>
          <w:rFonts w:ascii="宋体" w:hAnsi="宋体" w:cs="Arial" w:hint="eastAsia"/>
          <w:szCs w:val="21"/>
          <w:u w:val="single"/>
        </w:rPr>
        <w:t xml:space="preserve"> 48 </w:t>
      </w:r>
      <w:r w:rsidRPr="00870992">
        <w:rPr>
          <w:rFonts w:ascii="宋体" w:hAnsi="宋体" w:cs="Arial" w:hint="eastAsia"/>
          <w:szCs w:val="21"/>
        </w:rPr>
        <w:t>小时内</w:t>
      </w:r>
      <w:r w:rsidRPr="00870992">
        <w:rPr>
          <w:rFonts w:ascii="宋体" w:hAnsi="宋体" w:cs="Arial"/>
          <w:szCs w:val="21"/>
        </w:rPr>
        <w:t>到现场进行设备维修</w:t>
      </w:r>
      <w:r w:rsidRPr="00870992">
        <w:rPr>
          <w:rFonts w:ascii="宋体" w:hAnsi="宋体" w:cs="Arial" w:hint="eastAsia"/>
          <w:szCs w:val="21"/>
        </w:rPr>
        <w:t>，一般故障1天内解决，重大故障3天内解决。</w:t>
      </w:r>
      <w:r w:rsidRPr="00870992">
        <w:rPr>
          <w:rFonts w:ascii="宋体" w:hAnsi="宋体" w:cs="Arial" w:hint="eastAsia"/>
          <w:b/>
          <w:szCs w:val="21"/>
          <w:u w:val="single"/>
        </w:rPr>
        <w:t>请投标人在投标文件中明确售后服务方案。</w:t>
      </w:r>
    </w:p>
    <w:p w:rsidR="00121AA2" w:rsidRPr="00870992" w:rsidRDefault="00121AA2" w:rsidP="00121AA2">
      <w:pPr>
        <w:spacing w:line="360" w:lineRule="auto"/>
        <w:rPr>
          <w:rFonts w:ascii="宋体" w:hAnsi="宋体"/>
          <w:szCs w:val="21"/>
          <w:u w:val="single"/>
        </w:rPr>
      </w:pPr>
      <w:r w:rsidRPr="00870992">
        <w:rPr>
          <w:rFonts w:ascii="宋体" w:hAnsi="宋体" w:hint="eastAsia"/>
          <w:b/>
          <w:szCs w:val="21"/>
        </w:rPr>
        <w:t>4、交货地点：</w:t>
      </w:r>
      <w:r w:rsidRPr="00870992">
        <w:rPr>
          <w:rFonts w:ascii="宋体" w:hAnsi="宋体" w:hint="eastAsia"/>
          <w:szCs w:val="21"/>
          <w:u w:val="single"/>
        </w:rPr>
        <w:t>北京。</w:t>
      </w:r>
    </w:p>
    <w:p w:rsidR="00121AA2" w:rsidRPr="00870992" w:rsidRDefault="00121AA2" w:rsidP="00121AA2">
      <w:pPr>
        <w:pStyle w:val="a4"/>
        <w:spacing w:line="360" w:lineRule="auto"/>
        <w:ind w:firstLine="0"/>
        <w:rPr>
          <w:rFonts w:hAnsi="宋体"/>
          <w:b/>
          <w:szCs w:val="21"/>
        </w:rPr>
      </w:pPr>
      <w:r w:rsidRPr="00870992">
        <w:rPr>
          <w:rFonts w:hAnsi="宋体" w:hint="eastAsia"/>
          <w:b/>
          <w:szCs w:val="21"/>
        </w:rPr>
        <w:t>5</w:t>
      </w:r>
      <w:r w:rsidRPr="00870992">
        <w:rPr>
          <w:rFonts w:hAnsi="宋体" w:hint="eastAsia"/>
          <w:b/>
          <w:szCs w:val="21"/>
        </w:rPr>
        <w:t>、交货期：</w:t>
      </w:r>
    </w:p>
    <w:p w:rsidR="00121AA2" w:rsidRPr="00870992" w:rsidRDefault="00121AA2" w:rsidP="00121AA2">
      <w:pPr>
        <w:spacing w:line="360" w:lineRule="auto"/>
        <w:ind w:firstLineChars="225" w:firstLine="473"/>
        <w:rPr>
          <w:rFonts w:ascii="宋体" w:hAnsi="宋体"/>
          <w:szCs w:val="21"/>
          <w:u w:val="single"/>
        </w:rPr>
      </w:pPr>
      <w:r w:rsidRPr="00870992">
        <w:rPr>
          <w:rFonts w:ascii="宋体" w:hAnsi="宋体" w:hint="eastAsia"/>
          <w:szCs w:val="21"/>
          <w:u w:val="single"/>
        </w:rPr>
        <w:t>国产产品：合同签订后60日内（合同有特殊约定的除外）。</w:t>
      </w:r>
    </w:p>
    <w:p w:rsidR="00121AA2" w:rsidRDefault="00121AA2" w:rsidP="00121AA2">
      <w:pPr>
        <w:spacing w:line="360" w:lineRule="auto"/>
        <w:ind w:firstLineChars="225" w:firstLine="473"/>
        <w:rPr>
          <w:rFonts w:ascii="宋体" w:hAnsi="宋体"/>
          <w:szCs w:val="21"/>
          <w:u w:val="single"/>
        </w:rPr>
      </w:pPr>
      <w:r w:rsidRPr="00870992">
        <w:rPr>
          <w:rFonts w:ascii="宋体" w:hAnsi="宋体" w:hint="eastAsia"/>
          <w:szCs w:val="21"/>
          <w:u w:val="single"/>
        </w:rPr>
        <w:t>进口产品：卖方指定的外商收到买方指定的进口代理公司开立的不可撤消信用证后2个月内（合同有特殊约定的除外）。</w:t>
      </w:r>
    </w:p>
    <w:p w:rsidR="00121AA2" w:rsidRDefault="00121AA2" w:rsidP="00121AA2">
      <w:pPr>
        <w:spacing w:line="360" w:lineRule="auto"/>
        <w:ind w:firstLineChars="225" w:firstLine="473"/>
        <w:rPr>
          <w:rFonts w:ascii="宋体" w:hAnsi="宋体"/>
          <w:szCs w:val="21"/>
          <w:u w:val="single"/>
        </w:rPr>
      </w:pPr>
    </w:p>
    <w:p w:rsidR="00121AA2" w:rsidRDefault="00121AA2" w:rsidP="00121AA2">
      <w:pPr>
        <w:spacing w:line="360" w:lineRule="auto"/>
        <w:ind w:firstLineChars="225" w:firstLine="473"/>
        <w:rPr>
          <w:szCs w:val="21"/>
        </w:rPr>
      </w:pPr>
    </w:p>
    <w:p w:rsidR="00121AA2" w:rsidRPr="009F5B6A" w:rsidRDefault="00121AA2" w:rsidP="00121AA2">
      <w:pPr>
        <w:pStyle w:val="2"/>
        <w:spacing w:line="360" w:lineRule="auto"/>
        <w:rPr>
          <w:rFonts w:ascii="宋体" w:hAnsi="宋体" w:hint="eastAsia"/>
          <w:b w:val="0"/>
          <w:sz w:val="24"/>
        </w:rPr>
      </w:pPr>
    </w:p>
    <w:p w:rsidR="004358AB" w:rsidRDefault="004358AB" w:rsidP="00323B43"/>
    <w:sectPr w:rsidR="004358AB">
      <w:headerReference w:type="even" r:id="rId5"/>
      <w:headerReference w:type="default" r:id="rId6"/>
      <w:pgSz w:w="11906" w:h="16838"/>
      <w:pgMar w:top="1247" w:right="1247" w:bottom="1247" w:left="1247"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AF" w:rsidRDefault="00121AA2">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AF" w:rsidRDefault="00121AA2">
    <w:pPr>
      <w:pStyle w:val="a3"/>
      <w:pBdr>
        <w:bottom w:val="none" w:sz="0" w:space="0" w:color="auto"/>
      </w:pBd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4F6D"/>
    <w:multiLevelType w:val="hybridMultilevel"/>
    <w:tmpl w:val="7A964DBC"/>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720"/>
  <w:characterSpacingControl w:val="doNotCompress"/>
  <w:compat>
    <w:useFELayout/>
  </w:compat>
  <w:rsids>
    <w:rsidRoot w:val="00121AA2"/>
    <w:rsid w:val="00121AA2"/>
    <w:rsid w:val="002E40B3"/>
    <w:rsid w:val="00323B43"/>
    <w:rsid w:val="003D37D8"/>
    <w:rsid w:val="004358AB"/>
    <w:rsid w:val="00536ACE"/>
    <w:rsid w:val="006A31EF"/>
    <w:rsid w:val="008B7726"/>
    <w:rsid w:val="00D37A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AA2"/>
    <w:pPr>
      <w:widowControl w:val="0"/>
      <w:ind w:left="0" w:firstLine="0"/>
    </w:pPr>
    <w:rPr>
      <w:rFonts w:ascii="Times New Roman" w:eastAsia="宋体" w:hAnsi="Times New Roman" w:cs="Times New Roman"/>
      <w:kern w:val="2"/>
      <w:sz w:val="21"/>
      <w:szCs w:val="24"/>
    </w:rPr>
  </w:style>
  <w:style w:type="paragraph" w:styleId="1">
    <w:name w:val="heading 1"/>
    <w:basedOn w:val="a"/>
    <w:next w:val="a"/>
    <w:link w:val="1Char1"/>
    <w:qFormat/>
    <w:rsid w:val="00121AA2"/>
    <w:pPr>
      <w:keepNext/>
      <w:outlineLvl w:val="0"/>
    </w:pPr>
    <w:rPr>
      <w:rFonts w:ascii="宋体" w:hAnsi="宋体"/>
      <w:b/>
      <w:sz w:val="28"/>
    </w:rPr>
  </w:style>
  <w:style w:type="paragraph" w:styleId="2">
    <w:name w:val="heading 2"/>
    <w:basedOn w:val="a"/>
    <w:next w:val="a"/>
    <w:link w:val="2Char"/>
    <w:qFormat/>
    <w:rsid w:val="00121AA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1AA2"/>
    <w:rPr>
      <w:rFonts w:ascii="Times New Roman" w:eastAsia="宋体" w:hAnsi="Times New Roman" w:cs="Times New Roman"/>
      <w:b/>
      <w:bCs/>
      <w:kern w:val="44"/>
      <w:sz w:val="44"/>
      <w:szCs w:val="44"/>
    </w:rPr>
  </w:style>
  <w:style w:type="character" w:customStyle="1" w:styleId="2Char">
    <w:name w:val="标题 2 Char"/>
    <w:basedOn w:val="a0"/>
    <w:link w:val="2"/>
    <w:rsid w:val="00121AA2"/>
    <w:rPr>
      <w:rFonts w:ascii="Arial" w:eastAsia="黑体" w:hAnsi="Arial" w:cs="Times New Roman"/>
      <w:b/>
      <w:bCs/>
      <w:kern w:val="2"/>
      <w:sz w:val="32"/>
      <w:szCs w:val="32"/>
    </w:rPr>
  </w:style>
  <w:style w:type="character" w:customStyle="1" w:styleId="Char">
    <w:name w:val="页眉 Char"/>
    <w:link w:val="a3"/>
    <w:uiPriority w:val="99"/>
    <w:rsid w:val="00121AA2"/>
    <w:rPr>
      <w:rFonts w:eastAsia="宋体"/>
      <w:kern w:val="2"/>
      <w:sz w:val="18"/>
      <w:szCs w:val="18"/>
    </w:rPr>
  </w:style>
  <w:style w:type="character" w:customStyle="1" w:styleId="1Char1">
    <w:name w:val="标题 1 Char1"/>
    <w:link w:val="1"/>
    <w:rsid w:val="00121AA2"/>
    <w:rPr>
      <w:rFonts w:ascii="宋体" w:eastAsia="宋体" w:hAnsi="宋体" w:cs="Times New Roman"/>
      <w:b/>
      <w:kern w:val="2"/>
      <w:sz w:val="28"/>
      <w:szCs w:val="24"/>
    </w:rPr>
  </w:style>
  <w:style w:type="paragraph" w:styleId="a3">
    <w:name w:val="header"/>
    <w:basedOn w:val="a"/>
    <w:link w:val="Char"/>
    <w:uiPriority w:val="99"/>
    <w:rsid w:val="00121AA2"/>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link w:val="a3"/>
    <w:uiPriority w:val="99"/>
    <w:semiHidden/>
    <w:rsid w:val="00121AA2"/>
    <w:rPr>
      <w:rFonts w:ascii="Times New Roman" w:eastAsia="宋体" w:hAnsi="Times New Roman" w:cs="Times New Roman"/>
      <w:kern w:val="2"/>
      <w:sz w:val="18"/>
      <w:szCs w:val="18"/>
    </w:rPr>
  </w:style>
  <w:style w:type="paragraph" w:styleId="a4">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121AA2"/>
    <w:pPr>
      <w:ind w:firstLine="420"/>
    </w:pPr>
    <w:rPr>
      <w:szCs w:val="20"/>
    </w:rPr>
  </w:style>
  <w:style w:type="paragraph" w:styleId="a5">
    <w:name w:val="List Paragraph"/>
    <w:basedOn w:val="a"/>
    <w:link w:val="Char0"/>
    <w:uiPriority w:val="34"/>
    <w:qFormat/>
    <w:rsid w:val="00121AA2"/>
    <w:pPr>
      <w:ind w:firstLineChars="200" w:firstLine="420"/>
    </w:pPr>
    <w:rPr>
      <w:rFonts w:ascii="Calibri" w:hAnsi="Calibri"/>
      <w:kern w:val="0"/>
      <w:sz w:val="20"/>
      <w:szCs w:val="20"/>
      <w:lang/>
    </w:rPr>
  </w:style>
  <w:style w:type="character" w:customStyle="1" w:styleId="Char0">
    <w:name w:val="列出段落 Char"/>
    <w:link w:val="a5"/>
    <w:uiPriority w:val="34"/>
    <w:rsid w:val="00121AA2"/>
    <w:rPr>
      <w:rFonts w:ascii="Calibri" w:eastAsia="宋体" w:hAnsi="Calibri"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1242</Characters>
  <Application>Microsoft Office Word</Application>
  <DocSecurity>0</DocSecurity>
  <Lines>10</Lines>
  <Paragraphs>2</Paragraphs>
  <ScaleCrop>false</ScaleCrop>
  <Company>微软中国</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2017-11-16T02:05:00Z</dcterms:created>
  <dcterms:modified xsi:type="dcterms:W3CDTF">2017-11-16T02:05:00Z</dcterms:modified>
</cp:coreProperties>
</file>