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D6" w:rsidRPr="00116E2B" w:rsidRDefault="007678D6" w:rsidP="007678D6">
      <w:pPr>
        <w:pStyle w:val="1"/>
        <w:adjustRightInd w:val="0"/>
        <w:snapToGrid w:val="0"/>
        <w:spacing w:after="100" w:afterAutospacing="1" w:line="300" w:lineRule="auto"/>
        <w:jc w:val="center"/>
        <w:rPr>
          <w:rFonts w:hint="eastAsia"/>
          <w:w w:val="80"/>
          <w:sz w:val="30"/>
          <w:szCs w:val="30"/>
        </w:rPr>
      </w:pPr>
      <w:r w:rsidRPr="00116E2B">
        <w:rPr>
          <w:w w:val="80"/>
          <w:sz w:val="30"/>
          <w:szCs w:val="30"/>
        </w:rPr>
        <w:t>第六章  技术要求</w:t>
      </w:r>
    </w:p>
    <w:p w:rsidR="007678D6" w:rsidRPr="00116E2B" w:rsidRDefault="007678D6" w:rsidP="007678D6">
      <w:pPr>
        <w:spacing w:line="360" w:lineRule="auto"/>
        <w:jc w:val="center"/>
        <w:rPr>
          <w:rFonts w:ascii="宋体" w:hAnsi="宋体" w:hint="eastAsia"/>
          <w:b/>
          <w:sz w:val="24"/>
        </w:rPr>
      </w:pPr>
      <w:r w:rsidRPr="00116E2B">
        <w:rPr>
          <w:rFonts w:ascii="宋体" w:hAnsi="宋体" w:hint="eastAsia"/>
          <w:b/>
          <w:sz w:val="24"/>
        </w:rPr>
        <w:t xml:space="preserve">第1包   </w:t>
      </w:r>
      <w:r w:rsidRPr="00116E2B">
        <w:rPr>
          <w:rFonts w:ascii="宋体" w:hAnsi="宋体"/>
          <w:b/>
          <w:sz w:val="24"/>
        </w:rPr>
        <w:t>液相色谱/三重四极杆串联质谱仪</w:t>
      </w:r>
    </w:p>
    <w:p w:rsidR="007678D6" w:rsidRPr="00116E2B" w:rsidRDefault="007678D6" w:rsidP="007678D6">
      <w:pPr>
        <w:pStyle w:val="2"/>
        <w:spacing w:line="360" w:lineRule="auto"/>
        <w:rPr>
          <w:rFonts w:ascii="华文中宋" w:eastAsia="华文中宋" w:hAnsi="华文中宋"/>
          <w:b w:val="0"/>
          <w:bCs w:val="0"/>
          <w:sz w:val="28"/>
        </w:rPr>
      </w:pPr>
      <w:bookmarkStart w:id="0" w:name="_Toc196475162"/>
      <w:bookmarkStart w:id="1" w:name="_Toc403258040"/>
      <w:r w:rsidRPr="00116E2B">
        <w:rPr>
          <w:rFonts w:ascii="华文中宋" w:eastAsia="华文中宋" w:hAnsi="华文中宋" w:hint="eastAsia"/>
          <w:b w:val="0"/>
          <w:bCs w:val="0"/>
          <w:sz w:val="28"/>
        </w:rPr>
        <w:t>1.货物需求一览表</w:t>
      </w:r>
      <w:bookmarkEnd w:id="0"/>
      <w:bookmarkEnd w:id="1"/>
    </w:p>
    <w:tbl>
      <w:tblPr>
        <w:tblW w:w="8026" w:type="dxa"/>
        <w:tblInd w:w="93" w:type="dxa"/>
        <w:tblLook w:val="04A0"/>
      </w:tblPr>
      <w:tblGrid>
        <w:gridCol w:w="940"/>
        <w:gridCol w:w="5220"/>
        <w:gridCol w:w="1866"/>
      </w:tblGrid>
      <w:tr w:rsidR="007678D6" w:rsidRPr="00116E2B" w:rsidTr="006C4F82">
        <w:trPr>
          <w:trHeight w:val="49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8D6" w:rsidRPr="00116E2B" w:rsidRDefault="007678D6" w:rsidP="006C4F82">
            <w:pPr>
              <w:widowControl/>
              <w:spacing w:line="360" w:lineRule="auto"/>
              <w:jc w:val="center"/>
              <w:rPr>
                <w:rFonts w:ascii="宋体" w:hAnsi="宋体" w:cs="宋体"/>
                <w:b/>
                <w:bCs/>
                <w:kern w:val="0"/>
                <w:szCs w:val="21"/>
              </w:rPr>
            </w:pPr>
            <w:r w:rsidRPr="00116E2B">
              <w:rPr>
                <w:rFonts w:ascii="宋体" w:hAnsi="宋体" w:cs="宋体" w:hint="eastAsia"/>
                <w:b/>
                <w:bCs/>
                <w:kern w:val="0"/>
                <w:szCs w:val="21"/>
              </w:rPr>
              <w:t>包号</w:t>
            </w:r>
          </w:p>
        </w:tc>
        <w:tc>
          <w:tcPr>
            <w:tcW w:w="5220" w:type="dxa"/>
            <w:tcBorders>
              <w:top w:val="single" w:sz="4" w:space="0" w:color="auto"/>
              <w:left w:val="nil"/>
              <w:bottom w:val="single" w:sz="4" w:space="0" w:color="auto"/>
              <w:right w:val="single" w:sz="4" w:space="0" w:color="auto"/>
            </w:tcBorders>
            <w:shd w:val="clear" w:color="auto" w:fill="auto"/>
            <w:vAlign w:val="center"/>
          </w:tcPr>
          <w:p w:rsidR="007678D6" w:rsidRPr="00116E2B" w:rsidRDefault="007678D6" w:rsidP="006C4F82">
            <w:pPr>
              <w:widowControl/>
              <w:spacing w:line="360" w:lineRule="auto"/>
              <w:jc w:val="center"/>
              <w:rPr>
                <w:rFonts w:ascii="宋体" w:hAnsi="宋体" w:cs="宋体"/>
                <w:b/>
                <w:bCs/>
                <w:kern w:val="0"/>
                <w:szCs w:val="21"/>
              </w:rPr>
            </w:pPr>
            <w:r w:rsidRPr="00116E2B">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tcPr>
          <w:p w:rsidR="007678D6" w:rsidRPr="00116E2B" w:rsidRDefault="007678D6" w:rsidP="006C4F82">
            <w:pPr>
              <w:widowControl/>
              <w:spacing w:line="360" w:lineRule="auto"/>
              <w:jc w:val="center"/>
              <w:rPr>
                <w:rFonts w:ascii="宋体" w:hAnsi="宋体" w:cs="宋体"/>
                <w:b/>
                <w:bCs/>
                <w:kern w:val="0"/>
                <w:szCs w:val="21"/>
              </w:rPr>
            </w:pPr>
            <w:r w:rsidRPr="00116E2B">
              <w:rPr>
                <w:rFonts w:ascii="宋体" w:hAnsi="宋体" w:cs="宋体" w:hint="eastAsia"/>
                <w:b/>
                <w:bCs/>
                <w:kern w:val="0"/>
                <w:szCs w:val="21"/>
              </w:rPr>
              <w:t>数量（台/套）</w:t>
            </w:r>
          </w:p>
        </w:tc>
      </w:tr>
      <w:tr w:rsidR="007678D6" w:rsidRPr="00116E2B" w:rsidTr="006C4F82">
        <w:trPr>
          <w:trHeight w:val="330"/>
        </w:trPr>
        <w:tc>
          <w:tcPr>
            <w:tcW w:w="940" w:type="dxa"/>
            <w:tcBorders>
              <w:top w:val="single" w:sz="4" w:space="0" w:color="auto"/>
              <w:left w:val="single" w:sz="4" w:space="0" w:color="auto"/>
              <w:bottom w:val="single" w:sz="4" w:space="0" w:color="auto"/>
              <w:right w:val="single" w:sz="4" w:space="0" w:color="auto"/>
            </w:tcBorders>
            <w:vAlign w:val="center"/>
          </w:tcPr>
          <w:p w:rsidR="007678D6" w:rsidRPr="00116E2B" w:rsidRDefault="007678D6" w:rsidP="006C4F82">
            <w:pPr>
              <w:widowControl/>
              <w:spacing w:line="360" w:lineRule="auto"/>
              <w:jc w:val="center"/>
              <w:rPr>
                <w:rFonts w:ascii="宋体" w:hAnsi="宋体" w:cs="宋体"/>
                <w:bCs/>
                <w:kern w:val="0"/>
                <w:szCs w:val="21"/>
              </w:rPr>
            </w:pPr>
            <w:r w:rsidRPr="00116E2B">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shd w:val="clear" w:color="auto" w:fill="auto"/>
            <w:vAlign w:val="center"/>
          </w:tcPr>
          <w:p w:rsidR="007678D6" w:rsidRPr="00116E2B" w:rsidRDefault="007678D6" w:rsidP="006C4F82">
            <w:pPr>
              <w:spacing w:line="360" w:lineRule="auto"/>
              <w:jc w:val="center"/>
              <w:rPr>
                <w:rFonts w:ascii="宋体" w:hAnsi="宋体"/>
                <w:szCs w:val="21"/>
              </w:rPr>
            </w:pPr>
            <w:r w:rsidRPr="00116E2B">
              <w:rPr>
                <w:rFonts w:ascii="宋体" w:hAnsi="宋体" w:hint="eastAsia"/>
                <w:kern w:val="0"/>
              </w:rPr>
              <w:t>液相色谱/三重四极杆串联质谱仪</w:t>
            </w:r>
          </w:p>
        </w:tc>
        <w:tc>
          <w:tcPr>
            <w:tcW w:w="1866" w:type="dxa"/>
            <w:tcBorders>
              <w:top w:val="nil"/>
              <w:left w:val="nil"/>
              <w:bottom w:val="single" w:sz="4" w:space="0" w:color="auto"/>
              <w:right w:val="single" w:sz="4" w:space="0" w:color="auto"/>
            </w:tcBorders>
            <w:shd w:val="clear" w:color="auto" w:fill="auto"/>
            <w:vAlign w:val="center"/>
          </w:tcPr>
          <w:p w:rsidR="007678D6" w:rsidRPr="00116E2B" w:rsidRDefault="007678D6" w:rsidP="006C4F82">
            <w:pPr>
              <w:spacing w:line="360" w:lineRule="auto"/>
              <w:jc w:val="center"/>
              <w:rPr>
                <w:rFonts w:ascii="宋体" w:hAnsi="宋体" w:cs="Courier New"/>
                <w:szCs w:val="21"/>
              </w:rPr>
            </w:pPr>
            <w:r w:rsidRPr="00116E2B">
              <w:rPr>
                <w:rFonts w:ascii="宋体" w:hAnsi="宋体" w:cs="Courier New" w:hint="eastAsia"/>
                <w:szCs w:val="21"/>
              </w:rPr>
              <w:t>1</w:t>
            </w:r>
          </w:p>
        </w:tc>
      </w:tr>
    </w:tbl>
    <w:p w:rsidR="007678D6" w:rsidRPr="00116E2B" w:rsidRDefault="007678D6" w:rsidP="007678D6">
      <w:pPr>
        <w:pStyle w:val="2"/>
        <w:spacing w:line="360" w:lineRule="auto"/>
        <w:rPr>
          <w:rFonts w:ascii="华文中宋" w:eastAsia="华文中宋" w:hAnsi="华文中宋"/>
          <w:b w:val="0"/>
        </w:rPr>
      </w:pPr>
      <w:bookmarkStart w:id="2" w:name="_Toc196475163"/>
      <w:bookmarkStart w:id="3" w:name="_Toc403258041"/>
      <w:r w:rsidRPr="00116E2B">
        <w:rPr>
          <w:rFonts w:ascii="华文中宋" w:eastAsia="华文中宋" w:hAnsi="华文中宋" w:hint="eastAsia"/>
          <w:b w:val="0"/>
          <w:bCs w:val="0"/>
          <w:sz w:val="28"/>
        </w:rPr>
        <w:t>2.技术规格及要求</w:t>
      </w:r>
      <w:bookmarkEnd w:id="2"/>
      <w:bookmarkEnd w:id="3"/>
    </w:p>
    <w:p w:rsidR="007678D6" w:rsidRPr="00116E2B" w:rsidRDefault="007678D6" w:rsidP="007678D6">
      <w:pPr>
        <w:spacing w:line="360" w:lineRule="auto"/>
        <w:rPr>
          <w:rFonts w:ascii="宋体" w:hAnsi="宋体" w:cs="Arial"/>
          <w:b/>
          <w:szCs w:val="21"/>
        </w:rPr>
      </w:pPr>
      <w:bookmarkStart w:id="4" w:name="_Toc230357439"/>
      <w:bookmarkStart w:id="5" w:name="_Toc258264687"/>
      <w:bookmarkStart w:id="6" w:name="_Toc289948435"/>
      <w:bookmarkStart w:id="7" w:name="_Toc403258042"/>
      <w:r w:rsidRPr="00116E2B">
        <w:rPr>
          <w:rFonts w:ascii="宋体" w:hAnsi="宋体" w:cs="Arial" w:hint="eastAsia"/>
          <w:b/>
          <w:szCs w:val="21"/>
        </w:rPr>
        <w:t>1．工作条件：</w:t>
      </w:r>
    </w:p>
    <w:p w:rsidR="007678D6" w:rsidRPr="00116E2B" w:rsidRDefault="007678D6" w:rsidP="007678D6">
      <w:pPr>
        <w:spacing w:line="360" w:lineRule="auto"/>
        <w:rPr>
          <w:rFonts w:ascii="宋体" w:hAnsi="宋体" w:cs="Arial"/>
          <w:szCs w:val="21"/>
        </w:rPr>
      </w:pPr>
      <w:r w:rsidRPr="00116E2B">
        <w:rPr>
          <w:rFonts w:ascii="宋体" w:hAnsi="宋体" w:cs="Arial" w:hint="eastAsia"/>
          <w:szCs w:val="21"/>
        </w:rPr>
        <w:tab/>
        <w:t>1.1环境温度：10</w:t>
      </w:r>
      <w:smartTag w:uri="urn:schemas-microsoft-com:office:smarttags" w:element="chmetcnv">
        <w:smartTagPr>
          <w:attr w:name="TCSC" w:val="0"/>
          <w:attr w:name="NumberType" w:val="1"/>
          <w:attr w:name="Negative" w:val="True"/>
          <w:attr w:name="HasSpace" w:val="False"/>
          <w:attr w:name="SourceValue" w:val="30"/>
          <w:attr w:name="UnitName" w:val="℃"/>
        </w:smartTagPr>
        <w:r w:rsidRPr="00116E2B">
          <w:rPr>
            <w:rFonts w:ascii="宋体" w:hAnsi="宋体" w:cs="Arial" w:hint="eastAsia"/>
            <w:szCs w:val="21"/>
          </w:rPr>
          <w:t>-30℃</w:t>
        </w:r>
      </w:smartTag>
    </w:p>
    <w:p w:rsidR="007678D6" w:rsidRPr="00116E2B" w:rsidRDefault="007678D6" w:rsidP="007678D6">
      <w:pPr>
        <w:spacing w:line="360" w:lineRule="auto"/>
        <w:rPr>
          <w:rFonts w:ascii="宋体" w:hAnsi="宋体" w:cs="Arial"/>
          <w:szCs w:val="21"/>
        </w:rPr>
      </w:pPr>
      <w:r w:rsidRPr="00116E2B">
        <w:rPr>
          <w:rFonts w:ascii="宋体" w:hAnsi="宋体" w:cs="Arial" w:hint="eastAsia"/>
          <w:szCs w:val="21"/>
        </w:rPr>
        <w:tab/>
        <w:t>1.2相对湿度：20-80%</w:t>
      </w:r>
    </w:p>
    <w:p w:rsidR="007678D6" w:rsidRPr="00116E2B" w:rsidRDefault="007678D6" w:rsidP="007678D6">
      <w:pPr>
        <w:spacing w:line="360" w:lineRule="auto"/>
        <w:rPr>
          <w:rFonts w:ascii="宋体" w:hAnsi="宋体" w:cs="Arial"/>
          <w:szCs w:val="21"/>
        </w:rPr>
      </w:pPr>
      <w:r w:rsidRPr="00116E2B">
        <w:rPr>
          <w:rFonts w:ascii="宋体" w:hAnsi="宋体" w:cs="Arial" w:hint="eastAsia"/>
          <w:szCs w:val="21"/>
        </w:rPr>
        <w:tab/>
        <w:t xml:space="preserve">1.3工作电压：220V  </w:t>
      </w:r>
      <w:r w:rsidRPr="00116E2B">
        <w:rPr>
          <w:rFonts w:hint="eastAsia"/>
        </w:rPr>
        <w:t>±</w:t>
      </w:r>
      <w:r w:rsidRPr="00116E2B">
        <w:rPr>
          <w:rFonts w:hint="eastAsia"/>
        </w:rPr>
        <w:t>10%</w:t>
      </w:r>
    </w:p>
    <w:p w:rsidR="007678D6" w:rsidRPr="00116E2B" w:rsidRDefault="007678D6" w:rsidP="007678D6">
      <w:pPr>
        <w:spacing w:line="360" w:lineRule="auto"/>
        <w:rPr>
          <w:rFonts w:ascii="宋体" w:hAnsi="宋体" w:cs="Arial"/>
          <w:szCs w:val="21"/>
        </w:rPr>
      </w:pPr>
      <w:r w:rsidRPr="00116E2B">
        <w:rPr>
          <w:rFonts w:ascii="宋体" w:hAnsi="宋体" w:cs="Arial" w:hint="eastAsia"/>
          <w:szCs w:val="21"/>
        </w:rPr>
        <w:tab/>
        <w:t>1.4要求仪器能长时间连续运行720小时以上</w:t>
      </w:r>
    </w:p>
    <w:p w:rsidR="007678D6" w:rsidRPr="00116E2B" w:rsidRDefault="007678D6" w:rsidP="007678D6">
      <w:pPr>
        <w:spacing w:line="360" w:lineRule="auto"/>
        <w:rPr>
          <w:rFonts w:ascii="宋体" w:hAnsi="宋体" w:cs="Arial"/>
          <w:szCs w:val="21"/>
        </w:rPr>
      </w:pPr>
      <w:r w:rsidRPr="00116E2B">
        <w:rPr>
          <w:rFonts w:ascii="宋体" w:hAnsi="宋体" w:cs="Arial" w:hint="eastAsia"/>
          <w:b/>
          <w:szCs w:val="21"/>
        </w:rPr>
        <w:t>2.  用途：</w:t>
      </w:r>
      <w:r w:rsidRPr="00116E2B">
        <w:rPr>
          <w:rFonts w:ascii="宋体" w:hAnsi="宋体" w:cs="Arial" w:hint="eastAsia"/>
          <w:szCs w:val="21"/>
        </w:rPr>
        <w:t>用于环境、食品及生物介质中痕量违禁药物、农药及其代谢产物的测定。</w:t>
      </w:r>
    </w:p>
    <w:p w:rsidR="007678D6" w:rsidRPr="00116E2B" w:rsidRDefault="007678D6" w:rsidP="007678D6">
      <w:pPr>
        <w:spacing w:line="360" w:lineRule="auto"/>
        <w:rPr>
          <w:rFonts w:ascii="宋体" w:hAnsi="宋体" w:cs="Arial" w:hint="eastAsia"/>
          <w:b/>
          <w:szCs w:val="21"/>
        </w:rPr>
      </w:pPr>
      <w:r w:rsidRPr="00116E2B">
        <w:rPr>
          <w:rFonts w:ascii="宋体" w:hAnsi="宋体" w:cs="Arial" w:hint="eastAsia"/>
          <w:b/>
          <w:szCs w:val="21"/>
        </w:rPr>
        <w:t>3.  主要技术指标：</w:t>
      </w:r>
    </w:p>
    <w:p w:rsidR="007678D6" w:rsidRPr="00116E2B" w:rsidRDefault="007678D6" w:rsidP="007678D6">
      <w:pPr>
        <w:spacing w:line="360" w:lineRule="auto"/>
        <w:rPr>
          <w:rFonts w:ascii="宋体" w:hAnsi="宋体" w:cs="Arial"/>
          <w:b/>
          <w:szCs w:val="21"/>
        </w:rPr>
      </w:pPr>
      <w:r w:rsidRPr="00116E2B">
        <w:rPr>
          <w:rFonts w:ascii="宋体" w:hAnsi="宋体" w:cs="Arial" w:hint="eastAsia"/>
          <w:b/>
          <w:szCs w:val="21"/>
        </w:rPr>
        <w:t>3.1质谱部分</w:t>
      </w:r>
    </w:p>
    <w:p w:rsidR="007678D6" w:rsidRPr="00116E2B" w:rsidRDefault="007678D6" w:rsidP="007678D6">
      <w:pPr>
        <w:spacing w:line="360" w:lineRule="auto"/>
        <w:ind w:firstLineChars="196" w:firstLine="412"/>
        <w:rPr>
          <w:rFonts w:ascii="宋体" w:hAnsi="宋体" w:hint="eastAsia"/>
          <w:b/>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cs="Arial" w:hint="eastAsia"/>
            <w:szCs w:val="21"/>
          </w:rPr>
          <w:tab/>
        </w:r>
        <w:r w:rsidRPr="00116E2B">
          <w:rPr>
            <w:rFonts w:ascii="宋体" w:hAnsi="宋体" w:cs="Arial" w:hint="eastAsia"/>
            <w:b/>
            <w:szCs w:val="21"/>
          </w:rPr>
          <w:t>3.1.1</w:t>
        </w:r>
      </w:smartTag>
      <w:r w:rsidRPr="00116E2B">
        <w:rPr>
          <w:rFonts w:ascii="宋体" w:hAnsi="宋体" w:hint="eastAsia"/>
          <w:b/>
          <w:szCs w:val="21"/>
        </w:rPr>
        <w:t>离子源</w:t>
      </w:r>
    </w:p>
    <w:p w:rsidR="007678D6" w:rsidRPr="00116E2B" w:rsidRDefault="007678D6" w:rsidP="007678D6">
      <w:pPr>
        <w:spacing w:line="360" w:lineRule="auto"/>
        <w:ind w:leftChars="300" w:left="1230" w:hangingChars="250" w:hanging="600"/>
        <w:rPr>
          <w:rFonts w:ascii="宋体" w:hAnsi="宋体" w:hint="eastAsia"/>
          <w:szCs w:val="21"/>
        </w:rPr>
      </w:pPr>
      <w:r w:rsidRPr="00116E2B">
        <w:rPr>
          <w:rFonts w:ascii="宋体"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116E2B">
          <w:rPr>
            <w:rFonts w:ascii="宋体" w:hAnsi="宋体" w:hint="eastAsia"/>
            <w:szCs w:val="21"/>
          </w:rPr>
          <w:t>3.1.1</w:t>
        </w:r>
      </w:smartTag>
      <w:r w:rsidRPr="00116E2B">
        <w:rPr>
          <w:rFonts w:ascii="宋体" w:hAnsi="宋体" w:hint="eastAsia"/>
          <w:szCs w:val="21"/>
        </w:rPr>
        <w:t>.1要求</w:t>
      </w:r>
      <w:r w:rsidRPr="00116E2B">
        <w:rPr>
          <w:rFonts w:ascii="宋体" w:hAnsi="宋体"/>
          <w:szCs w:val="21"/>
        </w:rPr>
        <w:t>配有电喷雾离子源(ESI)、大气压化学电离源(APCI)</w:t>
      </w:r>
    </w:p>
    <w:p w:rsidR="007678D6" w:rsidRPr="00116E2B" w:rsidRDefault="007678D6" w:rsidP="007678D6">
      <w:pPr>
        <w:spacing w:line="360" w:lineRule="auto"/>
        <w:ind w:leftChars="300" w:left="1155" w:hangingChars="250" w:hanging="52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3.1.1</w:t>
        </w:r>
      </w:smartTag>
      <w:r w:rsidRPr="00116E2B">
        <w:rPr>
          <w:rFonts w:ascii="宋体" w:hAnsi="宋体" w:hint="eastAsia"/>
          <w:szCs w:val="21"/>
        </w:rPr>
        <w:t>.2</w:t>
      </w:r>
      <w:r w:rsidRPr="00116E2B">
        <w:rPr>
          <w:rFonts w:ascii="宋体" w:hAnsi="宋体"/>
          <w:szCs w:val="21"/>
        </w:rPr>
        <w:t>离子源</w:t>
      </w:r>
      <w:r w:rsidRPr="00116E2B">
        <w:rPr>
          <w:rFonts w:ascii="宋体" w:hAnsi="宋体" w:hint="eastAsia"/>
          <w:szCs w:val="21"/>
        </w:rPr>
        <w:t>设计具有防止复杂基质对仪器产生污染的性能</w:t>
      </w:r>
    </w:p>
    <w:p w:rsidR="007678D6" w:rsidRPr="00116E2B" w:rsidRDefault="007678D6" w:rsidP="007678D6">
      <w:pPr>
        <w:spacing w:line="360" w:lineRule="auto"/>
        <w:ind w:firstLineChars="300" w:firstLine="630"/>
        <w:rPr>
          <w:rFonts w:ascii="宋体" w:hAnsi="宋体" w:hint="eastAsia"/>
          <w:szCs w:val="21"/>
        </w:rPr>
      </w:pPr>
      <w:r w:rsidRPr="00116E2B">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3.1.1</w:t>
        </w:r>
      </w:smartTag>
      <w:r w:rsidRPr="00116E2B">
        <w:rPr>
          <w:rFonts w:ascii="宋体" w:hAnsi="宋体" w:hint="eastAsia"/>
          <w:szCs w:val="21"/>
        </w:rPr>
        <w:t>.3离子源清洗以及维护无需放空质谱真空系统</w:t>
      </w:r>
    </w:p>
    <w:p w:rsidR="007678D6" w:rsidRPr="00116E2B" w:rsidRDefault="007678D6" w:rsidP="007678D6">
      <w:pPr>
        <w:spacing w:line="360" w:lineRule="auto"/>
        <w:ind w:firstLineChars="300" w:firstLine="63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3.1.1</w:t>
        </w:r>
      </w:smartTag>
      <w:r w:rsidRPr="00116E2B">
        <w:rPr>
          <w:rFonts w:ascii="宋体" w:hAnsi="宋体" w:hint="eastAsia"/>
          <w:szCs w:val="21"/>
        </w:rPr>
        <w:t>.4 辅助加热器最高可达到</w:t>
      </w:r>
      <w:smartTag w:uri="urn:schemas-microsoft-com:office:smarttags" w:element="chmetcnv">
        <w:smartTagPr>
          <w:attr w:name="TCSC" w:val="0"/>
          <w:attr w:name="NumberType" w:val="1"/>
          <w:attr w:name="Negative" w:val="False"/>
          <w:attr w:name="HasSpace" w:val="False"/>
          <w:attr w:name="SourceValue" w:val="600"/>
          <w:attr w:name="UnitName" w:val="℃"/>
        </w:smartTagPr>
        <w:r w:rsidRPr="00116E2B">
          <w:rPr>
            <w:rFonts w:ascii="宋体" w:hAnsi="宋体" w:hint="eastAsia"/>
            <w:szCs w:val="21"/>
          </w:rPr>
          <w:t>600℃</w:t>
        </w:r>
      </w:smartTag>
    </w:p>
    <w:p w:rsidR="007678D6" w:rsidRPr="00116E2B" w:rsidRDefault="007678D6" w:rsidP="007678D6">
      <w:pPr>
        <w:spacing w:line="360" w:lineRule="auto"/>
        <w:ind w:firstLineChars="300" w:firstLine="630"/>
        <w:rPr>
          <w:rFonts w:ascii="宋体" w:hAnsi="宋体" w:cs="宋体" w:hint="eastAsia"/>
          <w:snapToGrid w:val="0"/>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3.1.1</w:t>
        </w:r>
      </w:smartTag>
      <w:r w:rsidRPr="00116E2B">
        <w:rPr>
          <w:rFonts w:ascii="宋体" w:hAnsi="宋体" w:hint="eastAsia"/>
          <w:szCs w:val="21"/>
        </w:rPr>
        <w:t>.5</w:t>
      </w:r>
      <w:r w:rsidRPr="00116E2B">
        <w:rPr>
          <w:rFonts w:ascii="宋体" w:hAnsi="宋体" w:cs="宋体" w:hint="eastAsia"/>
          <w:snapToGrid w:val="0"/>
          <w:szCs w:val="21"/>
        </w:rPr>
        <w:t>仪器待机过程时，离子源不消耗氮气</w:t>
      </w:r>
    </w:p>
    <w:p w:rsidR="007678D6" w:rsidRPr="00116E2B" w:rsidRDefault="007678D6" w:rsidP="007678D6">
      <w:pPr>
        <w:spacing w:line="360" w:lineRule="auto"/>
        <w:ind w:firstLineChars="300" w:firstLine="630"/>
        <w:rPr>
          <w:rFonts w:ascii="宋体" w:hAnsi="宋体" w:cs="宋体"/>
          <w:snapToGrid w:val="0"/>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cs="宋体" w:hint="eastAsia"/>
            <w:snapToGrid w:val="0"/>
            <w:szCs w:val="21"/>
          </w:rPr>
          <w:t>3.1.1</w:t>
        </w:r>
      </w:smartTag>
      <w:r w:rsidRPr="00116E2B">
        <w:rPr>
          <w:rFonts w:ascii="宋体" w:hAnsi="宋体" w:cs="宋体" w:hint="eastAsia"/>
          <w:snapToGrid w:val="0"/>
          <w:szCs w:val="21"/>
        </w:rPr>
        <w:t>.6 离子源具有与超临界流体色谱连接的接口，</w:t>
      </w:r>
      <w:r w:rsidRPr="00116E2B">
        <w:rPr>
          <w:rFonts w:ascii="宋体" w:hAnsi="宋体" w:hint="eastAsia"/>
          <w:szCs w:val="21"/>
        </w:rPr>
        <w:t>可完成</w:t>
      </w:r>
      <w:r w:rsidRPr="00116E2B">
        <w:rPr>
          <w:rFonts w:ascii="宋体" w:hAnsi="宋体"/>
          <w:szCs w:val="21"/>
        </w:rPr>
        <w:t>LC-MS</w:t>
      </w:r>
      <w:r w:rsidRPr="00116E2B">
        <w:rPr>
          <w:rFonts w:ascii="宋体" w:hAnsi="宋体" w:hint="eastAsia"/>
          <w:szCs w:val="21"/>
        </w:rPr>
        <w:t>和</w:t>
      </w:r>
      <w:r w:rsidRPr="00116E2B">
        <w:rPr>
          <w:rFonts w:ascii="宋体" w:hAnsi="宋体"/>
          <w:szCs w:val="21"/>
        </w:rPr>
        <w:t>SFC-MS</w:t>
      </w:r>
      <w:r w:rsidRPr="00116E2B">
        <w:rPr>
          <w:rFonts w:ascii="宋体" w:hAnsi="宋体" w:hint="eastAsia"/>
          <w:szCs w:val="21"/>
        </w:rPr>
        <w:t>的快速切换</w:t>
      </w:r>
    </w:p>
    <w:p w:rsidR="007678D6" w:rsidRPr="00116E2B" w:rsidRDefault="007678D6" w:rsidP="007678D6">
      <w:pPr>
        <w:spacing w:line="360" w:lineRule="auto"/>
        <w:rPr>
          <w:rFonts w:ascii="宋体" w:hAnsi="宋体" w:hint="eastAsia"/>
          <w:b/>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cs="Arial" w:hint="eastAsia"/>
            <w:szCs w:val="21"/>
          </w:rPr>
          <w:tab/>
        </w:r>
        <w:r w:rsidRPr="00116E2B">
          <w:rPr>
            <w:rFonts w:ascii="宋体" w:hAnsi="宋体" w:cs="Arial" w:hint="eastAsia"/>
            <w:b/>
            <w:szCs w:val="21"/>
          </w:rPr>
          <w:t>3.1.2</w:t>
        </w:r>
      </w:smartTag>
      <w:r w:rsidRPr="00116E2B">
        <w:rPr>
          <w:rFonts w:ascii="宋体" w:hAnsi="宋体" w:hint="eastAsia"/>
          <w:b/>
          <w:szCs w:val="21"/>
        </w:rPr>
        <w:t>质量分析器：三重四级杆串联质谱</w:t>
      </w:r>
    </w:p>
    <w:p w:rsidR="007678D6" w:rsidRPr="00116E2B" w:rsidRDefault="007678D6" w:rsidP="007678D6">
      <w:pPr>
        <w:spacing w:line="360" w:lineRule="auto"/>
        <w:rPr>
          <w:rFonts w:ascii="宋体" w:hAnsi="宋体" w:cs="Arial"/>
          <w:b/>
          <w:szCs w:val="21"/>
        </w:rPr>
      </w:pPr>
      <w:r w:rsidRPr="00116E2B">
        <w:rPr>
          <w:rFonts w:ascii="宋体" w:hAnsi="宋体" w:hint="eastAsia"/>
          <w:b/>
          <w:szCs w:val="21"/>
        </w:rPr>
        <w:t xml:space="preserve">     </w:t>
      </w:r>
      <w:r w:rsidRPr="00116E2B">
        <w:rPr>
          <w:rFonts w:ascii="宋体" w:hAnsi="宋体"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3.1.2</w:t>
        </w:r>
      </w:smartTag>
      <w:r w:rsidRPr="00116E2B">
        <w:rPr>
          <w:rFonts w:ascii="宋体" w:hAnsi="宋体" w:hint="eastAsia"/>
          <w:szCs w:val="21"/>
        </w:rPr>
        <w:t xml:space="preserve">.1 </w:t>
      </w:r>
      <w:r w:rsidRPr="00116E2B">
        <w:rPr>
          <w:rFonts w:ascii="宋体" w:hint="eastAsia"/>
          <w:szCs w:val="21"/>
        </w:rPr>
        <w:t>须提供该品牌在售的性能最优的最新质谱型号</w:t>
      </w:r>
    </w:p>
    <w:p w:rsidR="007678D6" w:rsidRPr="00116E2B" w:rsidRDefault="007678D6" w:rsidP="007678D6">
      <w:pPr>
        <w:spacing w:line="360" w:lineRule="auto"/>
        <w:ind w:leftChars="300" w:left="1155" w:hangingChars="250" w:hanging="525"/>
        <w:rPr>
          <w:rFonts w:ascii="宋体" w:hAnsi="宋体" w:hint="eastAsia"/>
          <w:szCs w:val="21"/>
        </w:rPr>
      </w:pPr>
      <w:r w:rsidRPr="00116E2B">
        <w:rPr>
          <w:rFonts w:ascii="宋体" w:hAnsi="宋体" w:hint="eastAsia"/>
          <w:szCs w:val="21"/>
        </w:rPr>
        <w:t>#3.1.2.2 质量范围（m/z）:5</w:t>
      </w:r>
      <w:smartTag w:uri="urn:schemas-microsoft-com:office:smarttags" w:element="chmetcnv">
        <w:smartTagPr>
          <w:attr w:name="TCSC" w:val="0"/>
          <w:attr w:name="NumberType" w:val="1"/>
          <w:attr w:name="Negative" w:val="True"/>
          <w:attr w:name="HasSpace" w:val="False"/>
          <w:attr w:name="SourceValue" w:val="2000"/>
          <w:attr w:name="UnitName" w:val="m"/>
        </w:smartTagPr>
        <w:r w:rsidRPr="00116E2B">
          <w:rPr>
            <w:rFonts w:ascii="宋体" w:hAnsi="宋体" w:hint="eastAsia"/>
            <w:szCs w:val="21"/>
          </w:rPr>
          <w:t>-</w:t>
        </w:r>
        <w:smartTag w:uri="urn:schemas-microsoft-com:office:smarttags" w:element="chmetcnv">
          <w:smartTagPr>
            <w:attr w:name="UnitName" w:val="m"/>
            <w:attr w:name="SourceValue" w:val="2000"/>
            <w:attr w:name="HasSpace" w:val="False"/>
            <w:attr w:name="Negative" w:val="False"/>
            <w:attr w:name="NumberType" w:val="1"/>
            <w:attr w:name="TCSC" w:val="0"/>
          </w:smartTagPr>
          <w:r w:rsidRPr="00116E2B">
            <w:rPr>
              <w:rFonts w:ascii="宋体" w:hAnsi="宋体" w:hint="eastAsia"/>
              <w:szCs w:val="21"/>
            </w:rPr>
            <w:t>2000m</w:t>
          </w:r>
        </w:smartTag>
      </w:smartTag>
      <w:r w:rsidRPr="00116E2B">
        <w:rPr>
          <w:rFonts w:ascii="宋体" w:hAnsi="宋体" w:hint="eastAsia"/>
          <w:szCs w:val="21"/>
        </w:rPr>
        <w:t>/z</w:t>
      </w:r>
    </w:p>
    <w:p w:rsidR="007678D6" w:rsidRPr="00116E2B" w:rsidRDefault="007678D6" w:rsidP="007678D6">
      <w:pPr>
        <w:spacing w:line="360" w:lineRule="auto"/>
        <w:ind w:leftChars="300" w:left="1155" w:hangingChars="250" w:hanging="52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3.1.2</w:t>
        </w:r>
      </w:smartTag>
      <w:r w:rsidRPr="00116E2B">
        <w:rPr>
          <w:rFonts w:ascii="宋体" w:hAnsi="宋体" w:hint="eastAsia"/>
          <w:szCs w:val="21"/>
        </w:rPr>
        <w:t>.3分辨率（全质量数范围）：单位质量数</w:t>
      </w:r>
    </w:p>
    <w:p w:rsidR="007678D6" w:rsidRPr="00116E2B" w:rsidRDefault="007678D6" w:rsidP="007678D6">
      <w:pPr>
        <w:spacing w:line="360" w:lineRule="auto"/>
        <w:ind w:leftChars="300" w:left="1230" w:hangingChars="250" w:hanging="600"/>
        <w:rPr>
          <w:rFonts w:ascii="宋体" w:hAnsi="宋体" w:hint="eastAsia"/>
          <w:szCs w:val="21"/>
        </w:rPr>
      </w:pPr>
      <w:r w:rsidRPr="00116E2B">
        <w:rPr>
          <w:rFonts w:ascii="宋体" w:hAnsi="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116E2B">
          <w:rPr>
            <w:rFonts w:ascii="宋体" w:hAnsi="宋体" w:hint="eastAsia"/>
            <w:szCs w:val="21"/>
          </w:rPr>
          <w:t>3.1.2</w:t>
        </w:r>
      </w:smartTag>
      <w:r w:rsidRPr="00116E2B">
        <w:rPr>
          <w:rFonts w:ascii="宋体" w:hAnsi="宋体" w:hint="eastAsia"/>
          <w:szCs w:val="21"/>
        </w:rPr>
        <w:t>.4 灵敏度和重现性：</w:t>
      </w:r>
    </w:p>
    <w:p w:rsidR="007678D6" w:rsidRPr="00116E2B" w:rsidRDefault="007678D6" w:rsidP="007678D6">
      <w:pPr>
        <w:spacing w:line="360" w:lineRule="auto"/>
        <w:ind w:leftChars="850" w:left="2415" w:hangingChars="300" w:hanging="630"/>
        <w:rPr>
          <w:rFonts w:ascii="宋体" w:hAnsi="宋体" w:hint="eastAsia"/>
          <w:szCs w:val="21"/>
        </w:rPr>
      </w:pPr>
      <w:r w:rsidRPr="00116E2B">
        <w:rPr>
          <w:rFonts w:ascii="宋体" w:hAnsi="宋体"/>
          <w:szCs w:val="21"/>
        </w:rPr>
        <w:t>ESI</w:t>
      </w:r>
      <w:r w:rsidRPr="00116E2B">
        <w:rPr>
          <w:rFonts w:ascii="宋体" w:hAnsi="宋体" w:hint="eastAsia"/>
          <w:szCs w:val="21"/>
        </w:rPr>
        <w:t>+：1p</w:t>
      </w:r>
      <w:r w:rsidRPr="00116E2B">
        <w:rPr>
          <w:rFonts w:ascii="宋体" w:hAnsi="宋体"/>
          <w:szCs w:val="21"/>
        </w:rPr>
        <w:t>g利血平</w:t>
      </w:r>
      <w:r w:rsidRPr="00116E2B">
        <w:rPr>
          <w:rFonts w:ascii="宋体" w:hAnsi="宋体" w:hint="eastAsia"/>
          <w:szCs w:val="21"/>
        </w:rPr>
        <w:t>柱上进样，</w:t>
      </w:r>
      <w:r w:rsidRPr="00116E2B">
        <w:rPr>
          <w:rFonts w:ascii="宋体" w:hAnsi="宋体"/>
          <w:szCs w:val="21"/>
        </w:rPr>
        <w:t>信噪比</w:t>
      </w:r>
      <w:r w:rsidRPr="00116E2B">
        <w:rPr>
          <w:rFonts w:ascii="宋体" w:hAnsi="宋体" w:hint="eastAsia"/>
          <w:szCs w:val="21"/>
        </w:rPr>
        <w:t>&gt;300,00</w:t>
      </w:r>
      <w:r w:rsidRPr="00116E2B">
        <w:rPr>
          <w:rFonts w:ascii="宋体" w:hAnsi="宋体"/>
          <w:szCs w:val="21"/>
        </w:rPr>
        <w:t>0:1</w:t>
      </w:r>
      <w:r w:rsidRPr="00116E2B">
        <w:rPr>
          <w:rFonts w:ascii="宋体" w:hAnsi="宋体" w:hint="eastAsia"/>
          <w:szCs w:val="21"/>
        </w:rPr>
        <w:t>，同时</w:t>
      </w:r>
      <w:r w:rsidRPr="00116E2B">
        <w:rPr>
          <w:rFonts w:ascii="宋体" w:hAnsi="宋体" w:cs="Arial" w:hint="eastAsia"/>
          <w:snapToGrid w:val="0"/>
          <w:szCs w:val="21"/>
        </w:rPr>
        <w:t>连续进样8次峰面积RSD</w:t>
      </w:r>
      <w:r w:rsidRPr="00116E2B">
        <w:rPr>
          <w:rFonts w:ascii="宋体" w:hAnsi="宋体" w:cs="Arial" w:hint="eastAsia"/>
          <w:snapToGrid w:val="0"/>
          <w:szCs w:val="21"/>
        </w:rPr>
        <w:lastRenderedPageBreak/>
        <w:t>小于5</w:t>
      </w:r>
      <w:r w:rsidRPr="00116E2B">
        <w:rPr>
          <w:rFonts w:ascii="宋体" w:hAnsi="宋体" w:cs="Arial"/>
          <w:snapToGrid w:val="0"/>
          <w:szCs w:val="21"/>
        </w:rPr>
        <w:t>%</w:t>
      </w:r>
      <w:r w:rsidRPr="00116E2B">
        <w:rPr>
          <w:rFonts w:ascii="宋体" w:hAnsi="宋体" w:cs="Arial" w:hint="eastAsia"/>
          <w:snapToGrid w:val="0"/>
          <w:szCs w:val="21"/>
        </w:rPr>
        <w:t>。</w:t>
      </w:r>
      <w:r w:rsidRPr="00116E2B">
        <w:rPr>
          <w:rFonts w:ascii="宋体" w:hAnsi="宋体" w:hint="eastAsia"/>
          <w:szCs w:val="21"/>
        </w:rPr>
        <w:t>原始非平滑数据，</w:t>
      </w:r>
      <w:r w:rsidRPr="00116E2B">
        <w:rPr>
          <w:rFonts w:ascii="宋体" w:hAnsi="宋体" w:cs="宋体" w:hint="eastAsia"/>
        </w:rPr>
        <w:t>并放大噪音部分，以显示背景水平</w:t>
      </w:r>
      <w:r w:rsidRPr="00116E2B">
        <w:rPr>
          <w:rFonts w:ascii="宋体" w:hAnsi="宋体" w:cs="Arial" w:hint="eastAsia"/>
          <w:snapToGrid w:val="0"/>
          <w:szCs w:val="21"/>
        </w:rPr>
        <w:t>，</w:t>
      </w:r>
      <w:r w:rsidRPr="00116E2B">
        <w:rPr>
          <w:rFonts w:ascii="宋体" w:hAnsi="宋体" w:hint="eastAsia"/>
          <w:szCs w:val="21"/>
        </w:rPr>
        <w:t>S/N为峰峰比，且进样量少于5uL。（</w:t>
      </w:r>
      <w:r w:rsidRPr="00116E2B">
        <w:rPr>
          <w:rFonts w:ascii="宋体" w:hAnsi="宋体" w:cs="宋体" w:hint="eastAsia"/>
        </w:rPr>
        <w:t>需要提供原始数据，</w:t>
      </w:r>
      <w:r w:rsidRPr="00116E2B">
        <w:rPr>
          <w:rFonts w:ascii="宋体" w:hAnsi="宋体" w:cs="Arial" w:hint="eastAsia"/>
          <w:snapToGrid w:val="0"/>
          <w:szCs w:val="21"/>
        </w:rPr>
        <w:t>为</w:t>
      </w:r>
      <w:r w:rsidRPr="00116E2B">
        <w:rPr>
          <w:rFonts w:ascii="宋体" w:hAnsi="宋体" w:cs="宋体" w:hint="eastAsia"/>
        </w:rPr>
        <w:t>验收指标）</w:t>
      </w:r>
    </w:p>
    <w:p w:rsidR="007678D6" w:rsidRPr="00116E2B" w:rsidRDefault="007678D6" w:rsidP="007678D6">
      <w:pPr>
        <w:spacing w:line="360" w:lineRule="auto"/>
        <w:ind w:leftChars="850" w:left="2415" w:hangingChars="300" w:hanging="630"/>
        <w:rPr>
          <w:rFonts w:ascii="宋体" w:hAnsi="宋体" w:hint="eastAsia"/>
          <w:szCs w:val="21"/>
        </w:rPr>
      </w:pPr>
      <w:r w:rsidRPr="00116E2B">
        <w:rPr>
          <w:rFonts w:ascii="宋体" w:hAnsi="宋体"/>
          <w:szCs w:val="21"/>
        </w:rPr>
        <w:t>ESI</w:t>
      </w:r>
      <w:r w:rsidRPr="00116E2B">
        <w:rPr>
          <w:rFonts w:ascii="宋体" w:hAnsi="宋体" w:hint="eastAsia"/>
          <w:szCs w:val="21"/>
        </w:rPr>
        <w:t>-：1p</w:t>
      </w:r>
      <w:r w:rsidRPr="00116E2B">
        <w:rPr>
          <w:rFonts w:ascii="宋体" w:hAnsi="宋体"/>
          <w:szCs w:val="21"/>
        </w:rPr>
        <w:t>g</w:t>
      </w:r>
      <w:r w:rsidRPr="00116E2B">
        <w:rPr>
          <w:rFonts w:ascii="宋体" w:hAnsi="宋体" w:hint="eastAsia"/>
          <w:szCs w:val="21"/>
        </w:rPr>
        <w:t>氯霉素柱上进样，</w:t>
      </w:r>
      <w:r w:rsidRPr="00116E2B">
        <w:rPr>
          <w:rFonts w:ascii="宋体" w:hAnsi="宋体"/>
          <w:szCs w:val="21"/>
        </w:rPr>
        <w:t>信噪比</w:t>
      </w:r>
      <w:r w:rsidRPr="00116E2B">
        <w:rPr>
          <w:rFonts w:ascii="宋体" w:hAnsi="宋体" w:hint="eastAsia"/>
          <w:szCs w:val="21"/>
        </w:rPr>
        <w:t>&gt;300,00</w:t>
      </w:r>
      <w:r w:rsidRPr="00116E2B">
        <w:rPr>
          <w:rFonts w:ascii="宋体" w:hAnsi="宋体"/>
          <w:szCs w:val="21"/>
        </w:rPr>
        <w:t>0:1</w:t>
      </w:r>
      <w:r w:rsidRPr="00116E2B">
        <w:rPr>
          <w:rFonts w:ascii="宋体" w:hAnsi="宋体" w:hint="eastAsia"/>
          <w:szCs w:val="21"/>
        </w:rPr>
        <w:t>，同时</w:t>
      </w:r>
      <w:r w:rsidRPr="00116E2B">
        <w:rPr>
          <w:rFonts w:ascii="宋体" w:hAnsi="宋体" w:cs="Arial" w:hint="eastAsia"/>
          <w:snapToGrid w:val="0"/>
          <w:szCs w:val="21"/>
        </w:rPr>
        <w:t>连续进样8次峰面积RSD小于5</w:t>
      </w:r>
      <w:r w:rsidRPr="00116E2B">
        <w:rPr>
          <w:rFonts w:ascii="宋体" w:hAnsi="宋体" w:cs="Arial"/>
          <w:snapToGrid w:val="0"/>
          <w:szCs w:val="21"/>
        </w:rPr>
        <w:t>%</w:t>
      </w:r>
      <w:r w:rsidRPr="00116E2B">
        <w:rPr>
          <w:rFonts w:ascii="宋体" w:hAnsi="宋体" w:cs="Arial" w:hint="eastAsia"/>
          <w:snapToGrid w:val="0"/>
          <w:szCs w:val="21"/>
        </w:rPr>
        <w:t>。</w:t>
      </w:r>
      <w:r w:rsidRPr="00116E2B">
        <w:rPr>
          <w:rFonts w:ascii="宋体" w:hAnsi="宋体" w:hint="eastAsia"/>
          <w:szCs w:val="21"/>
        </w:rPr>
        <w:t>原始非平滑数据，</w:t>
      </w:r>
      <w:r w:rsidRPr="00116E2B">
        <w:rPr>
          <w:rFonts w:ascii="宋体" w:hAnsi="宋体" w:cs="宋体" w:hint="eastAsia"/>
        </w:rPr>
        <w:t>并放大噪音部分，以显示背景水平</w:t>
      </w:r>
      <w:r w:rsidRPr="00116E2B">
        <w:rPr>
          <w:rFonts w:ascii="宋体" w:hAnsi="宋体" w:cs="Arial" w:hint="eastAsia"/>
          <w:snapToGrid w:val="0"/>
          <w:szCs w:val="21"/>
        </w:rPr>
        <w:t>，</w:t>
      </w:r>
      <w:r w:rsidRPr="00116E2B">
        <w:rPr>
          <w:rFonts w:ascii="宋体" w:hAnsi="宋体" w:hint="eastAsia"/>
          <w:szCs w:val="21"/>
        </w:rPr>
        <w:t>S/N为峰峰比，且进样量少于5uL。（</w:t>
      </w:r>
      <w:r w:rsidRPr="00116E2B">
        <w:rPr>
          <w:rFonts w:ascii="宋体" w:hAnsi="宋体" w:cs="宋体" w:hint="eastAsia"/>
        </w:rPr>
        <w:t>需要提供原始数据，</w:t>
      </w:r>
      <w:r w:rsidRPr="00116E2B">
        <w:rPr>
          <w:rFonts w:ascii="宋体" w:hAnsi="宋体" w:cs="Arial" w:hint="eastAsia"/>
          <w:snapToGrid w:val="0"/>
          <w:szCs w:val="21"/>
        </w:rPr>
        <w:t>为</w:t>
      </w:r>
      <w:r w:rsidRPr="00116E2B">
        <w:rPr>
          <w:rFonts w:ascii="宋体" w:hAnsi="宋体" w:cs="宋体" w:hint="eastAsia"/>
        </w:rPr>
        <w:t>验收指标）</w:t>
      </w:r>
    </w:p>
    <w:p w:rsidR="007678D6" w:rsidRPr="00116E2B" w:rsidRDefault="007678D6" w:rsidP="007678D6">
      <w:pPr>
        <w:spacing w:line="360" w:lineRule="auto"/>
        <w:ind w:leftChars="300" w:left="1155" w:hangingChars="250" w:hanging="52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3.1.2</w:t>
        </w:r>
      </w:smartTag>
      <w:r w:rsidRPr="00116E2B">
        <w:rPr>
          <w:rFonts w:ascii="宋体" w:hAnsi="宋体" w:hint="eastAsia"/>
          <w:szCs w:val="21"/>
        </w:rPr>
        <w:t>.4 扫描速度：10,000amu/sec</w:t>
      </w:r>
    </w:p>
    <w:p w:rsidR="007678D6" w:rsidRPr="00116E2B" w:rsidRDefault="007678D6" w:rsidP="007678D6">
      <w:pPr>
        <w:spacing w:line="360" w:lineRule="auto"/>
        <w:ind w:leftChars="300" w:left="1155" w:hangingChars="250" w:hanging="52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3.1.2</w:t>
        </w:r>
      </w:smartTag>
      <w:r w:rsidRPr="00116E2B">
        <w:rPr>
          <w:rFonts w:ascii="宋体" w:hAnsi="宋体" w:hint="eastAsia"/>
          <w:szCs w:val="21"/>
        </w:rPr>
        <w:t>.5 质量准确度：</w:t>
      </w:r>
      <w:r w:rsidRPr="00116E2B">
        <w:rPr>
          <w:szCs w:val="21"/>
        </w:rPr>
        <w:t>≤</w:t>
      </w:r>
      <w:r w:rsidRPr="00116E2B">
        <w:rPr>
          <w:rFonts w:ascii="宋体" w:hAnsi="宋体"/>
          <w:szCs w:val="21"/>
        </w:rPr>
        <w:t xml:space="preserve">0.1 </w:t>
      </w:r>
      <w:proofErr w:type="spellStart"/>
      <w:r w:rsidRPr="00116E2B">
        <w:rPr>
          <w:rFonts w:ascii="宋体" w:hAnsi="宋体"/>
          <w:szCs w:val="21"/>
        </w:rPr>
        <w:t>amu</w:t>
      </w:r>
      <w:proofErr w:type="spellEnd"/>
      <w:r w:rsidRPr="00116E2B">
        <w:rPr>
          <w:rFonts w:ascii="宋体" w:hAnsi="宋体" w:hint="eastAsia"/>
          <w:szCs w:val="21"/>
        </w:rPr>
        <w:t xml:space="preserve"> </w:t>
      </w:r>
    </w:p>
    <w:p w:rsidR="007678D6" w:rsidRPr="00116E2B" w:rsidRDefault="007678D6" w:rsidP="007678D6">
      <w:pPr>
        <w:spacing w:line="360" w:lineRule="auto"/>
        <w:ind w:leftChars="300" w:left="1155" w:hangingChars="250" w:hanging="52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3.1.2</w:t>
        </w:r>
      </w:smartTag>
      <w:r w:rsidRPr="00116E2B">
        <w:rPr>
          <w:rFonts w:ascii="宋体" w:hAnsi="宋体" w:hint="eastAsia"/>
          <w:szCs w:val="21"/>
        </w:rPr>
        <w:t>.6质量稳定性：</w:t>
      </w:r>
      <w:r w:rsidRPr="00116E2B">
        <w:rPr>
          <w:szCs w:val="21"/>
        </w:rPr>
        <w:t xml:space="preserve">≤ </w:t>
      </w:r>
      <w:r w:rsidRPr="00116E2B">
        <w:rPr>
          <w:rFonts w:ascii="宋体" w:hAnsi="宋体" w:hint="eastAsia"/>
          <w:szCs w:val="21"/>
        </w:rPr>
        <w:t xml:space="preserve">0.05 </w:t>
      </w:r>
      <w:proofErr w:type="spellStart"/>
      <w:r w:rsidRPr="00116E2B">
        <w:rPr>
          <w:rFonts w:ascii="宋体" w:hAnsi="宋体" w:hint="eastAsia"/>
          <w:szCs w:val="21"/>
        </w:rPr>
        <w:t>amu</w:t>
      </w:r>
      <w:proofErr w:type="spellEnd"/>
      <w:r w:rsidRPr="00116E2B">
        <w:rPr>
          <w:rFonts w:ascii="宋体" w:hAnsi="宋体" w:hint="eastAsia"/>
          <w:szCs w:val="21"/>
        </w:rPr>
        <w:t>(24hr)</w:t>
      </w:r>
    </w:p>
    <w:p w:rsidR="007678D6" w:rsidRPr="00116E2B" w:rsidRDefault="007678D6" w:rsidP="007678D6">
      <w:pPr>
        <w:spacing w:line="360" w:lineRule="auto"/>
        <w:ind w:leftChars="300" w:left="1155" w:hangingChars="250" w:hanging="52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3.1.2</w:t>
        </w:r>
      </w:smartTag>
      <w:r w:rsidRPr="00116E2B">
        <w:rPr>
          <w:rFonts w:ascii="宋体" w:hAnsi="宋体" w:hint="eastAsia"/>
          <w:szCs w:val="21"/>
        </w:rPr>
        <w:t>.7 MRM最小驻留时间（Dwell time）：1ms</w:t>
      </w:r>
    </w:p>
    <w:p w:rsidR="007678D6" w:rsidRPr="00116E2B" w:rsidRDefault="007678D6" w:rsidP="007678D6">
      <w:pPr>
        <w:spacing w:line="360" w:lineRule="auto"/>
        <w:ind w:leftChars="300" w:left="1155" w:hangingChars="250" w:hanging="525"/>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3.1.2</w:t>
        </w:r>
      </w:smartTag>
      <w:r w:rsidRPr="00116E2B">
        <w:rPr>
          <w:rFonts w:ascii="宋体" w:hAnsi="宋体" w:hint="eastAsia"/>
          <w:szCs w:val="21"/>
        </w:rPr>
        <w:t>.8</w:t>
      </w:r>
      <w:r w:rsidRPr="00116E2B">
        <w:rPr>
          <w:rFonts w:ascii="宋体" w:hAnsi="宋体" w:cs="Arial" w:hint="eastAsia"/>
          <w:szCs w:val="21"/>
        </w:rPr>
        <w:t>正、负离子采集切换速率：</w:t>
      </w:r>
      <w:r w:rsidRPr="00116E2B">
        <w:rPr>
          <w:rFonts w:ascii="宋体" w:hAnsi="宋体"/>
          <w:szCs w:val="21"/>
        </w:rPr>
        <w:t>≤</w:t>
      </w:r>
      <w:r w:rsidRPr="00116E2B">
        <w:rPr>
          <w:rFonts w:ascii="宋体" w:hAnsi="宋体" w:cs="Arial"/>
          <w:szCs w:val="21"/>
        </w:rPr>
        <w:t>15 ms</w:t>
      </w:r>
      <w:r w:rsidRPr="00116E2B">
        <w:rPr>
          <w:rFonts w:ascii="宋体" w:hAnsi="宋体" w:cs="Arial" w:hint="eastAsia"/>
          <w:szCs w:val="21"/>
        </w:rPr>
        <w:t>，可一次进样完成正负离子的同时测定</w:t>
      </w:r>
    </w:p>
    <w:p w:rsidR="007678D6" w:rsidRPr="00116E2B" w:rsidRDefault="007678D6" w:rsidP="007678D6">
      <w:pPr>
        <w:spacing w:line="360" w:lineRule="auto"/>
        <w:ind w:leftChars="300" w:left="1155" w:hangingChars="250" w:hanging="525"/>
        <w:rPr>
          <w:rFonts w:ascii="宋体" w:hAnsi="宋体" w:hint="eastAsia"/>
          <w:szCs w:val="21"/>
        </w:rPr>
      </w:pPr>
      <w:r w:rsidRPr="00116E2B">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3.1.2</w:t>
        </w:r>
      </w:smartTag>
      <w:r w:rsidRPr="00116E2B">
        <w:rPr>
          <w:rFonts w:ascii="宋体" w:hAnsi="宋体" w:hint="eastAsia"/>
          <w:szCs w:val="21"/>
        </w:rPr>
        <w:t>.9动态线性范围</w:t>
      </w:r>
      <w:r w:rsidRPr="00116E2B">
        <w:rPr>
          <w:szCs w:val="21"/>
        </w:rPr>
        <w:t xml:space="preserve"> ≥ 1×10</w:t>
      </w:r>
      <w:r w:rsidRPr="00116E2B">
        <w:rPr>
          <w:szCs w:val="21"/>
          <w:vertAlign w:val="superscript"/>
        </w:rPr>
        <w:t>6</w:t>
      </w:r>
      <w:r w:rsidRPr="00116E2B">
        <w:rPr>
          <w:rFonts w:hAnsi="宋体"/>
          <w:szCs w:val="21"/>
        </w:rPr>
        <w:t>（需附</w:t>
      </w:r>
      <w:r w:rsidRPr="00116E2B">
        <w:rPr>
          <w:rFonts w:ascii="宋体" w:hAnsi="宋体" w:hint="eastAsia"/>
          <w:szCs w:val="21"/>
        </w:rPr>
        <w:t>证明文件）</w:t>
      </w:r>
    </w:p>
    <w:p w:rsidR="007678D6" w:rsidRPr="00116E2B" w:rsidRDefault="007678D6" w:rsidP="007678D6">
      <w:pPr>
        <w:spacing w:line="360" w:lineRule="auto"/>
        <w:ind w:leftChars="150" w:left="315" w:firstLineChars="100" w:firstLine="211"/>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cs="Arial" w:hint="eastAsia"/>
            <w:b/>
            <w:szCs w:val="21"/>
          </w:rPr>
          <w:t>3.1.3</w:t>
        </w:r>
      </w:smartTag>
      <w:r w:rsidRPr="00116E2B">
        <w:rPr>
          <w:rFonts w:ascii="宋体" w:hAnsi="宋体" w:cs="Arial" w:hint="eastAsia"/>
          <w:b/>
          <w:szCs w:val="21"/>
        </w:rPr>
        <w:t xml:space="preserve"> </w:t>
      </w:r>
      <w:r w:rsidRPr="00116E2B">
        <w:rPr>
          <w:rFonts w:ascii="宋体" w:hAnsi="宋体" w:hint="eastAsia"/>
          <w:b/>
          <w:szCs w:val="21"/>
        </w:rPr>
        <w:t>真空系统</w:t>
      </w:r>
      <w:r w:rsidRPr="00116E2B">
        <w:rPr>
          <w:rFonts w:ascii="宋体" w:hAnsi="宋体" w:hint="eastAsia"/>
          <w:szCs w:val="21"/>
        </w:rPr>
        <w:t xml:space="preserve"> 具有断电自动保护功能</w:t>
      </w:r>
    </w:p>
    <w:p w:rsidR="007678D6" w:rsidRPr="00116E2B" w:rsidRDefault="007678D6" w:rsidP="007678D6">
      <w:pPr>
        <w:spacing w:line="360" w:lineRule="auto"/>
        <w:ind w:leftChars="300" w:left="1155" w:hangingChars="250" w:hanging="525"/>
        <w:rPr>
          <w:rFonts w:ascii="宋体" w:hAnsi="宋体" w:hint="eastAsia"/>
          <w:szCs w:val="21"/>
        </w:rPr>
      </w:pPr>
    </w:p>
    <w:p w:rsidR="007678D6" w:rsidRPr="00116E2B" w:rsidRDefault="007678D6" w:rsidP="007678D6">
      <w:pPr>
        <w:spacing w:line="360" w:lineRule="auto"/>
        <w:rPr>
          <w:rFonts w:ascii="宋体" w:hAnsi="宋体" w:hint="eastAsia"/>
          <w:b/>
          <w:szCs w:val="21"/>
        </w:rPr>
      </w:pPr>
      <w:r w:rsidRPr="00116E2B">
        <w:rPr>
          <w:rFonts w:ascii="宋体" w:hAnsi="宋体" w:hint="eastAsia"/>
          <w:b/>
          <w:szCs w:val="21"/>
        </w:rPr>
        <w:t>3.2液相色谱性能</w:t>
      </w:r>
    </w:p>
    <w:p w:rsidR="007678D6" w:rsidRPr="00116E2B" w:rsidRDefault="007678D6" w:rsidP="007678D6">
      <w:pPr>
        <w:spacing w:line="360" w:lineRule="auto"/>
        <w:ind w:leftChars="150" w:left="315" w:firstLineChars="100" w:firstLine="211"/>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b/>
            <w:szCs w:val="21"/>
          </w:rPr>
          <w:t>3.2.1</w:t>
        </w:r>
      </w:smartTag>
      <w:r w:rsidRPr="00116E2B">
        <w:rPr>
          <w:rFonts w:ascii="宋体" w:hAnsi="宋体" w:hint="eastAsia"/>
          <w:b/>
          <w:szCs w:val="21"/>
        </w:rPr>
        <w:t>溶液输送系统指标</w:t>
      </w:r>
      <w:r w:rsidRPr="00116E2B">
        <w:rPr>
          <w:rFonts w:ascii="宋体" w:hAnsi="宋体" w:hint="eastAsia"/>
          <w:szCs w:val="21"/>
        </w:rPr>
        <w:t>（二元泵）指标</w:t>
      </w:r>
    </w:p>
    <w:p w:rsidR="007678D6" w:rsidRPr="00116E2B" w:rsidRDefault="007678D6" w:rsidP="007678D6">
      <w:pPr>
        <w:spacing w:line="360" w:lineRule="auto"/>
        <w:ind w:leftChars="300" w:left="1470" w:hangingChars="400" w:hanging="84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3.2.1</w:t>
        </w:r>
      </w:smartTag>
      <w:r w:rsidRPr="00116E2B">
        <w:rPr>
          <w:rFonts w:ascii="宋体" w:hAnsi="宋体" w:hint="eastAsia"/>
          <w:szCs w:val="21"/>
        </w:rPr>
        <w:t>.1流速精密度：&lt;0.08%RSD</w:t>
      </w:r>
    </w:p>
    <w:p w:rsidR="007678D6" w:rsidRPr="00116E2B" w:rsidRDefault="007678D6" w:rsidP="007678D6">
      <w:pPr>
        <w:spacing w:line="360" w:lineRule="auto"/>
        <w:ind w:leftChars="300" w:left="1470" w:hangingChars="400" w:hanging="84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3.2.1</w:t>
        </w:r>
      </w:smartTag>
      <w:r w:rsidRPr="00116E2B">
        <w:rPr>
          <w:rFonts w:ascii="宋体" w:hAnsi="宋体" w:hint="eastAsia"/>
          <w:szCs w:val="21"/>
        </w:rPr>
        <w:t>.2流速准确度：±1%</w:t>
      </w:r>
    </w:p>
    <w:p w:rsidR="007678D6" w:rsidRPr="00116E2B" w:rsidRDefault="007678D6" w:rsidP="007678D6">
      <w:pPr>
        <w:spacing w:line="360" w:lineRule="auto"/>
        <w:ind w:leftChars="300" w:left="1470" w:hangingChars="400" w:hanging="84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3.2.1</w:t>
        </w:r>
      </w:smartTag>
      <w:r w:rsidRPr="00116E2B">
        <w:rPr>
          <w:rFonts w:ascii="宋体" w:hAnsi="宋体" w:hint="eastAsia"/>
          <w:szCs w:val="21"/>
        </w:rPr>
        <w:t>.3压力脉动：&lt;1%</w:t>
      </w:r>
    </w:p>
    <w:p w:rsidR="007678D6" w:rsidRPr="00116E2B" w:rsidRDefault="007678D6" w:rsidP="007678D6">
      <w:pPr>
        <w:spacing w:line="360" w:lineRule="auto"/>
        <w:ind w:leftChars="300" w:left="1470" w:hangingChars="400" w:hanging="84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3.2.1</w:t>
        </w:r>
      </w:smartTag>
      <w:r w:rsidRPr="00116E2B">
        <w:rPr>
          <w:rFonts w:ascii="宋体" w:hAnsi="宋体" w:hint="eastAsia"/>
          <w:szCs w:val="21"/>
        </w:rPr>
        <w:t>.4 pH范围：1.0-12.5</w:t>
      </w:r>
    </w:p>
    <w:p w:rsidR="007678D6" w:rsidRPr="00116E2B" w:rsidRDefault="007678D6" w:rsidP="007678D6">
      <w:pPr>
        <w:spacing w:line="360" w:lineRule="auto"/>
        <w:ind w:leftChars="300" w:left="1470" w:hangingChars="400" w:hanging="84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3.2.1</w:t>
        </w:r>
      </w:smartTag>
      <w:r w:rsidRPr="00116E2B">
        <w:rPr>
          <w:rFonts w:ascii="宋体" w:hAnsi="宋体" w:hint="eastAsia"/>
          <w:szCs w:val="21"/>
        </w:rPr>
        <w:t>.5流速范围：0.001-2.0ml/min</w:t>
      </w:r>
    </w:p>
    <w:p w:rsidR="007678D6" w:rsidRPr="00116E2B" w:rsidRDefault="007678D6" w:rsidP="007678D6">
      <w:pPr>
        <w:spacing w:line="360" w:lineRule="auto"/>
        <w:ind w:leftChars="300" w:left="1470" w:hangingChars="400" w:hanging="840"/>
        <w:rPr>
          <w:rFonts w:ascii="宋体" w:hAnsi="宋体" w:hint="eastAsia"/>
          <w:szCs w:val="21"/>
        </w:rPr>
      </w:pPr>
      <w:r w:rsidRPr="00116E2B">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3.2.1</w:t>
        </w:r>
      </w:smartTag>
      <w:r w:rsidRPr="00116E2B">
        <w:rPr>
          <w:rFonts w:ascii="宋体" w:hAnsi="宋体" w:hint="eastAsia"/>
          <w:szCs w:val="21"/>
        </w:rPr>
        <w:t xml:space="preserve">.6操作压力：0-17000psi </w:t>
      </w:r>
    </w:p>
    <w:p w:rsidR="007678D6" w:rsidRPr="00116E2B" w:rsidRDefault="007678D6" w:rsidP="007678D6">
      <w:pPr>
        <w:spacing w:line="360" w:lineRule="auto"/>
        <w:ind w:leftChars="300" w:left="1470" w:hangingChars="400" w:hanging="84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3.2.1</w:t>
        </w:r>
      </w:smartTag>
      <w:r w:rsidRPr="00116E2B">
        <w:rPr>
          <w:rFonts w:ascii="宋体" w:hAnsi="宋体" w:hint="eastAsia"/>
          <w:szCs w:val="21"/>
        </w:rPr>
        <w:t>.7梯度组成精密度：≤0.15% RSD</w:t>
      </w:r>
    </w:p>
    <w:p w:rsidR="007678D6" w:rsidRPr="00116E2B" w:rsidRDefault="007678D6" w:rsidP="007678D6">
      <w:pPr>
        <w:spacing w:line="360" w:lineRule="auto"/>
        <w:ind w:leftChars="300" w:left="1470" w:hangingChars="400" w:hanging="84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3.2.1</w:t>
        </w:r>
      </w:smartTag>
      <w:r w:rsidRPr="00116E2B">
        <w:rPr>
          <w:rFonts w:ascii="宋体" w:hAnsi="宋体" w:hint="eastAsia"/>
          <w:szCs w:val="21"/>
        </w:rPr>
        <w:t>.8梯度组成准确度：±0.5%</w:t>
      </w:r>
    </w:p>
    <w:p w:rsidR="007678D6" w:rsidRPr="00116E2B" w:rsidRDefault="007678D6" w:rsidP="007678D6">
      <w:pPr>
        <w:spacing w:line="360" w:lineRule="auto"/>
        <w:ind w:leftChars="300" w:left="1470" w:hangingChars="400" w:hanging="84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3.2.1</w:t>
        </w:r>
      </w:smartTag>
      <w:r w:rsidRPr="00116E2B">
        <w:rPr>
          <w:rFonts w:ascii="宋体" w:hAnsi="宋体" w:hint="eastAsia"/>
          <w:szCs w:val="21"/>
        </w:rPr>
        <w:t>.9梯度延迟体积：≤100</w:t>
      </w:r>
      <w:r w:rsidRPr="00116E2B">
        <w:rPr>
          <w:szCs w:val="21"/>
        </w:rPr>
        <w:t>μ</w:t>
      </w:r>
      <w:r w:rsidRPr="00116E2B">
        <w:rPr>
          <w:rFonts w:ascii="宋体" w:hAnsi="宋体" w:hint="eastAsia"/>
          <w:szCs w:val="21"/>
        </w:rPr>
        <w:t>l</w:t>
      </w:r>
    </w:p>
    <w:p w:rsidR="007678D6" w:rsidRPr="00116E2B" w:rsidRDefault="007678D6" w:rsidP="007678D6">
      <w:pPr>
        <w:spacing w:line="360" w:lineRule="auto"/>
        <w:ind w:leftChars="150" w:left="315" w:firstLineChars="100" w:firstLine="211"/>
        <w:rPr>
          <w:rFonts w:ascii="宋体" w:hAnsi="宋体" w:hint="eastAsia"/>
          <w:b/>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b/>
            <w:szCs w:val="21"/>
          </w:rPr>
          <w:t>3.2.2</w:t>
        </w:r>
      </w:smartTag>
      <w:r w:rsidRPr="00116E2B">
        <w:rPr>
          <w:rFonts w:ascii="宋体" w:hAnsi="宋体" w:hint="eastAsia"/>
          <w:b/>
          <w:szCs w:val="21"/>
        </w:rPr>
        <w:t>自动进样器指标</w:t>
      </w:r>
    </w:p>
    <w:p w:rsidR="007678D6" w:rsidRPr="00116E2B" w:rsidRDefault="007678D6" w:rsidP="007678D6">
      <w:pPr>
        <w:spacing w:line="360" w:lineRule="auto"/>
        <w:ind w:leftChars="300" w:left="1470" w:hangingChars="400" w:hanging="84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3.2.2</w:t>
        </w:r>
      </w:smartTag>
      <w:r w:rsidRPr="00116E2B">
        <w:rPr>
          <w:rFonts w:ascii="宋体" w:hAnsi="宋体" w:hint="eastAsia"/>
          <w:szCs w:val="21"/>
        </w:rPr>
        <w:t>.1进样范围：0.1-50</w:t>
      </w:r>
      <w:r w:rsidRPr="00116E2B">
        <w:rPr>
          <w:szCs w:val="21"/>
        </w:rPr>
        <w:t>μ</w:t>
      </w:r>
      <w:r w:rsidRPr="00116E2B">
        <w:rPr>
          <w:rFonts w:ascii="宋体" w:hAnsi="宋体" w:hint="eastAsia"/>
          <w:szCs w:val="21"/>
        </w:rPr>
        <w:t>l，增量为0.1</w:t>
      </w:r>
      <w:r w:rsidRPr="00116E2B">
        <w:rPr>
          <w:szCs w:val="21"/>
        </w:rPr>
        <w:t>μ</w:t>
      </w:r>
      <w:r w:rsidRPr="00116E2B">
        <w:rPr>
          <w:rFonts w:ascii="宋体" w:hAnsi="宋体" w:hint="eastAsia"/>
          <w:szCs w:val="21"/>
        </w:rPr>
        <w:t>l</w:t>
      </w:r>
    </w:p>
    <w:p w:rsidR="007678D6" w:rsidRPr="00116E2B" w:rsidRDefault="007678D6" w:rsidP="007678D6">
      <w:pPr>
        <w:spacing w:line="360" w:lineRule="auto"/>
        <w:ind w:leftChars="300" w:left="1470" w:hangingChars="400" w:hanging="84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3.2.2</w:t>
        </w:r>
      </w:smartTag>
      <w:r w:rsidRPr="00116E2B">
        <w:rPr>
          <w:rFonts w:ascii="宋体" w:hAnsi="宋体" w:hint="eastAsia"/>
          <w:szCs w:val="21"/>
        </w:rPr>
        <w:t>.2进样精度：≤0.3% RSD（进样体积5-20</w:t>
      </w:r>
      <w:r w:rsidRPr="00116E2B">
        <w:rPr>
          <w:szCs w:val="21"/>
        </w:rPr>
        <w:t>μ</w:t>
      </w:r>
      <w:r w:rsidRPr="00116E2B">
        <w:rPr>
          <w:rFonts w:ascii="宋体" w:hAnsi="宋体" w:hint="eastAsia"/>
          <w:szCs w:val="21"/>
        </w:rPr>
        <w:t xml:space="preserve">l）                </w:t>
      </w:r>
    </w:p>
    <w:p w:rsidR="007678D6" w:rsidRPr="00116E2B" w:rsidRDefault="007678D6" w:rsidP="007678D6">
      <w:pPr>
        <w:spacing w:line="360" w:lineRule="auto"/>
        <w:ind w:leftChars="300" w:left="1470" w:hangingChars="400" w:hanging="840"/>
        <w:rPr>
          <w:rFonts w:ascii="宋体" w:hAnsi="宋体" w:hint="eastAsia"/>
          <w:szCs w:val="21"/>
        </w:rPr>
      </w:pPr>
      <w:r w:rsidRPr="00116E2B">
        <w:rPr>
          <w:rFonts w:ascii="宋体" w:hAnsi="宋体" w:hint="eastAsia"/>
          <w:szCs w:val="21"/>
        </w:rPr>
        <w:t>#</w:t>
      </w: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3.2.2</w:t>
        </w:r>
      </w:smartTag>
      <w:r w:rsidRPr="00116E2B">
        <w:rPr>
          <w:rFonts w:ascii="宋体" w:hAnsi="宋体" w:hint="eastAsia"/>
          <w:szCs w:val="21"/>
        </w:rPr>
        <w:t>.3样品残留:&lt;0.005%</w:t>
      </w:r>
    </w:p>
    <w:p w:rsidR="007678D6" w:rsidRPr="00116E2B" w:rsidRDefault="007678D6" w:rsidP="007678D6">
      <w:pPr>
        <w:spacing w:line="360" w:lineRule="auto"/>
        <w:ind w:leftChars="300" w:left="1470" w:hangingChars="400" w:hanging="840"/>
        <w:rPr>
          <w:rFonts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3.2.2</w:t>
        </w:r>
      </w:smartTag>
      <w:r w:rsidRPr="00116E2B">
        <w:rPr>
          <w:rFonts w:ascii="宋体" w:hAnsi="宋体" w:hint="eastAsia"/>
          <w:szCs w:val="21"/>
        </w:rPr>
        <w:t>.4样品盘控温范围4</w:t>
      </w:r>
      <w:smartTag w:uri="urn:schemas-microsoft-com:office:smarttags" w:element="chmetcnv">
        <w:smartTagPr>
          <w:attr w:name="TCSC" w:val="0"/>
          <w:attr w:name="NumberType" w:val="1"/>
          <w:attr w:name="Negative" w:val="True"/>
          <w:attr w:name="HasSpace" w:val="False"/>
          <w:attr w:name="SourceValue" w:val="40"/>
          <w:attr w:name="UnitName" w:val="ﾰC"/>
        </w:smartTagPr>
        <w:r w:rsidRPr="00116E2B">
          <w:rPr>
            <w:rFonts w:ascii="宋体" w:hAnsi="宋体" w:hint="eastAsia"/>
            <w:szCs w:val="21"/>
          </w:rPr>
          <w:t>-40</w:t>
        </w:r>
        <w:r w:rsidRPr="00116E2B">
          <w:rPr>
            <w:szCs w:val="21"/>
          </w:rPr>
          <w:t>°C</w:t>
        </w:r>
      </w:smartTag>
    </w:p>
    <w:p w:rsidR="007678D6" w:rsidRPr="00116E2B" w:rsidRDefault="007678D6" w:rsidP="007678D6">
      <w:pPr>
        <w:spacing w:line="360" w:lineRule="auto"/>
        <w:ind w:leftChars="150" w:left="315" w:firstLineChars="100" w:firstLine="211"/>
        <w:rPr>
          <w:rFonts w:ascii="宋体" w:hAnsi="宋体" w:hint="eastAsia"/>
          <w:b/>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b/>
            <w:szCs w:val="21"/>
          </w:rPr>
          <w:t>3.2.3</w:t>
        </w:r>
      </w:smartTag>
      <w:r w:rsidRPr="00116E2B">
        <w:rPr>
          <w:rFonts w:ascii="宋体" w:hAnsi="宋体" w:hint="eastAsia"/>
          <w:b/>
          <w:szCs w:val="21"/>
        </w:rPr>
        <w:t>柱温箱</w:t>
      </w:r>
    </w:p>
    <w:p w:rsidR="007678D6" w:rsidRPr="00116E2B" w:rsidRDefault="007678D6" w:rsidP="007678D6">
      <w:pPr>
        <w:spacing w:line="360" w:lineRule="auto"/>
        <w:ind w:leftChars="300" w:left="1470" w:hangingChars="400" w:hanging="840"/>
        <w:rPr>
          <w:rFonts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lastRenderedPageBreak/>
          <w:t>3.2.3</w:t>
        </w:r>
      </w:smartTag>
      <w:r w:rsidRPr="00116E2B">
        <w:rPr>
          <w:rFonts w:ascii="宋体" w:hAnsi="宋体" w:hint="eastAsia"/>
          <w:szCs w:val="21"/>
        </w:rPr>
        <w:t>.1控温范围：室温10</w:t>
      </w:r>
      <w:smartTag w:uri="urn:schemas-microsoft-com:office:smarttags" w:element="chmetcnv">
        <w:smartTagPr>
          <w:attr w:name="TCSC" w:val="0"/>
          <w:attr w:name="NumberType" w:val="1"/>
          <w:attr w:name="Negative" w:val="True"/>
          <w:attr w:name="HasSpace" w:val="False"/>
          <w:attr w:name="SourceValue" w:val="80"/>
          <w:attr w:name="UnitName" w:val="ﾰC"/>
        </w:smartTagPr>
        <w:r w:rsidRPr="00116E2B">
          <w:rPr>
            <w:rFonts w:ascii="宋体" w:hAnsi="宋体" w:hint="eastAsia"/>
            <w:szCs w:val="21"/>
          </w:rPr>
          <w:t>-80</w:t>
        </w:r>
        <w:r w:rsidRPr="00116E2B">
          <w:rPr>
            <w:szCs w:val="21"/>
          </w:rPr>
          <w:t>°C</w:t>
        </w:r>
      </w:smartTag>
    </w:p>
    <w:p w:rsidR="007678D6" w:rsidRPr="00116E2B" w:rsidRDefault="007678D6" w:rsidP="007678D6">
      <w:pPr>
        <w:spacing w:line="360" w:lineRule="auto"/>
        <w:ind w:leftChars="300" w:left="1470" w:hangingChars="400" w:hanging="840"/>
        <w:rPr>
          <w:rFonts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ascii="宋体" w:hAnsi="宋体" w:hint="eastAsia"/>
            <w:szCs w:val="21"/>
          </w:rPr>
          <w:t>3.2.3</w:t>
        </w:r>
      </w:smartTag>
      <w:r w:rsidRPr="00116E2B">
        <w:rPr>
          <w:rFonts w:ascii="宋体" w:hAnsi="宋体" w:hint="eastAsia"/>
          <w:szCs w:val="21"/>
        </w:rPr>
        <w:t>.2控温精度：</w:t>
      </w:r>
      <w:smartTag w:uri="urn:schemas-microsoft-com:office:smarttags" w:element="chmetcnv">
        <w:smartTagPr>
          <w:attr w:name="TCSC" w:val="0"/>
          <w:attr w:name="NumberType" w:val="1"/>
          <w:attr w:name="Negative" w:val="False"/>
          <w:attr w:name="HasSpace" w:val="False"/>
          <w:attr w:name="SourceValue" w:val=".1"/>
          <w:attr w:name="UnitName" w:val="ﾰC"/>
        </w:smartTagPr>
        <w:r w:rsidRPr="00116E2B">
          <w:rPr>
            <w:rFonts w:ascii="宋体" w:hAnsi="宋体" w:hint="eastAsia"/>
            <w:szCs w:val="21"/>
          </w:rPr>
          <w:t>0.1</w:t>
        </w:r>
        <w:r w:rsidRPr="00116E2B">
          <w:rPr>
            <w:szCs w:val="21"/>
          </w:rPr>
          <w:t>°C</w:t>
        </w:r>
      </w:smartTag>
    </w:p>
    <w:p w:rsidR="007678D6" w:rsidRPr="00116E2B" w:rsidRDefault="007678D6" w:rsidP="007678D6">
      <w:pPr>
        <w:spacing w:line="360" w:lineRule="auto"/>
        <w:rPr>
          <w:rFonts w:hint="eastAsia"/>
          <w:b/>
          <w:szCs w:val="21"/>
        </w:rPr>
      </w:pPr>
      <w:r w:rsidRPr="00116E2B">
        <w:rPr>
          <w:rFonts w:hint="eastAsia"/>
          <w:b/>
          <w:szCs w:val="21"/>
        </w:rPr>
        <w:t>3.3</w:t>
      </w:r>
      <w:r w:rsidRPr="00116E2B">
        <w:rPr>
          <w:rFonts w:hint="eastAsia"/>
          <w:b/>
          <w:szCs w:val="21"/>
        </w:rPr>
        <w:t>数据及计算机系统</w:t>
      </w:r>
    </w:p>
    <w:p w:rsidR="007678D6" w:rsidRPr="00116E2B" w:rsidRDefault="007678D6" w:rsidP="007678D6">
      <w:pPr>
        <w:spacing w:line="360" w:lineRule="auto"/>
        <w:rPr>
          <w:rFonts w:ascii="宋体" w:hAnsi="宋体" w:hint="eastAsia"/>
          <w:szCs w:val="21"/>
        </w:rPr>
      </w:pPr>
      <w:r w:rsidRPr="00116E2B">
        <w:rPr>
          <w:rFonts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116E2B">
          <w:rPr>
            <w:rFonts w:hint="eastAsia"/>
            <w:szCs w:val="21"/>
          </w:rPr>
          <w:t>3.3.1</w:t>
        </w:r>
      </w:smartTag>
      <w:r w:rsidRPr="00116E2B">
        <w:rPr>
          <w:rFonts w:hint="eastAsia"/>
          <w:szCs w:val="21"/>
        </w:rPr>
        <w:t>计算机主机（</w:t>
      </w:r>
      <w:r w:rsidRPr="00116E2B">
        <w:rPr>
          <w:rFonts w:hint="eastAsia"/>
          <w:szCs w:val="21"/>
        </w:rPr>
        <w:t xml:space="preserve">CPU i7 </w:t>
      </w:r>
      <w:r w:rsidRPr="00116E2B">
        <w:rPr>
          <w:rFonts w:hint="eastAsia"/>
          <w:szCs w:val="21"/>
        </w:rPr>
        <w:t>四核，内存</w:t>
      </w:r>
      <w:r w:rsidRPr="00116E2B">
        <w:rPr>
          <w:rFonts w:hint="eastAsia"/>
          <w:szCs w:val="21"/>
        </w:rPr>
        <w:t xml:space="preserve">8GB, </w:t>
      </w:r>
      <w:r w:rsidRPr="00116E2B">
        <w:rPr>
          <w:rFonts w:hint="eastAsia"/>
          <w:szCs w:val="21"/>
        </w:rPr>
        <w:t>硬盘</w:t>
      </w:r>
      <w:r w:rsidRPr="00116E2B">
        <w:rPr>
          <w:rFonts w:ascii="宋体" w:hAnsi="宋体" w:hint="eastAsia"/>
          <w:szCs w:val="21"/>
        </w:rPr>
        <w:t>≥1T, DVD-RW驱动器）</w:t>
      </w:r>
    </w:p>
    <w:p w:rsidR="007678D6" w:rsidRPr="00116E2B" w:rsidRDefault="007678D6" w:rsidP="007678D6">
      <w:pPr>
        <w:spacing w:line="360" w:lineRule="auto"/>
        <w:rPr>
          <w:rFonts w:hint="eastAsia"/>
          <w:szCs w:val="21"/>
        </w:rPr>
      </w:pPr>
      <w:r w:rsidRPr="00116E2B">
        <w:rPr>
          <w:rFonts w:ascii="宋体" w:hAnsi="宋体" w:hint="eastAsia"/>
          <w:szCs w:val="21"/>
        </w:rPr>
        <w:t xml:space="preserve"> </w:t>
      </w:r>
      <w:r w:rsidRPr="00116E2B">
        <w:rPr>
          <w:rFonts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116E2B">
          <w:rPr>
            <w:rFonts w:hint="eastAsia"/>
            <w:szCs w:val="21"/>
          </w:rPr>
          <w:t>3.3.2</w:t>
        </w:r>
      </w:smartTag>
      <w:r w:rsidRPr="00116E2B">
        <w:rPr>
          <w:rFonts w:ascii="宋体" w:hAnsi="宋体" w:hint="eastAsia"/>
          <w:szCs w:val="21"/>
        </w:rPr>
        <w:t>操作系统：与仪器工作站相匹配的操作系统</w:t>
      </w:r>
    </w:p>
    <w:p w:rsidR="007678D6" w:rsidRPr="00116E2B" w:rsidRDefault="007678D6" w:rsidP="007678D6">
      <w:pPr>
        <w:spacing w:line="360" w:lineRule="auto"/>
        <w:rPr>
          <w:rFonts w:hint="eastAsia"/>
          <w:szCs w:val="21"/>
        </w:rPr>
      </w:pPr>
      <w:r w:rsidRPr="00116E2B">
        <w:rPr>
          <w:rFonts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116E2B">
          <w:rPr>
            <w:rFonts w:hint="eastAsia"/>
            <w:szCs w:val="21"/>
          </w:rPr>
          <w:t>3.3.3</w:t>
        </w:r>
      </w:smartTag>
      <w:r w:rsidRPr="00116E2B">
        <w:rPr>
          <w:rFonts w:hint="eastAsia"/>
          <w:szCs w:val="21"/>
        </w:rPr>
        <w:t>液质控制，定性定量软件</w:t>
      </w:r>
    </w:p>
    <w:p w:rsidR="007678D6" w:rsidRPr="00116E2B" w:rsidRDefault="007678D6" w:rsidP="007678D6">
      <w:pPr>
        <w:spacing w:line="360" w:lineRule="auto"/>
        <w:ind w:firstLineChars="100" w:firstLine="210"/>
        <w:rPr>
          <w:rFonts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hint="eastAsia"/>
            <w:szCs w:val="21"/>
          </w:rPr>
          <w:t>3.3.4</w:t>
        </w:r>
      </w:smartTag>
      <w:r w:rsidRPr="00116E2B">
        <w:rPr>
          <w:rFonts w:hint="eastAsia"/>
          <w:szCs w:val="21"/>
        </w:rPr>
        <w:t>液晶显示器（</w:t>
      </w:r>
      <w:smartTag w:uri="urn:schemas-microsoft-com:office:smarttags" w:element="chmetcnv">
        <w:smartTagPr>
          <w:attr w:name="TCSC" w:val="0"/>
          <w:attr w:name="NumberType" w:val="1"/>
          <w:attr w:name="Negative" w:val="False"/>
          <w:attr w:name="HasSpace" w:val="False"/>
          <w:attr w:name="SourceValue" w:val="21"/>
          <w:attr w:name="UnitName" w:val="’"/>
        </w:smartTagPr>
        <w:r w:rsidRPr="00116E2B">
          <w:rPr>
            <w:rFonts w:hint="eastAsia"/>
            <w:szCs w:val="21"/>
          </w:rPr>
          <w:t>21</w:t>
        </w:r>
        <w:r w:rsidRPr="00116E2B">
          <w:rPr>
            <w:szCs w:val="21"/>
          </w:rPr>
          <w:t>’</w:t>
        </w:r>
      </w:smartTag>
      <w:r w:rsidRPr="00116E2B">
        <w:rPr>
          <w:rFonts w:hint="eastAsia"/>
          <w:szCs w:val="21"/>
        </w:rPr>
        <w:t>）</w:t>
      </w:r>
    </w:p>
    <w:p w:rsidR="007678D6" w:rsidRPr="00116E2B" w:rsidRDefault="007678D6" w:rsidP="007678D6">
      <w:pPr>
        <w:spacing w:line="360" w:lineRule="auto"/>
        <w:ind w:firstLineChars="100" w:firstLine="210"/>
        <w:rPr>
          <w:rFonts w:ascii="宋体" w:hAnsi="宋体" w:hint="eastAsia"/>
          <w:szCs w:val="21"/>
        </w:rPr>
      </w:pPr>
      <w:smartTag w:uri="urn:schemas-microsoft-com:office:smarttags" w:element="chsdate">
        <w:smartTagPr>
          <w:attr w:name="IsROCDate" w:val="False"/>
          <w:attr w:name="IsLunarDate" w:val="False"/>
          <w:attr w:name="Day" w:val="30"/>
          <w:attr w:name="Month" w:val="12"/>
          <w:attr w:name="Year" w:val="1899"/>
        </w:smartTagPr>
        <w:r w:rsidRPr="00116E2B">
          <w:rPr>
            <w:rFonts w:hint="eastAsia"/>
            <w:szCs w:val="21"/>
          </w:rPr>
          <w:t>3.3.3</w:t>
        </w:r>
      </w:smartTag>
      <w:r w:rsidRPr="00116E2B">
        <w:rPr>
          <w:rFonts w:hint="eastAsia"/>
          <w:szCs w:val="21"/>
        </w:rPr>
        <w:t>激光打印机</w:t>
      </w:r>
    </w:p>
    <w:p w:rsidR="007678D6" w:rsidRPr="00116E2B" w:rsidRDefault="007678D6" w:rsidP="007678D6">
      <w:pPr>
        <w:spacing w:line="360" w:lineRule="auto"/>
        <w:rPr>
          <w:rFonts w:ascii="宋体" w:hAnsi="宋体" w:hint="eastAsia"/>
          <w:b/>
          <w:szCs w:val="21"/>
        </w:rPr>
      </w:pPr>
      <w:r w:rsidRPr="00116E2B">
        <w:rPr>
          <w:rFonts w:ascii="宋体" w:hAnsi="宋体" w:hint="eastAsia"/>
          <w:b/>
          <w:szCs w:val="21"/>
        </w:rPr>
        <w:t>4.附件及零配件</w:t>
      </w:r>
    </w:p>
    <w:p w:rsidR="007678D6" w:rsidRPr="00116E2B" w:rsidRDefault="007678D6" w:rsidP="007678D6">
      <w:pPr>
        <w:spacing w:line="360" w:lineRule="auto"/>
        <w:rPr>
          <w:rFonts w:ascii="宋体" w:hAnsi="宋体" w:hint="eastAsia"/>
          <w:szCs w:val="21"/>
        </w:rPr>
      </w:pPr>
      <w:r w:rsidRPr="00116E2B">
        <w:rPr>
          <w:rFonts w:ascii="宋体" w:hAnsi="宋体" w:hint="eastAsia"/>
          <w:szCs w:val="21"/>
        </w:rPr>
        <w:t xml:space="preserve">   4.1与中标仪器相适应的常用UPLC使用色谱柱3根</w:t>
      </w:r>
    </w:p>
    <w:p w:rsidR="007678D6" w:rsidRPr="00116E2B" w:rsidRDefault="007678D6" w:rsidP="007678D6">
      <w:pPr>
        <w:spacing w:line="360" w:lineRule="auto"/>
        <w:rPr>
          <w:rFonts w:ascii="宋体" w:hAnsi="宋体" w:hint="eastAsia"/>
          <w:szCs w:val="21"/>
        </w:rPr>
      </w:pPr>
      <w:r w:rsidRPr="00116E2B">
        <w:rPr>
          <w:rFonts w:ascii="宋体" w:hAnsi="宋体" w:hint="eastAsia"/>
          <w:szCs w:val="21"/>
        </w:rPr>
        <w:t xml:space="preserve">   4.2样品瓶（包括瓶盖及垫）100个/包，3包</w:t>
      </w:r>
    </w:p>
    <w:p w:rsidR="007678D6" w:rsidRPr="00116E2B" w:rsidRDefault="007678D6" w:rsidP="007678D6">
      <w:pPr>
        <w:spacing w:line="360" w:lineRule="auto"/>
        <w:rPr>
          <w:rFonts w:ascii="宋体" w:hAnsi="宋体" w:hint="eastAsia"/>
          <w:szCs w:val="21"/>
        </w:rPr>
      </w:pPr>
      <w:r w:rsidRPr="00116E2B">
        <w:rPr>
          <w:rFonts w:ascii="宋体" w:hAnsi="宋体" w:hint="eastAsia"/>
          <w:szCs w:val="21"/>
        </w:rPr>
        <w:t xml:space="preserve">   4.3色谱及质谱专用工具包，一套</w:t>
      </w:r>
    </w:p>
    <w:p w:rsidR="007678D6" w:rsidRPr="00116E2B" w:rsidRDefault="007678D6" w:rsidP="007678D6">
      <w:pPr>
        <w:spacing w:line="360" w:lineRule="auto"/>
        <w:rPr>
          <w:rFonts w:ascii="宋体" w:hAnsi="宋体" w:hint="eastAsia"/>
          <w:szCs w:val="21"/>
        </w:rPr>
      </w:pPr>
      <w:r w:rsidRPr="00116E2B">
        <w:rPr>
          <w:rFonts w:ascii="宋体" w:hAnsi="宋体" w:hint="eastAsia"/>
          <w:szCs w:val="21"/>
        </w:rPr>
        <w:t xml:space="preserve">   4.4 不间断电源10kw，一套</w:t>
      </w:r>
    </w:p>
    <w:p w:rsidR="007678D6" w:rsidRPr="00116E2B" w:rsidRDefault="007678D6" w:rsidP="007678D6">
      <w:pPr>
        <w:spacing w:line="360" w:lineRule="auto"/>
        <w:rPr>
          <w:rFonts w:ascii="宋体" w:hAnsi="宋体" w:hint="eastAsia"/>
          <w:b/>
          <w:szCs w:val="21"/>
        </w:rPr>
      </w:pPr>
      <w:r w:rsidRPr="00116E2B">
        <w:rPr>
          <w:rFonts w:ascii="宋体" w:hAnsi="宋体" w:hint="eastAsia"/>
          <w:szCs w:val="21"/>
        </w:rPr>
        <w:t xml:space="preserve"> </w:t>
      </w:r>
      <w:r w:rsidRPr="00116E2B">
        <w:rPr>
          <w:rFonts w:ascii="宋体" w:hAnsi="宋体" w:hint="eastAsia"/>
          <w:b/>
          <w:szCs w:val="21"/>
        </w:rPr>
        <w:t>5.时间要求</w:t>
      </w:r>
    </w:p>
    <w:p w:rsidR="007678D6" w:rsidRPr="00116E2B" w:rsidRDefault="007678D6" w:rsidP="007678D6">
      <w:pPr>
        <w:spacing w:line="360" w:lineRule="auto"/>
        <w:ind w:firstLineChars="171" w:firstLine="359"/>
        <w:rPr>
          <w:rFonts w:ascii="宋体" w:hAnsi="宋体" w:hint="eastAsia"/>
          <w:szCs w:val="21"/>
        </w:rPr>
      </w:pPr>
      <w:r w:rsidRPr="00116E2B">
        <w:rPr>
          <w:rFonts w:ascii="宋体" w:hAnsi="宋体" w:hint="eastAsia"/>
          <w:szCs w:val="21"/>
        </w:rPr>
        <w:t>中标单位在收到中标通知后，于30天内须前来实验室与设备管理部洽谈签订合同事宜,收到L/C后</w:t>
      </w:r>
      <w:r w:rsidRPr="00116E2B">
        <w:rPr>
          <w:rFonts w:ascii="宋体" w:hAnsi="宋体" w:hint="eastAsia"/>
          <w:szCs w:val="21"/>
          <w:u w:val="single"/>
        </w:rPr>
        <w:t>60天</w:t>
      </w:r>
      <w:r w:rsidRPr="00116E2B">
        <w:rPr>
          <w:rFonts w:ascii="宋体" w:hAnsi="宋体" w:hint="eastAsia"/>
          <w:szCs w:val="21"/>
        </w:rPr>
        <w:t>内到货，到货后</w:t>
      </w:r>
      <w:r w:rsidRPr="00116E2B">
        <w:rPr>
          <w:rFonts w:ascii="宋体" w:hAnsi="宋体" w:hint="eastAsia"/>
          <w:szCs w:val="21"/>
          <w:u w:val="single"/>
        </w:rPr>
        <w:t>2周</w:t>
      </w:r>
      <w:r w:rsidRPr="00116E2B">
        <w:rPr>
          <w:rFonts w:ascii="宋体" w:hAnsi="宋体" w:hint="eastAsia"/>
          <w:szCs w:val="21"/>
        </w:rPr>
        <w:t>内</w:t>
      </w:r>
      <w:r w:rsidRPr="00116E2B">
        <w:rPr>
          <w:rFonts w:ascii="宋体" w:hAnsi="宋体"/>
          <w:szCs w:val="21"/>
        </w:rPr>
        <w:t>安装调</w:t>
      </w:r>
      <w:r w:rsidRPr="00116E2B">
        <w:rPr>
          <w:rFonts w:ascii="宋体" w:hAnsi="宋体" w:hint="eastAsia"/>
          <w:szCs w:val="21"/>
        </w:rPr>
        <w:t>试</w:t>
      </w:r>
      <w:r w:rsidRPr="00116E2B">
        <w:rPr>
          <w:rFonts w:ascii="宋体" w:hAnsi="宋体"/>
          <w:szCs w:val="21"/>
        </w:rPr>
        <w:t>完毕</w:t>
      </w:r>
      <w:r w:rsidRPr="00116E2B">
        <w:rPr>
          <w:rFonts w:ascii="宋体" w:hAnsi="宋体" w:hint="eastAsia"/>
          <w:szCs w:val="21"/>
        </w:rPr>
        <w:t>。</w:t>
      </w:r>
    </w:p>
    <w:p w:rsidR="007678D6" w:rsidRPr="00116E2B" w:rsidRDefault="007678D6" w:rsidP="007678D6">
      <w:pPr>
        <w:spacing w:line="360" w:lineRule="auto"/>
        <w:rPr>
          <w:rFonts w:ascii="宋体" w:hAnsi="宋体" w:hint="eastAsia"/>
          <w:b/>
          <w:szCs w:val="21"/>
        </w:rPr>
      </w:pPr>
      <w:r w:rsidRPr="00116E2B">
        <w:rPr>
          <w:rFonts w:ascii="宋体" w:hAnsi="宋体" w:hint="eastAsia"/>
          <w:b/>
          <w:szCs w:val="21"/>
        </w:rPr>
        <w:t>6.应用型要求</w:t>
      </w:r>
    </w:p>
    <w:p w:rsidR="007678D6" w:rsidRPr="00116E2B" w:rsidRDefault="007678D6" w:rsidP="007678D6">
      <w:pPr>
        <w:spacing w:line="360" w:lineRule="auto"/>
        <w:ind w:firstLineChars="147" w:firstLine="309"/>
        <w:rPr>
          <w:rFonts w:ascii="宋体" w:hAnsi="宋体" w:hint="eastAsia"/>
          <w:szCs w:val="21"/>
        </w:rPr>
      </w:pPr>
      <w:r w:rsidRPr="00116E2B">
        <w:rPr>
          <w:rFonts w:ascii="宋体" w:hAnsi="宋体" w:hint="eastAsia"/>
          <w:szCs w:val="21"/>
        </w:rPr>
        <w:t>液相色谱-三重四级杆质谱主要可用于环境、食品、生物等复杂基质中痕量有机物及其代谢产物的准确、灵敏、快速的定量分析。</w:t>
      </w:r>
    </w:p>
    <w:p w:rsidR="007678D6" w:rsidRPr="00116E2B" w:rsidRDefault="007678D6" w:rsidP="007678D6">
      <w:pPr>
        <w:widowControl/>
        <w:tabs>
          <w:tab w:val="left" w:pos="851"/>
        </w:tabs>
        <w:adjustRightInd w:val="0"/>
        <w:spacing w:beforeLines="50" w:afterLines="50" w:line="360" w:lineRule="auto"/>
        <w:jc w:val="left"/>
        <w:textAlignment w:val="baseline"/>
        <w:rPr>
          <w:rFonts w:ascii="宋体" w:hAnsi="宋体"/>
          <w:b/>
          <w:kern w:val="0"/>
          <w:szCs w:val="21"/>
        </w:rPr>
      </w:pPr>
      <w:r w:rsidRPr="00116E2B">
        <w:rPr>
          <w:rFonts w:ascii="宋体" w:hAnsi="宋体" w:hint="eastAsia"/>
          <w:b/>
          <w:kern w:val="0"/>
          <w:szCs w:val="21"/>
        </w:rPr>
        <w:t>7.保修、培训、服务要求</w:t>
      </w:r>
    </w:p>
    <w:p w:rsidR="007678D6" w:rsidRPr="00116E2B" w:rsidRDefault="007678D6" w:rsidP="007678D6">
      <w:pPr>
        <w:pStyle w:val="a5"/>
        <w:spacing w:line="360" w:lineRule="auto"/>
        <w:ind w:firstLineChars="210"/>
        <w:rPr>
          <w:rFonts w:ascii="宋体" w:hAnsi="宋体" w:hint="eastAsia"/>
          <w:szCs w:val="21"/>
          <w:lang w:eastAsia="zh-CN"/>
        </w:rPr>
      </w:pPr>
      <w:r w:rsidRPr="00116E2B">
        <w:rPr>
          <w:rFonts w:ascii="宋体" w:hAnsi="宋体" w:hint="eastAsia"/>
          <w:szCs w:val="21"/>
          <w:lang w:eastAsia="zh-CN"/>
        </w:rPr>
        <w:t>7.1</w:t>
      </w:r>
      <w:r w:rsidRPr="00116E2B">
        <w:rPr>
          <w:rFonts w:ascii="宋体" w:hAnsi="宋体" w:hint="eastAsia"/>
          <w:szCs w:val="21"/>
        </w:rPr>
        <w:t>投标商应对任何由于不当包装或防护措施不利而导致的商品损坏、损失、锈蚀、费用增长等后果负责。</w:t>
      </w:r>
    </w:p>
    <w:p w:rsidR="007678D6" w:rsidRPr="00116E2B" w:rsidRDefault="007678D6" w:rsidP="007678D6">
      <w:pPr>
        <w:spacing w:line="360" w:lineRule="auto"/>
        <w:ind w:firstLineChars="210" w:firstLine="441"/>
        <w:rPr>
          <w:rFonts w:ascii="宋体" w:hAnsi="宋体" w:hint="eastAsia"/>
          <w:szCs w:val="21"/>
        </w:rPr>
      </w:pPr>
      <w:r w:rsidRPr="00116E2B">
        <w:rPr>
          <w:rFonts w:ascii="宋体" w:hAnsi="宋体" w:hint="eastAsia"/>
          <w:szCs w:val="21"/>
          <w:lang/>
        </w:rPr>
        <w:t>7.2</w:t>
      </w:r>
      <w:r w:rsidRPr="00116E2B">
        <w:rPr>
          <w:rFonts w:ascii="宋体" w:hAnsi="宋体" w:hint="eastAsia"/>
          <w:szCs w:val="21"/>
        </w:rPr>
        <w:t>免费保修期要求在</w:t>
      </w:r>
      <w:r w:rsidRPr="00116E2B">
        <w:rPr>
          <w:rFonts w:ascii="宋体" w:hAnsi="宋体" w:hint="eastAsia"/>
          <w:szCs w:val="21"/>
          <w:u w:val="single"/>
        </w:rPr>
        <w:t>壹</w:t>
      </w:r>
      <w:r w:rsidRPr="00116E2B">
        <w:rPr>
          <w:rFonts w:ascii="宋体" w:hAnsi="宋体" w:hint="eastAsia"/>
          <w:szCs w:val="21"/>
        </w:rPr>
        <w:t>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7678D6" w:rsidRPr="00116E2B" w:rsidRDefault="007678D6" w:rsidP="007678D6">
      <w:pPr>
        <w:spacing w:line="360" w:lineRule="auto"/>
        <w:ind w:firstLineChars="210" w:firstLine="441"/>
        <w:rPr>
          <w:rFonts w:ascii="宋体" w:hAnsi="宋体"/>
          <w:sz w:val="20"/>
          <w:szCs w:val="20"/>
        </w:rPr>
      </w:pPr>
      <w:r w:rsidRPr="00116E2B">
        <w:rPr>
          <w:rFonts w:ascii="宋体" w:hAnsi="宋体" w:hint="eastAsia"/>
          <w:szCs w:val="21"/>
        </w:rPr>
        <w:t>7.3维修响应时间：卖方应在24小时内对用户的服务要求做出响应，一般问题在48小时内解决，重大问题或其它无法立刻解决的问题应在一周内解决或提出明确的解决方案，否则卖方应赔偿相应的损失。</w:t>
      </w:r>
    </w:p>
    <w:p w:rsidR="007678D6" w:rsidRPr="00116E2B" w:rsidRDefault="007678D6" w:rsidP="007678D6">
      <w:pPr>
        <w:spacing w:line="360" w:lineRule="auto"/>
        <w:ind w:firstLineChars="210" w:firstLine="441"/>
        <w:rPr>
          <w:rFonts w:ascii="宋体" w:hAnsi="宋体"/>
          <w:szCs w:val="21"/>
        </w:rPr>
      </w:pPr>
      <w:r w:rsidRPr="00116E2B">
        <w:rPr>
          <w:rFonts w:ascii="宋体" w:hAnsi="宋体" w:hint="eastAsia"/>
          <w:szCs w:val="21"/>
        </w:rPr>
        <w:t>7.4厂商需提供迅速优质的售后服务和技术支持。提供至少三年的免费技术支持和培训服务；合同期外，需提供永久的保障性服务，以保障软件的正常使用。</w:t>
      </w:r>
    </w:p>
    <w:p w:rsidR="007678D6" w:rsidRPr="00116E2B" w:rsidRDefault="007678D6" w:rsidP="007678D6">
      <w:pPr>
        <w:spacing w:line="360" w:lineRule="auto"/>
        <w:ind w:firstLineChars="210" w:firstLine="441"/>
        <w:rPr>
          <w:rFonts w:ascii="宋体" w:hAnsi="宋体" w:hint="eastAsia"/>
          <w:szCs w:val="21"/>
        </w:rPr>
      </w:pPr>
      <w:r w:rsidRPr="00116E2B">
        <w:rPr>
          <w:rFonts w:ascii="宋体" w:hAnsi="宋体" w:hint="eastAsia"/>
          <w:szCs w:val="21"/>
        </w:rPr>
        <w:lastRenderedPageBreak/>
        <w:t>7.5到货安装调试完成后，有专业工程师现场提供一次系统的使用培训服务，直至我系相关人员熟练掌握为止。</w:t>
      </w:r>
    </w:p>
    <w:p w:rsidR="007678D6" w:rsidRPr="00116E2B" w:rsidRDefault="007678D6" w:rsidP="007678D6">
      <w:pPr>
        <w:spacing w:line="360" w:lineRule="auto"/>
        <w:ind w:firstLineChars="210" w:firstLine="441"/>
        <w:rPr>
          <w:rFonts w:ascii="宋体" w:hAnsi="宋体"/>
          <w:szCs w:val="21"/>
        </w:rPr>
      </w:pPr>
      <w:r w:rsidRPr="00116E2B">
        <w:rPr>
          <w:rFonts w:ascii="宋体" w:hAnsi="宋体" w:hint="eastAsia"/>
          <w:szCs w:val="21"/>
        </w:rPr>
        <w:t>7.6在硬件支持的前提下，免费软件升级。</w:t>
      </w:r>
    </w:p>
    <w:p w:rsidR="007678D6" w:rsidRPr="00116E2B" w:rsidRDefault="007678D6" w:rsidP="007678D6">
      <w:pPr>
        <w:pStyle w:val="2"/>
        <w:spacing w:line="360" w:lineRule="auto"/>
        <w:rPr>
          <w:rFonts w:ascii="华文中宋" w:eastAsia="华文中宋" w:hAnsi="华文中宋"/>
          <w:b w:val="0"/>
          <w:bCs w:val="0"/>
          <w:sz w:val="28"/>
        </w:rPr>
      </w:pPr>
      <w:r w:rsidRPr="00116E2B">
        <w:rPr>
          <w:rFonts w:ascii="华文中宋" w:eastAsia="华文中宋" w:hAnsi="华文中宋" w:hint="eastAsia"/>
          <w:b w:val="0"/>
          <w:bCs w:val="0"/>
          <w:sz w:val="28"/>
        </w:rPr>
        <w:t>3.交货期、交货地点及售后要求</w:t>
      </w:r>
      <w:bookmarkEnd w:id="4"/>
      <w:bookmarkEnd w:id="5"/>
      <w:bookmarkEnd w:id="6"/>
      <w:bookmarkEnd w:id="7"/>
    </w:p>
    <w:p w:rsidR="007678D6" w:rsidRPr="00116E2B" w:rsidRDefault="007678D6" w:rsidP="007678D6">
      <w:pPr>
        <w:spacing w:line="360" w:lineRule="auto"/>
        <w:rPr>
          <w:rFonts w:ascii="宋体" w:hAnsi="宋体"/>
          <w:b/>
          <w:szCs w:val="21"/>
        </w:rPr>
      </w:pPr>
      <w:r w:rsidRPr="00116E2B">
        <w:rPr>
          <w:rFonts w:ascii="宋体" w:hAnsi="宋体" w:hint="eastAsia"/>
          <w:b/>
          <w:szCs w:val="21"/>
        </w:rPr>
        <w:t>1</w:t>
      </w:r>
      <w:r w:rsidRPr="00116E2B">
        <w:rPr>
          <w:rFonts w:ascii="宋体" w:hAnsi="宋体"/>
          <w:b/>
          <w:szCs w:val="21"/>
        </w:rPr>
        <w:t>、安装调试及验收：</w:t>
      </w:r>
      <w:r w:rsidRPr="00116E2B">
        <w:rPr>
          <w:rFonts w:ascii="宋体" w:hAnsi="宋体" w:hint="eastAsia"/>
          <w:b/>
          <w:szCs w:val="21"/>
        </w:rPr>
        <w:tab/>
      </w:r>
    </w:p>
    <w:p w:rsidR="007678D6" w:rsidRPr="00116E2B" w:rsidRDefault="007678D6" w:rsidP="007678D6">
      <w:pPr>
        <w:widowControl/>
        <w:spacing w:line="360" w:lineRule="auto"/>
        <w:ind w:firstLineChars="228" w:firstLine="479"/>
        <w:rPr>
          <w:rFonts w:ascii="宋体" w:hAnsi="宋体" w:cs="Arial"/>
          <w:szCs w:val="21"/>
        </w:rPr>
      </w:pPr>
      <w:r w:rsidRPr="00116E2B">
        <w:rPr>
          <w:rFonts w:ascii="宋体" w:hAnsi="宋体" w:cs="Arial"/>
          <w:szCs w:val="21"/>
        </w:rPr>
        <w:t>设备安装、调试完成后，由</w:t>
      </w:r>
      <w:r w:rsidRPr="00116E2B">
        <w:rPr>
          <w:rFonts w:ascii="宋体" w:hAnsi="宋体" w:cs="Arial" w:hint="eastAsia"/>
          <w:szCs w:val="21"/>
        </w:rPr>
        <w:t>采购人组织</w:t>
      </w:r>
      <w:r w:rsidRPr="00116E2B">
        <w:rPr>
          <w:rFonts w:ascii="宋体" w:hAnsi="宋体" w:cs="Arial"/>
          <w:szCs w:val="21"/>
        </w:rPr>
        <w:t>验收，验收合格后，</w:t>
      </w:r>
      <w:r w:rsidRPr="00116E2B">
        <w:rPr>
          <w:rFonts w:ascii="宋体" w:hAnsi="宋体" w:cs="Arial" w:hint="eastAsia"/>
          <w:szCs w:val="21"/>
        </w:rPr>
        <w:t>采购人及中标人</w:t>
      </w:r>
      <w:r w:rsidRPr="00116E2B">
        <w:rPr>
          <w:rFonts w:ascii="宋体" w:hAnsi="宋体" w:cs="Arial"/>
          <w:szCs w:val="21"/>
        </w:rPr>
        <w:t>双方共同签署验收文件。</w:t>
      </w:r>
    </w:p>
    <w:p w:rsidR="007678D6" w:rsidRPr="00116E2B" w:rsidRDefault="007678D6" w:rsidP="007678D6">
      <w:pPr>
        <w:spacing w:line="360" w:lineRule="auto"/>
        <w:rPr>
          <w:rFonts w:ascii="宋体" w:hAnsi="宋体"/>
          <w:b/>
          <w:szCs w:val="21"/>
        </w:rPr>
      </w:pPr>
      <w:r w:rsidRPr="00116E2B">
        <w:rPr>
          <w:rFonts w:ascii="宋体" w:hAnsi="宋体" w:hint="eastAsia"/>
          <w:b/>
          <w:szCs w:val="21"/>
        </w:rPr>
        <w:t>2</w:t>
      </w:r>
      <w:r w:rsidRPr="00116E2B">
        <w:rPr>
          <w:rFonts w:ascii="宋体" w:hAnsi="宋体"/>
          <w:b/>
          <w:szCs w:val="21"/>
        </w:rPr>
        <w:t>、质量保证期：</w:t>
      </w:r>
    </w:p>
    <w:p w:rsidR="007678D6" w:rsidRPr="00116E2B" w:rsidRDefault="007678D6" w:rsidP="007678D6">
      <w:pPr>
        <w:spacing w:line="360" w:lineRule="auto"/>
        <w:ind w:firstLine="420"/>
        <w:rPr>
          <w:rFonts w:ascii="宋体" w:hAnsi="宋体" w:cs="Arial"/>
          <w:b/>
          <w:szCs w:val="21"/>
          <w:u w:val="single"/>
        </w:rPr>
      </w:pPr>
      <w:r w:rsidRPr="00116E2B">
        <w:rPr>
          <w:rFonts w:ascii="宋体" w:hAnsi="宋体" w:cs="Arial"/>
          <w:szCs w:val="21"/>
        </w:rPr>
        <w:t>设备自安装、调试、验收合格并签署验收文件后开始计算质保期。设备的质保期不得少于</w:t>
      </w:r>
      <w:r w:rsidRPr="00116E2B">
        <w:rPr>
          <w:rFonts w:ascii="宋体" w:hAnsi="宋体" w:cs="Arial" w:hint="eastAsia"/>
          <w:szCs w:val="21"/>
          <w:u w:val="single"/>
        </w:rPr>
        <w:t xml:space="preserve"> 12</w:t>
      </w:r>
      <w:r w:rsidRPr="00116E2B">
        <w:rPr>
          <w:rFonts w:ascii="宋体" w:hAnsi="宋体" w:cs="Arial"/>
          <w:szCs w:val="21"/>
        </w:rPr>
        <w:t>个月，</w:t>
      </w:r>
      <w:r w:rsidRPr="00116E2B">
        <w:rPr>
          <w:rFonts w:ascii="宋体" w:hAnsi="宋体" w:cs="Arial"/>
          <w:b/>
          <w:szCs w:val="21"/>
          <w:u w:val="single"/>
        </w:rPr>
        <w:t>具体保修时间请投标人在投标文件中明确</w:t>
      </w:r>
      <w:r w:rsidRPr="00116E2B">
        <w:rPr>
          <w:rFonts w:ascii="宋体" w:hAnsi="宋体" w:cs="Arial" w:hint="eastAsia"/>
          <w:b/>
          <w:szCs w:val="21"/>
          <w:u w:val="single"/>
        </w:rPr>
        <w:t>说明</w:t>
      </w:r>
      <w:r w:rsidRPr="00116E2B">
        <w:rPr>
          <w:rFonts w:ascii="宋体" w:hAnsi="宋体" w:cs="Arial"/>
          <w:b/>
          <w:szCs w:val="21"/>
          <w:u w:val="single"/>
        </w:rPr>
        <w:t>。</w:t>
      </w:r>
    </w:p>
    <w:p w:rsidR="007678D6" w:rsidRPr="00116E2B" w:rsidRDefault="007678D6" w:rsidP="007678D6">
      <w:pPr>
        <w:spacing w:line="360" w:lineRule="auto"/>
        <w:rPr>
          <w:rFonts w:ascii="宋体" w:hAnsi="宋体"/>
          <w:b/>
          <w:szCs w:val="21"/>
        </w:rPr>
      </w:pPr>
      <w:r w:rsidRPr="00116E2B">
        <w:rPr>
          <w:rFonts w:ascii="宋体" w:hAnsi="宋体" w:hint="eastAsia"/>
          <w:b/>
          <w:szCs w:val="21"/>
        </w:rPr>
        <w:t>3</w:t>
      </w:r>
      <w:r w:rsidRPr="00116E2B">
        <w:rPr>
          <w:rFonts w:ascii="宋体" w:hAnsi="宋体"/>
          <w:b/>
          <w:szCs w:val="21"/>
        </w:rPr>
        <w:t>、售后服务</w:t>
      </w:r>
      <w:r w:rsidRPr="00116E2B">
        <w:rPr>
          <w:rFonts w:ascii="宋体" w:hAnsi="宋体" w:hint="eastAsia"/>
          <w:b/>
          <w:szCs w:val="21"/>
        </w:rPr>
        <w:t>及培训</w:t>
      </w:r>
      <w:r w:rsidRPr="00116E2B">
        <w:rPr>
          <w:rFonts w:ascii="宋体" w:hAnsi="宋体"/>
          <w:b/>
          <w:szCs w:val="21"/>
        </w:rPr>
        <w:t>：</w:t>
      </w:r>
    </w:p>
    <w:p w:rsidR="007678D6" w:rsidRPr="00116E2B" w:rsidRDefault="007678D6" w:rsidP="007678D6">
      <w:pPr>
        <w:widowControl/>
        <w:tabs>
          <w:tab w:val="num" w:pos="0"/>
        </w:tabs>
        <w:spacing w:line="360" w:lineRule="auto"/>
        <w:ind w:firstLineChars="257" w:firstLine="540"/>
        <w:jc w:val="left"/>
        <w:rPr>
          <w:rFonts w:ascii="宋体" w:hAnsi="宋体" w:cs="Arial"/>
          <w:szCs w:val="21"/>
        </w:rPr>
      </w:pPr>
      <w:r w:rsidRPr="00116E2B">
        <w:rPr>
          <w:rFonts w:ascii="宋体" w:hAnsi="宋体" w:cs="Arial" w:hint="eastAsia"/>
          <w:szCs w:val="21"/>
        </w:rPr>
        <w:t>3.1.在质保期内出现问题中标人应负责三包（包修、包换、包退），费用由中标人负担；超过质保期的，中标人负责终身保修，仅收取成本费。</w:t>
      </w:r>
    </w:p>
    <w:p w:rsidR="007678D6" w:rsidRPr="00116E2B" w:rsidRDefault="007678D6" w:rsidP="007678D6">
      <w:pPr>
        <w:spacing w:line="360" w:lineRule="auto"/>
        <w:ind w:firstLine="420"/>
        <w:rPr>
          <w:rFonts w:ascii="宋体" w:hAnsi="宋体"/>
          <w:szCs w:val="21"/>
        </w:rPr>
      </w:pPr>
      <w:r w:rsidRPr="00116E2B">
        <w:rPr>
          <w:rFonts w:ascii="宋体" w:hAnsi="宋体" w:cs="Arial" w:hint="eastAsia"/>
          <w:szCs w:val="21"/>
        </w:rPr>
        <w:t>3.2.中标人至少需提供5工作日×8小时的电话响应，</w:t>
      </w:r>
      <w:r w:rsidRPr="00116E2B">
        <w:rPr>
          <w:rFonts w:ascii="宋体" w:hAnsi="宋体" w:cs="Arial"/>
          <w:szCs w:val="21"/>
        </w:rPr>
        <w:t>在采购人发出维修通知后</w:t>
      </w:r>
      <w:r w:rsidRPr="00116E2B">
        <w:rPr>
          <w:rFonts w:ascii="宋体" w:hAnsi="宋体" w:cs="Arial" w:hint="eastAsia"/>
          <w:szCs w:val="21"/>
          <w:u w:val="single"/>
        </w:rPr>
        <w:t xml:space="preserve"> 48 </w:t>
      </w:r>
      <w:r w:rsidRPr="00116E2B">
        <w:rPr>
          <w:rFonts w:ascii="宋体" w:hAnsi="宋体" w:cs="Arial" w:hint="eastAsia"/>
          <w:szCs w:val="21"/>
        </w:rPr>
        <w:t>小时内</w:t>
      </w:r>
      <w:r w:rsidRPr="00116E2B">
        <w:rPr>
          <w:rFonts w:ascii="宋体" w:hAnsi="宋体" w:cs="Arial"/>
          <w:szCs w:val="21"/>
        </w:rPr>
        <w:t>到现场进行设备维修</w:t>
      </w:r>
      <w:r w:rsidRPr="00116E2B">
        <w:rPr>
          <w:rFonts w:ascii="宋体" w:hAnsi="宋体" w:cs="Arial" w:hint="eastAsia"/>
          <w:szCs w:val="21"/>
        </w:rPr>
        <w:t>，一般故障1天内解决，重大故障3天内解决。</w:t>
      </w:r>
      <w:r w:rsidRPr="00116E2B">
        <w:rPr>
          <w:rFonts w:ascii="宋体" w:hAnsi="宋体" w:cs="Arial" w:hint="eastAsia"/>
          <w:b/>
          <w:szCs w:val="21"/>
          <w:u w:val="single"/>
        </w:rPr>
        <w:t>请投标人在投标文件中明确售后服务方案。</w:t>
      </w:r>
    </w:p>
    <w:p w:rsidR="007678D6" w:rsidRPr="00116E2B" w:rsidRDefault="007678D6" w:rsidP="007678D6">
      <w:pPr>
        <w:spacing w:line="360" w:lineRule="auto"/>
        <w:rPr>
          <w:rFonts w:ascii="宋体" w:hAnsi="宋体"/>
          <w:szCs w:val="21"/>
          <w:u w:val="single"/>
        </w:rPr>
      </w:pPr>
      <w:r w:rsidRPr="00116E2B">
        <w:rPr>
          <w:rFonts w:ascii="宋体" w:hAnsi="宋体" w:hint="eastAsia"/>
          <w:b/>
          <w:szCs w:val="21"/>
        </w:rPr>
        <w:t>4、交货地点：</w:t>
      </w:r>
      <w:r w:rsidRPr="00116E2B">
        <w:rPr>
          <w:rFonts w:ascii="宋体" w:hAnsi="宋体" w:hint="eastAsia"/>
          <w:szCs w:val="21"/>
          <w:u w:val="single"/>
        </w:rPr>
        <w:t>北京。</w:t>
      </w:r>
    </w:p>
    <w:p w:rsidR="007678D6" w:rsidRPr="00116E2B" w:rsidRDefault="007678D6" w:rsidP="007678D6">
      <w:pPr>
        <w:pStyle w:val="a4"/>
        <w:spacing w:line="360" w:lineRule="auto"/>
        <w:ind w:firstLine="0"/>
        <w:rPr>
          <w:rFonts w:hAnsi="宋体"/>
          <w:b/>
          <w:szCs w:val="21"/>
        </w:rPr>
      </w:pPr>
      <w:r w:rsidRPr="00116E2B">
        <w:rPr>
          <w:rFonts w:hAnsi="宋体" w:hint="eastAsia"/>
          <w:b/>
          <w:szCs w:val="21"/>
        </w:rPr>
        <w:t>5</w:t>
      </w:r>
      <w:r w:rsidRPr="00116E2B">
        <w:rPr>
          <w:rFonts w:hAnsi="宋体" w:hint="eastAsia"/>
          <w:b/>
          <w:szCs w:val="21"/>
        </w:rPr>
        <w:t>、交货期：</w:t>
      </w:r>
    </w:p>
    <w:p w:rsidR="007678D6" w:rsidRPr="00116E2B" w:rsidRDefault="007678D6" w:rsidP="007678D6">
      <w:pPr>
        <w:spacing w:line="360" w:lineRule="auto"/>
        <w:ind w:firstLineChars="225" w:firstLine="473"/>
        <w:rPr>
          <w:rFonts w:ascii="宋体" w:hAnsi="宋体"/>
          <w:szCs w:val="21"/>
          <w:u w:val="single"/>
        </w:rPr>
      </w:pPr>
      <w:r w:rsidRPr="00116E2B">
        <w:rPr>
          <w:rFonts w:ascii="宋体" w:hAnsi="宋体" w:hint="eastAsia"/>
          <w:szCs w:val="21"/>
          <w:u w:val="single"/>
        </w:rPr>
        <w:t>国产产品：合同签订后60日内（合同有特殊约定的除外）。</w:t>
      </w:r>
    </w:p>
    <w:p w:rsidR="007678D6" w:rsidRPr="00116E2B" w:rsidRDefault="007678D6" w:rsidP="007678D6">
      <w:pPr>
        <w:spacing w:line="360" w:lineRule="auto"/>
        <w:ind w:firstLineChars="225" w:firstLine="473"/>
        <w:rPr>
          <w:rFonts w:ascii="宋体" w:hAnsi="宋体"/>
          <w:szCs w:val="21"/>
          <w:u w:val="single"/>
        </w:rPr>
      </w:pPr>
      <w:r w:rsidRPr="00116E2B">
        <w:rPr>
          <w:rFonts w:ascii="宋体" w:hAnsi="宋体" w:hint="eastAsia"/>
          <w:szCs w:val="21"/>
          <w:u w:val="single"/>
        </w:rPr>
        <w:t>进口产品：卖方指定的外商收到买方指定的进口代理公司开立的不可撤消信用证后2个月内（合同有特殊约定的除外）。</w:t>
      </w:r>
    </w:p>
    <w:p w:rsidR="007678D6" w:rsidRPr="00116E2B" w:rsidRDefault="007678D6" w:rsidP="007678D6">
      <w:pPr>
        <w:spacing w:line="360" w:lineRule="auto"/>
        <w:ind w:firstLineChars="225" w:firstLine="473"/>
        <w:rPr>
          <w:rFonts w:ascii="宋体" w:hAnsi="宋体"/>
          <w:szCs w:val="21"/>
          <w:u w:val="single"/>
        </w:rPr>
      </w:pPr>
    </w:p>
    <w:p w:rsidR="007678D6" w:rsidRPr="00116E2B" w:rsidRDefault="007678D6" w:rsidP="007678D6">
      <w:pPr>
        <w:spacing w:line="360" w:lineRule="auto"/>
        <w:ind w:firstLineChars="225" w:firstLine="473"/>
        <w:rPr>
          <w:szCs w:val="21"/>
        </w:rPr>
      </w:pPr>
    </w:p>
    <w:p w:rsidR="004358AB" w:rsidRDefault="004358AB" w:rsidP="00323B43"/>
    <w:sectPr w:rsidR="004358AB">
      <w:headerReference w:type="even" r:id="rId4"/>
      <w:headerReference w:type="default" r:id="rId5"/>
      <w:pgSz w:w="11906" w:h="16838"/>
      <w:pgMar w:top="1247" w:right="1247" w:bottom="1247" w:left="124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AF" w:rsidRDefault="007678D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AF" w:rsidRDefault="007678D6">
    <w:pPr>
      <w:pStyle w:val="a3"/>
      <w:pBdr>
        <w:bottom w:val="none" w:sz="0" w:space="0" w:color="auto"/>
      </w:pBd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720"/>
  <w:characterSpacingControl w:val="doNotCompress"/>
  <w:compat>
    <w:useFELayout/>
  </w:compat>
  <w:rsids>
    <w:rsidRoot w:val="007678D6"/>
    <w:rsid w:val="002E40B3"/>
    <w:rsid w:val="00323B43"/>
    <w:rsid w:val="003D37D8"/>
    <w:rsid w:val="004358AB"/>
    <w:rsid w:val="00536ACE"/>
    <w:rsid w:val="007678D6"/>
    <w:rsid w:val="008B7726"/>
    <w:rsid w:val="00916D65"/>
    <w:rsid w:val="00D37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D6"/>
    <w:pPr>
      <w:widowControl w:val="0"/>
      <w:ind w:left="0" w:firstLine="0"/>
    </w:pPr>
    <w:rPr>
      <w:rFonts w:ascii="Times New Roman" w:eastAsia="宋体" w:hAnsi="Times New Roman" w:cs="Times New Roman"/>
      <w:kern w:val="2"/>
      <w:sz w:val="21"/>
      <w:szCs w:val="24"/>
    </w:rPr>
  </w:style>
  <w:style w:type="paragraph" w:styleId="1">
    <w:name w:val="heading 1"/>
    <w:basedOn w:val="a"/>
    <w:next w:val="a"/>
    <w:link w:val="1Char1"/>
    <w:qFormat/>
    <w:rsid w:val="007678D6"/>
    <w:pPr>
      <w:keepNext/>
      <w:outlineLvl w:val="0"/>
    </w:pPr>
    <w:rPr>
      <w:rFonts w:ascii="宋体" w:hAnsi="宋体"/>
      <w:b/>
      <w:sz w:val="28"/>
    </w:rPr>
  </w:style>
  <w:style w:type="paragraph" w:styleId="2">
    <w:name w:val="heading 2"/>
    <w:basedOn w:val="a"/>
    <w:next w:val="a"/>
    <w:link w:val="2Char"/>
    <w:qFormat/>
    <w:rsid w:val="007678D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78D6"/>
    <w:rPr>
      <w:rFonts w:ascii="Times New Roman" w:eastAsia="宋体" w:hAnsi="Times New Roman" w:cs="Times New Roman"/>
      <w:b/>
      <w:bCs/>
      <w:kern w:val="44"/>
      <w:sz w:val="44"/>
      <w:szCs w:val="44"/>
    </w:rPr>
  </w:style>
  <w:style w:type="character" w:customStyle="1" w:styleId="2Char">
    <w:name w:val="标题 2 Char"/>
    <w:basedOn w:val="a0"/>
    <w:link w:val="2"/>
    <w:rsid w:val="007678D6"/>
    <w:rPr>
      <w:rFonts w:ascii="Arial" w:eastAsia="黑体" w:hAnsi="Arial" w:cs="Times New Roman"/>
      <w:b/>
      <w:bCs/>
      <w:kern w:val="2"/>
      <w:sz w:val="32"/>
      <w:szCs w:val="32"/>
    </w:rPr>
  </w:style>
  <w:style w:type="character" w:customStyle="1" w:styleId="Char">
    <w:name w:val="页眉 Char"/>
    <w:link w:val="a3"/>
    <w:uiPriority w:val="99"/>
    <w:rsid w:val="007678D6"/>
    <w:rPr>
      <w:rFonts w:eastAsia="宋体"/>
      <w:kern w:val="2"/>
      <w:sz w:val="18"/>
      <w:szCs w:val="18"/>
    </w:rPr>
  </w:style>
  <w:style w:type="character" w:customStyle="1" w:styleId="1Char1">
    <w:name w:val="标题 1 Char1"/>
    <w:link w:val="1"/>
    <w:rsid w:val="007678D6"/>
    <w:rPr>
      <w:rFonts w:ascii="宋体" w:eastAsia="宋体" w:hAnsi="宋体" w:cs="Times New Roman"/>
      <w:b/>
      <w:kern w:val="2"/>
      <w:sz w:val="28"/>
      <w:szCs w:val="24"/>
    </w:rPr>
  </w:style>
  <w:style w:type="paragraph" w:styleId="a3">
    <w:name w:val="header"/>
    <w:basedOn w:val="a"/>
    <w:link w:val="Char"/>
    <w:uiPriority w:val="99"/>
    <w:rsid w:val="007678D6"/>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7678D6"/>
    <w:rPr>
      <w:rFonts w:ascii="Times New Roman" w:eastAsia="宋体" w:hAnsi="Times New Roman" w:cs="Times New Roman"/>
      <w:kern w:val="2"/>
      <w:sz w:val="18"/>
      <w:szCs w:val="18"/>
    </w:rPr>
  </w:style>
  <w:style w:type="paragraph" w:styleId="a4">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7678D6"/>
    <w:pPr>
      <w:ind w:firstLine="420"/>
    </w:pPr>
    <w:rPr>
      <w:szCs w:val="20"/>
    </w:rPr>
  </w:style>
  <w:style w:type="paragraph" w:styleId="a5">
    <w:name w:val="List Paragraph"/>
    <w:basedOn w:val="a"/>
    <w:link w:val="Char0"/>
    <w:uiPriority w:val="34"/>
    <w:qFormat/>
    <w:rsid w:val="007678D6"/>
    <w:pPr>
      <w:ind w:firstLineChars="200" w:firstLine="420"/>
    </w:pPr>
    <w:rPr>
      <w:rFonts w:ascii="Calibri" w:hAnsi="Calibri"/>
      <w:kern w:val="0"/>
      <w:sz w:val="20"/>
      <w:szCs w:val="20"/>
      <w:lang/>
    </w:rPr>
  </w:style>
  <w:style w:type="character" w:customStyle="1" w:styleId="Char0">
    <w:name w:val="列出段落 Char"/>
    <w:link w:val="a5"/>
    <w:uiPriority w:val="34"/>
    <w:rsid w:val="007678D6"/>
    <w:rPr>
      <w:rFonts w:ascii="Calibri" w:eastAsia="宋体"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2229</Characters>
  <Application>Microsoft Office Word</Application>
  <DocSecurity>0</DocSecurity>
  <Lines>18</Lines>
  <Paragraphs>5</Paragraphs>
  <ScaleCrop>false</ScaleCrop>
  <Company>微软中国</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2017-11-10T04:53:00Z</dcterms:created>
  <dcterms:modified xsi:type="dcterms:W3CDTF">2017-11-10T04:53:00Z</dcterms:modified>
</cp:coreProperties>
</file>