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45" w:rsidRPr="000B1328" w:rsidRDefault="00B73D45" w:rsidP="00B73D45">
      <w:pPr>
        <w:pStyle w:val="1"/>
        <w:adjustRightInd w:val="0"/>
        <w:snapToGrid w:val="0"/>
        <w:spacing w:after="100" w:afterAutospacing="1" w:line="300" w:lineRule="auto"/>
        <w:jc w:val="center"/>
        <w:rPr>
          <w:rFonts w:hint="eastAsia"/>
          <w:w w:val="80"/>
          <w:sz w:val="30"/>
          <w:szCs w:val="30"/>
        </w:rPr>
      </w:pPr>
      <w:r w:rsidRPr="000B1328">
        <w:rPr>
          <w:w w:val="80"/>
          <w:sz w:val="30"/>
          <w:szCs w:val="30"/>
        </w:rPr>
        <w:t>第六章  技术要求</w:t>
      </w:r>
    </w:p>
    <w:p w:rsidR="00B73D45" w:rsidRPr="000B1328" w:rsidRDefault="00B73D45" w:rsidP="00B73D45">
      <w:pPr>
        <w:spacing w:line="360" w:lineRule="auto"/>
        <w:jc w:val="center"/>
        <w:rPr>
          <w:rFonts w:ascii="宋体" w:hAnsi="宋体" w:hint="eastAsia"/>
          <w:b/>
          <w:sz w:val="24"/>
        </w:rPr>
      </w:pPr>
      <w:r w:rsidRPr="000B1328">
        <w:rPr>
          <w:rFonts w:ascii="宋体" w:hAnsi="宋体" w:hint="eastAsia"/>
          <w:b/>
          <w:sz w:val="24"/>
        </w:rPr>
        <w:t xml:space="preserve">第1包   </w:t>
      </w:r>
      <w:r>
        <w:rPr>
          <w:rFonts w:ascii="宋体" w:hAnsi="宋体"/>
          <w:b/>
          <w:sz w:val="24"/>
        </w:rPr>
        <w:t>无液氦综合物性测量系统</w:t>
      </w:r>
    </w:p>
    <w:p w:rsidR="00B73D45" w:rsidRPr="000B1328" w:rsidRDefault="00B73D45" w:rsidP="00B73D45">
      <w:pPr>
        <w:pStyle w:val="2"/>
        <w:spacing w:after="0" w:line="240" w:lineRule="auto"/>
        <w:rPr>
          <w:rFonts w:ascii="华文中宋" w:eastAsia="华文中宋" w:hAnsi="华文中宋"/>
          <w:b w:val="0"/>
          <w:bCs w:val="0"/>
          <w:sz w:val="24"/>
          <w:szCs w:val="24"/>
        </w:rPr>
      </w:pPr>
      <w:r w:rsidRPr="000B1328">
        <w:rPr>
          <w:rFonts w:ascii="华文中宋" w:eastAsia="华文中宋" w:hAnsi="华文中宋" w:hint="eastAsia"/>
          <w:b w:val="0"/>
          <w:bCs w:val="0"/>
          <w:sz w:val="24"/>
          <w:szCs w:val="24"/>
        </w:rPr>
        <w:t>1.货物需求一览表</w:t>
      </w:r>
    </w:p>
    <w:tbl>
      <w:tblPr>
        <w:tblW w:w="8026" w:type="dxa"/>
        <w:jc w:val="center"/>
        <w:tblInd w:w="93" w:type="dxa"/>
        <w:tblLook w:val="04A0" w:firstRow="1" w:lastRow="0" w:firstColumn="1" w:lastColumn="0" w:noHBand="0" w:noVBand="1"/>
      </w:tblPr>
      <w:tblGrid>
        <w:gridCol w:w="940"/>
        <w:gridCol w:w="5220"/>
        <w:gridCol w:w="1866"/>
        <w:tblGridChange w:id="0">
          <w:tblGrid>
            <w:gridCol w:w="940"/>
            <w:gridCol w:w="5220"/>
            <w:gridCol w:w="1866"/>
          </w:tblGrid>
        </w:tblGridChange>
      </w:tblGrid>
      <w:tr w:rsidR="00B73D45" w:rsidRPr="000B1328" w:rsidTr="009B4213">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D45" w:rsidRPr="000B1328" w:rsidRDefault="00B73D45" w:rsidP="009B4213">
            <w:pPr>
              <w:widowControl/>
              <w:spacing w:line="360" w:lineRule="auto"/>
              <w:jc w:val="center"/>
              <w:rPr>
                <w:rFonts w:ascii="宋体" w:hAnsi="宋体" w:cs="宋体"/>
                <w:b/>
                <w:bCs/>
                <w:kern w:val="0"/>
                <w:sz w:val="24"/>
              </w:rPr>
            </w:pPr>
            <w:proofErr w:type="gramStart"/>
            <w:r w:rsidRPr="000B1328">
              <w:rPr>
                <w:rFonts w:ascii="宋体" w:hAnsi="宋体" w:cs="宋体" w:hint="eastAsia"/>
                <w:b/>
                <w:bCs/>
                <w:kern w:val="0"/>
                <w:sz w:val="24"/>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B73D45" w:rsidRPr="000B1328" w:rsidRDefault="00B73D45" w:rsidP="009B4213">
            <w:pPr>
              <w:widowControl/>
              <w:spacing w:line="360" w:lineRule="auto"/>
              <w:jc w:val="center"/>
              <w:rPr>
                <w:rFonts w:ascii="宋体" w:hAnsi="宋体" w:cs="宋体"/>
                <w:b/>
                <w:bCs/>
                <w:kern w:val="0"/>
                <w:sz w:val="24"/>
              </w:rPr>
            </w:pPr>
            <w:r w:rsidRPr="000B1328">
              <w:rPr>
                <w:rFonts w:ascii="宋体" w:hAnsi="宋体" w:cs="宋体" w:hint="eastAsia"/>
                <w:b/>
                <w:bCs/>
                <w:kern w:val="0"/>
                <w:sz w:val="24"/>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B73D45" w:rsidRPr="000B1328" w:rsidRDefault="00B73D45" w:rsidP="009B4213">
            <w:pPr>
              <w:widowControl/>
              <w:spacing w:line="360" w:lineRule="auto"/>
              <w:jc w:val="center"/>
              <w:rPr>
                <w:rFonts w:ascii="宋体" w:hAnsi="宋体" w:cs="宋体"/>
                <w:b/>
                <w:bCs/>
                <w:kern w:val="0"/>
                <w:sz w:val="24"/>
              </w:rPr>
            </w:pPr>
            <w:r w:rsidRPr="000B1328">
              <w:rPr>
                <w:rFonts w:ascii="宋体" w:hAnsi="宋体" w:cs="宋体" w:hint="eastAsia"/>
                <w:b/>
                <w:bCs/>
                <w:kern w:val="0"/>
                <w:sz w:val="24"/>
              </w:rPr>
              <w:t>数量（台/套）</w:t>
            </w:r>
          </w:p>
        </w:tc>
      </w:tr>
      <w:tr w:rsidR="00B73D45" w:rsidRPr="000B1328" w:rsidTr="009B4213">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B73D45" w:rsidRPr="000B1328" w:rsidRDefault="00B73D45" w:rsidP="009B4213">
            <w:pPr>
              <w:widowControl/>
              <w:spacing w:line="360" w:lineRule="auto"/>
              <w:jc w:val="center"/>
              <w:rPr>
                <w:rFonts w:ascii="宋体" w:hAnsi="宋体" w:cs="宋体"/>
                <w:bCs/>
                <w:kern w:val="0"/>
                <w:sz w:val="24"/>
              </w:rPr>
            </w:pPr>
            <w:r w:rsidRPr="000B1328">
              <w:rPr>
                <w:rFonts w:ascii="宋体" w:hAnsi="宋体" w:cs="宋体" w:hint="eastAsia"/>
                <w:bCs/>
                <w:kern w:val="0"/>
                <w:sz w:val="24"/>
              </w:rPr>
              <w:t>1</w:t>
            </w:r>
          </w:p>
        </w:tc>
        <w:tc>
          <w:tcPr>
            <w:tcW w:w="5220" w:type="dxa"/>
            <w:tcBorders>
              <w:top w:val="nil"/>
              <w:left w:val="nil"/>
              <w:bottom w:val="single" w:sz="4" w:space="0" w:color="auto"/>
              <w:right w:val="single" w:sz="4" w:space="0" w:color="auto"/>
            </w:tcBorders>
            <w:shd w:val="clear" w:color="auto" w:fill="auto"/>
            <w:vAlign w:val="center"/>
            <w:hideMark/>
          </w:tcPr>
          <w:p w:rsidR="00B73D45" w:rsidRPr="000B1328" w:rsidRDefault="00B73D45" w:rsidP="009B4213">
            <w:pPr>
              <w:spacing w:line="360" w:lineRule="auto"/>
              <w:jc w:val="center"/>
              <w:rPr>
                <w:rFonts w:ascii="宋体" w:hAnsi="宋体"/>
                <w:sz w:val="24"/>
              </w:rPr>
            </w:pPr>
            <w:r>
              <w:rPr>
                <w:rFonts w:hint="eastAsia"/>
                <w:sz w:val="24"/>
              </w:rPr>
              <w:t>无液氦综合物性测量系统</w:t>
            </w:r>
          </w:p>
        </w:tc>
        <w:tc>
          <w:tcPr>
            <w:tcW w:w="1866" w:type="dxa"/>
            <w:tcBorders>
              <w:top w:val="nil"/>
              <w:left w:val="nil"/>
              <w:bottom w:val="single" w:sz="4" w:space="0" w:color="auto"/>
              <w:right w:val="single" w:sz="4" w:space="0" w:color="auto"/>
            </w:tcBorders>
            <w:shd w:val="clear" w:color="auto" w:fill="auto"/>
            <w:vAlign w:val="center"/>
            <w:hideMark/>
          </w:tcPr>
          <w:p w:rsidR="00B73D45" w:rsidRPr="000B1328" w:rsidRDefault="00B73D45" w:rsidP="009B4213">
            <w:pPr>
              <w:spacing w:line="360" w:lineRule="auto"/>
              <w:jc w:val="center"/>
              <w:rPr>
                <w:rFonts w:ascii="宋体" w:hAnsi="宋体" w:cs="Courier New"/>
                <w:sz w:val="24"/>
              </w:rPr>
            </w:pPr>
            <w:r w:rsidRPr="000B1328">
              <w:rPr>
                <w:rFonts w:ascii="宋体" w:hAnsi="宋体" w:cs="Courier New" w:hint="eastAsia"/>
                <w:sz w:val="24"/>
              </w:rPr>
              <w:t>1</w:t>
            </w:r>
          </w:p>
        </w:tc>
      </w:tr>
    </w:tbl>
    <w:p w:rsidR="00B73D45" w:rsidRPr="00AF113B" w:rsidRDefault="00B73D45" w:rsidP="00B73D45">
      <w:pPr>
        <w:pStyle w:val="2"/>
        <w:spacing w:before="0" w:after="0" w:line="300" w:lineRule="auto"/>
        <w:rPr>
          <w:rFonts w:ascii="华文中宋" w:eastAsia="华文中宋" w:hAnsi="华文中宋"/>
          <w:b w:val="0"/>
          <w:bCs w:val="0"/>
          <w:sz w:val="24"/>
          <w:szCs w:val="24"/>
        </w:rPr>
      </w:pPr>
      <w:r w:rsidRPr="000B1328">
        <w:rPr>
          <w:rFonts w:ascii="华文中宋" w:eastAsia="华文中宋" w:hAnsi="华文中宋" w:hint="eastAsia"/>
          <w:b w:val="0"/>
          <w:bCs w:val="0"/>
          <w:sz w:val="24"/>
          <w:szCs w:val="24"/>
        </w:rPr>
        <w:t>2.</w:t>
      </w:r>
      <w:r w:rsidRPr="00AF113B">
        <w:rPr>
          <w:rFonts w:ascii="华文中宋" w:eastAsia="华文中宋" w:hAnsi="华文中宋" w:hint="eastAsia"/>
          <w:b w:val="0"/>
          <w:bCs w:val="0"/>
          <w:sz w:val="24"/>
          <w:szCs w:val="24"/>
        </w:rPr>
        <w:t>技术规格及要求</w:t>
      </w:r>
    </w:p>
    <w:p w:rsidR="00B73D45" w:rsidRPr="00AF113B" w:rsidRDefault="00B73D45" w:rsidP="00B73D45">
      <w:pPr>
        <w:spacing w:line="300" w:lineRule="auto"/>
        <w:ind w:rightChars="20" w:right="42" w:firstLineChars="200" w:firstLine="482"/>
        <w:rPr>
          <w:rFonts w:ascii="Calibri" w:hAnsi="Calibri"/>
          <w:b/>
          <w:sz w:val="24"/>
        </w:rPr>
      </w:pPr>
      <w:r w:rsidRPr="00AF113B">
        <w:rPr>
          <w:rFonts w:ascii="Calibri" w:hAnsi="Calibri" w:hint="eastAsia"/>
          <w:b/>
          <w:sz w:val="24"/>
        </w:rPr>
        <w:t>1</w:t>
      </w:r>
      <w:r w:rsidRPr="00AF113B">
        <w:rPr>
          <w:rFonts w:ascii="Calibri" w:hAnsi="Calibri" w:hint="eastAsia"/>
          <w:b/>
          <w:sz w:val="24"/>
        </w:rPr>
        <w:t>、综合物性测量系统（无液氦型）技术指标</w:t>
      </w:r>
    </w:p>
    <w:p w:rsidR="00B73D45" w:rsidRPr="00AF113B" w:rsidRDefault="00B73D45" w:rsidP="00B73D45">
      <w:pPr>
        <w:spacing w:line="300" w:lineRule="auto"/>
        <w:ind w:rightChars="20" w:right="42" w:firstLineChars="200" w:firstLine="480"/>
        <w:rPr>
          <w:rFonts w:ascii="Calibri" w:hAnsi="Calibri"/>
          <w:sz w:val="24"/>
        </w:rPr>
      </w:pPr>
      <w:r w:rsidRPr="00AF113B">
        <w:rPr>
          <w:rFonts w:ascii="Calibri" w:hAnsi="Calibri" w:hint="eastAsia"/>
          <w:sz w:val="24"/>
        </w:rPr>
        <w:t>主机包括：</w:t>
      </w:r>
      <w:r w:rsidRPr="00AF113B">
        <w:rPr>
          <w:rFonts w:ascii="Calibri" w:hAnsi="Calibri" w:hint="eastAsia"/>
          <w:sz w:val="24"/>
        </w:rPr>
        <w:tab/>
      </w:r>
    </w:p>
    <w:p w:rsidR="00B73D45" w:rsidRPr="00AF113B" w:rsidRDefault="00B73D45" w:rsidP="00B73D45">
      <w:pPr>
        <w:spacing w:line="300" w:lineRule="auto"/>
        <w:ind w:rightChars="20" w:right="42" w:firstLineChars="200" w:firstLine="480"/>
        <w:rPr>
          <w:rFonts w:ascii="Calibri" w:hAnsi="Calibri"/>
          <w:sz w:val="24"/>
        </w:rPr>
      </w:pPr>
      <w:r w:rsidRPr="00AF113B">
        <w:rPr>
          <w:rFonts w:ascii="Calibri" w:hAnsi="Calibri" w:hint="eastAsia"/>
          <w:sz w:val="24"/>
        </w:rPr>
        <w:t>★为保证主机系统的稳定性，当数据处理软件崩溃情况下主机仍能稳定工作，需要提供独立于软件操作系统之外的中央控制系统（系统</w:t>
      </w:r>
      <w:proofErr w:type="gramStart"/>
      <w:r w:rsidRPr="00AF113B">
        <w:rPr>
          <w:rFonts w:ascii="Calibri" w:hAnsi="Calibri" w:hint="eastAsia"/>
          <w:sz w:val="24"/>
        </w:rPr>
        <w:t>含独立</w:t>
      </w:r>
      <w:proofErr w:type="gramEnd"/>
      <w:r w:rsidRPr="00AF113B">
        <w:rPr>
          <w:rFonts w:ascii="Calibri" w:hAnsi="Calibri" w:hint="eastAsia"/>
          <w:sz w:val="24"/>
        </w:rPr>
        <w:t>CPU</w:t>
      </w:r>
      <w:r w:rsidRPr="00AF113B">
        <w:rPr>
          <w:rFonts w:ascii="Calibri" w:hAnsi="Calibri" w:hint="eastAsia"/>
          <w:sz w:val="24"/>
        </w:rPr>
        <w:t>）</w:t>
      </w:r>
    </w:p>
    <w:p w:rsidR="00B73D45" w:rsidRPr="00AF113B" w:rsidRDefault="00B73D45" w:rsidP="00B73D45">
      <w:pPr>
        <w:spacing w:line="300" w:lineRule="auto"/>
        <w:ind w:rightChars="20" w:right="42" w:firstLineChars="200" w:firstLine="480"/>
        <w:rPr>
          <w:rFonts w:ascii="Calibri" w:hAnsi="Calibri"/>
          <w:sz w:val="24"/>
        </w:rPr>
      </w:pPr>
      <w:r w:rsidRPr="00AF113B">
        <w:rPr>
          <w:rFonts w:ascii="Calibri" w:hAnsi="Calibri" w:hint="eastAsia"/>
          <w:sz w:val="24"/>
        </w:rPr>
        <w:t>基系统应包括：</w:t>
      </w:r>
      <w:r w:rsidRPr="00AF113B">
        <w:rPr>
          <w:rFonts w:ascii="Calibri" w:hAnsi="Calibri" w:hint="eastAsia"/>
          <w:sz w:val="24"/>
        </w:rPr>
        <w:t>9</w:t>
      </w:r>
      <w:r w:rsidRPr="00AF113B">
        <w:rPr>
          <w:rFonts w:ascii="Calibri" w:hAnsi="Calibri" w:hint="eastAsia"/>
          <w:sz w:val="24"/>
        </w:rPr>
        <w:t>特斯拉的新式电制冷超导磁体、磁体控制系统及温度控制系统（</w:t>
      </w:r>
      <w:r w:rsidRPr="00AF113B">
        <w:rPr>
          <w:rFonts w:ascii="Calibri" w:hAnsi="Calibri" w:hint="eastAsia"/>
          <w:sz w:val="24"/>
        </w:rPr>
        <w:t>4.2K</w:t>
      </w:r>
      <w:r w:rsidRPr="00AF113B">
        <w:rPr>
          <w:rFonts w:ascii="Calibri" w:hAnsi="Calibri" w:hint="eastAsia"/>
          <w:sz w:val="24"/>
        </w:rPr>
        <w:t>以下连续低温控制</w:t>
      </w:r>
      <w:r w:rsidRPr="00AF113B">
        <w:rPr>
          <w:rFonts w:ascii="Calibri" w:hAnsi="Calibri" w:hint="eastAsia"/>
          <w:sz w:val="24"/>
        </w:rPr>
        <w:t>CLTC</w:t>
      </w:r>
      <w:r w:rsidRPr="00AF113B">
        <w:rPr>
          <w:rFonts w:ascii="Calibri" w:hAnsi="Calibri" w:hint="eastAsia"/>
          <w:sz w:val="24"/>
        </w:rPr>
        <w:t>模式、温度扫描模式）、低温杜瓦、底部带有</w:t>
      </w:r>
      <w:r w:rsidRPr="00AF113B">
        <w:rPr>
          <w:rFonts w:ascii="Calibri" w:hAnsi="Calibri" w:hint="eastAsia"/>
          <w:sz w:val="24"/>
        </w:rPr>
        <w:t>12</w:t>
      </w:r>
      <w:r w:rsidRPr="00AF113B">
        <w:rPr>
          <w:rFonts w:ascii="Calibri" w:hAnsi="Calibri" w:hint="eastAsia"/>
          <w:sz w:val="24"/>
        </w:rPr>
        <w:t>针脚样品插座的</w:t>
      </w:r>
      <w:r w:rsidRPr="00AF113B">
        <w:rPr>
          <w:rFonts w:ascii="Calibri" w:hAnsi="Calibri" w:hint="eastAsia"/>
          <w:sz w:val="24"/>
        </w:rPr>
        <w:t>26mm</w:t>
      </w:r>
      <w:r w:rsidRPr="00AF113B">
        <w:rPr>
          <w:rFonts w:ascii="Calibri" w:hAnsi="Calibri" w:hint="eastAsia"/>
          <w:sz w:val="24"/>
        </w:rPr>
        <w:t>内径样品腔、样品操作杆、</w:t>
      </w:r>
      <w:proofErr w:type="gramStart"/>
      <w:r w:rsidRPr="00AF113B">
        <w:rPr>
          <w:rFonts w:ascii="Calibri" w:hAnsi="Calibri" w:hint="eastAsia"/>
          <w:sz w:val="24"/>
        </w:rPr>
        <w:t>样品初</w:t>
      </w:r>
      <w:proofErr w:type="gramEnd"/>
      <w:r w:rsidRPr="00AF113B">
        <w:rPr>
          <w:rFonts w:ascii="Calibri" w:hAnsi="Calibri" w:hint="eastAsia"/>
          <w:sz w:val="24"/>
        </w:rPr>
        <w:t>连线检测台、高真空系统、磁屏蔽系统、</w:t>
      </w:r>
      <w:r w:rsidRPr="00AF113B">
        <w:rPr>
          <w:rFonts w:ascii="Calibri" w:hAnsi="Calibri" w:hint="eastAsia"/>
          <w:sz w:val="24"/>
        </w:rPr>
        <w:t xml:space="preserve">Windows </w:t>
      </w:r>
      <w:r w:rsidRPr="00AF113B">
        <w:rPr>
          <w:rFonts w:ascii="Calibri" w:hAnsi="Calibri" w:hint="eastAsia"/>
          <w:sz w:val="24"/>
        </w:rPr>
        <w:t>操作系统下的控制软件而非基于</w:t>
      </w:r>
      <w:proofErr w:type="spellStart"/>
      <w:r w:rsidRPr="00AF113B">
        <w:rPr>
          <w:rFonts w:ascii="Calibri" w:hAnsi="Calibri" w:hint="eastAsia"/>
          <w:sz w:val="24"/>
        </w:rPr>
        <w:t>Labview</w:t>
      </w:r>
      <w:proofErr w:type="spellEnd"/>
      <w:r w:rsidRPr="00AF113B">
        <w:rPr>
          <w:rFonts w:ascii="Calibri" w:hAnsi="Calibri" w:hint="eastAsia"/>
          <w:sz w:val="24"/>
        </w:rPr>
        <w:t>的通用软件，自动化程度高，能通过网络进行远程诊断和测量实时监控。采用脉管式制冷机冷却，可实现启动和运行只需氦气，完全摆脱液氦依赖。</w:t>
      </w:r>
    </w:p>
    <w:p w:rsidR="00B73D45" w:rsidRPr="00AF113B" w:rsidRDefault="00B73D45" w:rsidP="00B73D45">
      <w:pPr>
        <w:spacing w:line="300" w:lineRule="auto"/>
        <w:ind w:rightChars="20" w:right="42" w:firstLineChars="200" w:firstLine="480"/>
        <w:rPr>
          <w:rFonts w:ascii="Calibri" w:hAnsi="Calibri"/>
          <w:sz w:val="24"/>
        </w:rPr>
      </w:pPr>
      <w:r w:rsidRPr="00AF113B">
        <w:rPr>
          <w:rFonts w:ascii="Calibri" w:hAnsi="Calibri" w:hint="eastAsia"/>
          <w:sz w:val="24"/>
        </w:rPr>
        <w:t xml:space="preserve">1.1 </w:t>
      </w:r>
      <w:r w:rsidRPr="00AF113B">
        <w:rPr>
          <w:rFonts w:ascii="Calibri" w:hAnsi="Calibri" w:hint="eastAsia"/>
          <w:sz w:val="24"/>
        </w:rPr>
        <w:t>温度控制系统</w:t>
      </w:r>
      <w:r w:rsidRPr="00AF113B">
        <w:rPr>
          <w:rFonts w:ascii="Calibri" w:hAnsi="Calibri" w:hint="eastAsia"/>
          <w:sz w:val="24"/>
        </w:rPr>
        <w:tab/>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★温度范围：</w:t>
      </w:r>
      <w:r w:rsidRPr="00AF113B">
        <w:rPr>
          <w:rFonts w:ascii="Calibri" w:hAnsi="Calibri" w:hint="eastAsia"/>
          <w:sz w:val="24"/>
        </w:rPr>
        <w:tab/>
        <w:t xml:space="preserve">1.9K - 400K </w:t>
      </w:r>
      <w:r w:rsidRPr="00AF113B">
        <w:rPr>
          <w:rFonts w:ascii="Calibri" w:hAnsi="Calibri" w:hint="eastAsia"/>
          <w:sz w:val="24"/>
        </w:rPr>
        <w:t>连续变温</w:t>
      </w:r>
    </w:p>
    <w:p w:rsidR="00B73D45" w:rsidRPr="00AF113B" w:rsidRDefault="00B73D45" w:rsidP="00B73D45">
      <w:pPr>
        <w:spacing w:line="300" w:lineRule="auto"/>
        <w:ind w:rightChars="20" w:right="42" w:firstLineChars="337" w:firstLine="809"/>
        <w:rPr>
          <w:rFonts w:ascii="Calibri" w:hAnsi="Calibri"/>
          <w:sz w:val="24"/>
        </w:rPr>
      </w:pPr>
      <w:r>
        <w:rPr>
          <w:rFonts w:ascii="Calibri" w:hAnsi="Calibri" w:hint="eastAsia"/>
          <w:sz w:val="24"/>
        </w:rPr>
        <w:t>#</w:t>
      </w:r>
      <w:r w:rsidRPr="00AF113B">
        <w:rPr>
          <w:rFonts w:ascii="Calibri" w:hAnsi="Calibri" w:hint="eastAsia"/>
          <w:sz w:val="24"/>
        </w:rPr>
        <w:t>降温时间：</w:t>
      </w:r>
      <w:r w:rsidRPr="00AF113B">
        <w:rPr>
          <w:rFonts w:ascii="Calibri" w:hAnsi="Calibri" w:hint="eastAsia"/>
          <w:sz w:val="24"/>
        </w:rPr>
        <w:tab/>
      </w:r>
      <w:r w:rsidRPr="00AF113B">
        <w:rPr>
          <w:rFonts w:ascii="Calibri" w:hAnsi="Calibri" w:hint="eastAsia"/>
          <w:sz w:val="24"/>
        </w:rPr>
        <w:t>从</w:t>
      </w:r>
      <w:r w:rsidRPr="00AF113B">
        <w:rPr>
          <w:rFonts w:ascii="Calibri" w:hAnsi="Calibri" w:hint="eastAsia"/>
          <w:sz w:val="24"/>
        </w:rPr>
        <w:t>300K</w:t>
      </w:r>
      <w:r w:rsidRPr="00AF113B">
        <w:rPr>
          <w:rFonts w:ascii="Calibri" w:hAnsi="Calibri" w:hint="eastAsia"/>
          <w:sz w:val="24"/>
        </w:rPr>
        <w:t>降至稳定在</w:t>
      </w:r>
      <w:r w:rsidRPr="00AF113B">
        <w:rPr>
          <w:rFonts w:ascii="Calibri" w:hAnsi="Calibri" w:hint="eastAsia"/>
          <w:sz w:val="24"/>
        </w:rPr>
        <w:t>1.9K &lt; 40min</w:t>
      </w:r>
    </w:p>
    <w:p w:rsidR="00B73D45" w:rsidRPr="00AF113B" w:rsidRDefault="00B73D45" w:rsidP="00B73D45">
      <w:pPr>
        <w:spacing w:line="300" w:lineRule="auto"/>
        <w:ind w:rightChars="20" w:right="42" w:firstLineChars="337" w:firstLine="809"/>
        <w:rPr>
          <w:rFonts w:ascii="Calibri" w:hAnsi="Calibri"/>
          <w:sz w:val="24"/>
        </w:rPr>
      </w:pPr>
      <w:r>
        <w:rPr>
          <w:rFonts w:ascii="Calibri" w:hAnsi="Calibri" w:hint="eastAsia"/>
          <w:sz w:val="24"/>
        </w:rPr>
        <w:t>#</w:t>
      </w:r>
      <w:r w:rsidRPr="00AF113B">
        <w:rPr>
          <w:rFonts w:ascii="Calibri" w:hAnsi="Calibri" w:hint="eastAsia"/>
          <w:sz w:val="24"/>
        </w:rPr>
        <w:t>温度稳定性：±</w:t>
      </w:r>
      <w:r w:rsidRPr="00AF113B">
        <w:rPr>
          <w:rFonts w:ascii="Calibri" w:hAnsi="Calibri" w:hint="eastAsia"/>
          <w:sz w:val="24"/>
        </w:rPr>
        <w:t>0.1% for T &lt; 20K</w:t>
      </w:r>
      <w:r w:rsidRPr="00AF113B">
        <w:rPr>
          <w:rFonts w:ascii="Calibri" w:hAnsi="Calibri" w:hint="eastAsia"/>
          <w:sz w:val="24"/>
        </w:rPr>
        <w:t>；±</w:t>
      </w:r>
      <w:r w:rsidRPr="00AF113B">
        <w:rPr>
          <w:rFonts w:ascii="Calibri" w:hAnsi="Calibri" w:hint="eastAsia"/>
          <w:sz w:val="24"/>
        </w:rPr>
        <w:t>0.02% for T &gt; 20K(Typical)</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控温模式：连续低温控制和温度扫描模式</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液氦消耗：无需灌装液氦或液氮，通过制冷机直接液化少量氦气对样品进行控温</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初次启动时间</w:t>
      </w:r>
      <w:r w:rsidRPr="00AF113B">
        <w:rPr>
          <w:rFonts w:ascii="Calibri" w:hAnsi="Calibri" w:hint="eastAsia"/>
          <w:sz w:val="24"/>
        </w:rPr>
        <w:t>(</w:t>
      </w:r>
      <w:r w:rsidRPr="00AF113B">
        <w:rPr>
          <w:rFonts w:ascii="Calibri" w:hAnsi="Calibri" w:hint="eastAsia"/>
          <w:sz w:val="24"/>
        </w:rPr>
        <w:t>典型值</w:t>
      </w:r>
      <w:r w:rsidRPr="00AF113B">
        <w:rPr>
          <w:rFonts w:ascii="Calibri" w:hAnsi="Calibri" w:hint="eastAsia"/>
          <w:sz w:val="24"/>
        </w:rPr>
        <w:t>)</w:t>
      </w:r>
      <w:r w:rsidRPr="00AF113B">
        <w:rPr>
          <w:rFonts w:ascii="Calibri" w:hAnsi="Calibri" w:hint="eastAsia"/>
          <w:sz w:val="24"/>
        </w:rPr>
        <w:t>：</w:t>
      </w:r>
      <w:r w:rsidRPr="00AF113B">
        <w:rPr>
          <w:rFonts w:ascii="Calibri" w:hAnsi="Calibri" w:hint="eastAsia"/>
          <w:sz w:val="24"/>
        </w:rPr>
        <w:t>16</w:t>
      </w:r>
      <w:r w:rsidRPr="00AF113B">
        <w:rPr>
          <w:rFonts w:ascii="Calibri" w:hAnsi="Calibri" w:hint="eastAsia"/>
          <w:sz w:val="24"/>
        </w:rPr>
        <w:t>小时（</w:t>
      </w:r>
      <w:r w:rsidRPr="00AF113B">
        <w:rPr>
          <w:rFonts w:ascii="Calibri" w:hAnsi="Calibri" w:hint="eastAsia"/>
          <w:sz w:val="24"/>
        </w:rPr>
        <w:t>9T</w:t>
      </w:r>
      <w:r w:rsidRPr="00AF113B">
        <w:rPr>
          <w:rFonts w:ascii="Calibri" w:hAnsi="Calibri" w:hint="eastAsia"/>
          <w:sz w:val="24"/>
        </w:rPr>
        <w:t>）；</w:t>
      </w:r>
      <w:r w:rsidRPr="00AF113B">
        <w:rPr>
          <w:rFonts w:ascii="Calibri" w:hAnsi="Calibri" w:hint="eastAsia"/>
          <w:sz w:val="24"/>
        </w:rPr>
        <w:t xml:space="preserve"> </w:t>
      </w:r>
    </w:p>
    <w:p w:rsidR="00B73D45" w:rsidRPr="00AF113B" w:rsidRDefault="00B73D45" w:rsidP="00B73D45">
      <w:pPr>
        <w:spacing w:line="300" w:lineRule="auto"/>
        <w:ind w:rightChars="20" w:right="42" w:firstLineChars="200" w:firstLine="480"/>
        <w:rPr>
          <w:rFonts w:ascii="Calibri" w:hAnsi="Calibri"/>
          <w:sz w:val="24"/>
        </w:rPr>
      </w:pPr>
      <w:r w:rsidRPr="00AF113B">
        <w:rPr>
          <w:rFonts w:ascii="Calibri" w:hAnsi="Calibri" w:hint="eastAsia"/>
          <w:sz w:val="24"/>
        </w:rPr>
        <w:t xml:space="preserve">1.2 </w:t>
      </w:r>
      <w:r w:rsidRPr="00AF113B">
        <w:rPr>
          <w:rFonts w:ascii="Calibri" w:hAnsi="Calibri" w:hint="eastAsia"/>
          <w:sz w:val="24"/>
        </w:rPr>
        <w:t>磁场控制系统</w:t>
      </w:r>
      <w:r w:rsidRPr="00AF113B">
        <w:rPr>
          <w:rFonts w:ascii="Calibri" w:hAnsi="Calibri" w:hint="eastAsia"/>
          <w:sz w:val="24"/>
        </w:rPr>
        <w:tab/>
      </w:r>
      <w:r w:rsidRPr="00AF113B">
        <w:rPr>
          <w:rFonts w:ascii="Calibri" w:hAnsi="Calibri" w:hint="eastAsia"/>
          <w:sz w:val="24"/>
        </w:rPr>
        <w:t>★纵向磁体</w:t>
      </w:r>
      <w:r w:rsidRPr="00AF113B">
        <w:rPr>
          <w:rFonts w:ascii="Calibri" w:hAnsi="Calibri" w:hint="eastAsia"/>
          <w:sz w:val="24"/>
        </w:rPr>
        <w:t xml:space="preserve">, </w:t>
      </w:r>
      <w:r w:rsidRPr="00AF113B">
        <w:rPr>
          <w:rFonts w:ascii="Calibri" w:hAnsi="Calibri" w:hint="eastAsia"/>
          <w:sz w:val="24"/>
        </w:rPr>
        <w:t>磁场强度：±</w:t>
      </w:r>
      <w:r w:rsidRPr="00AF113B">
        <w:rPr>
          <w:rFonts w:ascii="Calibri" w:hAnsi="Calibri" w:hint="eastAsia"/>
          <w:sz w:val="24"/>
        </w:rPr>
        <w:t>9T</w:t>
      </w:r>
      <w:r w:rsidRPr="00AF113B">
        <w:rPr>
          <w:rFonts w:ascii="Calibri" w:hAnsi="Calibri" w:hint="eastAsia"/>
          <w:sz w:val="24"/>
        </w:rPr>
        <w:t>；</w:t>
      </w:r>
      <w:r w:rsidRPr="00AF113B">
        <w:rPr>
          <w:rFonts w:ascii="Calibri" w:hAnsi="Calibri" w:hint="eastAsia"/>
          <w:sz w:val="24"/>
        </w:rPr>
        <w:t xml:space="preserve"> </w:t>
      </w:r>
      <w:r w:rsidRPr="00AF113B">
        <w:rPr>
          <w:rFonts w:ascii="Calibri" w:hAnsi="Calibri" w:hint="eastAsia"/>
          <w:sz w:val="24"/>
        </w:rPr>
        <w:t>（使用水冷式脉冲管式制冷机直接传导制冷）</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场均匀性：</w:t>
      </w:r>
      <w:r w:rsidRPr="00AF113B">
        <w:rPr>
          <w:rFonts w:ascii="Calibri" w:hAnsi="Calibri" w:hint="eastAsia"/>
          <w:sz w:val="24"/>
        </w:rPr>
        <w:t>0.01% over 3 cm on axis</w:t>
      </w:r>
      <w:r w:rsidRPr="00AF113B">
        <w:rPr>
          <w:rFonts w:ascii="Calibri" w:hAnsi="Calibri" w:hint="eastAsia"/>
          <w:sz w:val="24"/>
        </w:rPr>
        <w:t>（</w:t>
      </w:r>
      <w:r w:rsidRPr="00AF113B">
        <w:rPr>
          <w:rFonts w:ascii="Calibri" w:hAnsi="Calibri" w:hint="eastAsia"/>
          <w:sz w:val="24"/>
        </w:rPr>
        <w:t>9T</w:t>
      </w:r>
      <w:r w:rsidRPr="00AF113B">
        <w:rPr>
          <w:rFonts w:ascii="Calibri" w:hAnsi="Calibri" w:hint="eastAsia"/>
          <w:sz w:val="24"/>
        </w:rPr>
        <w:t>）；</w:t>
      </w:r>
      <w:r w:rsidRPr="00AF113B">
        <w:rPr>
          <w:rFonts w:ascii="Calibri" w:hAnsi="Calibri" w:hint="eastAsia"/>
          <w:sz w:val="24"/>
        </w:rPr>
        <w:t xml:space="preserve"> </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双向充磁磁体电源：</w:t>
      </w:r>
      <w:r w:rsidRPr="00AF113B">
        <w:rPr>
          <w:rFonts w:ascii="Calibri" w:hAnsi="Calibri" w:hint="eastAsia"/>
          <w:sz w:val="24"/>
        </w:rPr>
        <w:t>60A</w:t>
      </w:r>
      <w:r w:rsidRPr="00AF113B">
        <w:rPr>
          <w:rFonts w:ascii="Calibri" w:hAnsi="Calibri" w:hint="eastAsia"/>
          <w:sz w:val="24"/>
        </w:rPr>
        <w:t>（</w:t>
      </w:r>
      <w:r w:rsidRPr="00AF113B">
        <w:rPr>
          <w:rFonts w:ascii="Calibri" w:hAnsi="Calibri" w:hint="eastAsia"/>
          <w:sz w:val="24"/>
        </w:rPr>
        <w:t>9T</w:t>
      </w:r>
      <w:r w:rsidRPr="00AF113B">
        <w:rPr>
          <w:rFonts w:ascii="Calibri" w:hAnsi="Calibri" w:hint="eastAsia"/>
          <w:sz w:val="24"/>
        </w:rPr>
        <w:t>）；</w:t>
      </w:r>
      <w:r w:rsidRPr="00AF113B">
        <w:rPr>
          <w:rFonts w:ascii="Calibri" w:hAnsi="Calibri" w:hint="eastAsia"/>
          <w:sz w:val="24"/>
        </w:rPr>
        <w:t xml:space="preserve"> </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扫描速度：</w:t>
      </w:r>
      <w:r w:rsidRPr="00AF113B">
        <w:rPr>
          <w:rFonts w:ascii="Calibri" w:hAnsi="Calibri" w:hint="eastAsia"/>
          <w:sz w:val="24"/>
        </w:rPr>
        <w:t>0.1-200Oe/sec</w:t>
      </w:r>
      <w:r w:rsidRPr="00AF113B">
        <w:rPr>
          <w:rFonts w:ascii="Calibri" w:hAnsi="Calibri" w:hint="eastAsia"/>
          <w:sz w:val="24"/>
        </w:rPr>
        <w:t>（</w:t>
      </w:r>
      <w:r w:rsidRPr="00AF113B">
        <w:rPr>
          <w:rFonts w:ascii="Calibri" w:hAnsi="Calibri" w:hint="eastAsia"/>
          <w:sz w:val="24"/>
        </w:rPr>
        <w:t>9T</w:t>
      </w:r>
      <w:r w:rsidRPr="00AF113B">
        <w:rPr>
          <w:rFonts w:ascii="Calibri" w:hAnsi="Calibri" w:hint="eastAsia"/>
          <w:sz w:val="24"/>
        </w:rPr>
        <w:t>）；</w:t>
      </w:r>
      <w:r w:rsidRPr="00AF113B">
        <w:rPr>
          <w:rFonts w:ascii="Calibri" w:hAnsi="Calibri" w:hint="eastAsia"/>
          <w:sz w:val="24"/>
        </w:rPr>
        <w:t xml:space="preserve"> </w:t>
      </w:r>
    </w:p>
    <w:p w:rsidR="00B73D45" w:rsidRPr="00AF113B" w:rsidRDefault="00B73D45" w:rsidP="00B73D45">
      <w:pPr>
        <w:spacing w:line="300" w:lineRule="auto"/>
        <w:ind w:rightChars="20" w:right="42" w:firstLineChars="337" w:firstLine="809"/>
        <w:rPr>
          <w:rFonts w:ascii="Calibri" w:hAnsi="Calibri"/>
          <w:sz w:val="24"/>
        </w:rPr>
      </w:pPr>
      <w:r>
        <w:rPr>
          <w:rFonts w:ascii="Calibri" w:hAnsi="Calibri" w:hint="eastAsia"/>
          <w:sz w:val="24"/>
        </w:rPr>
        <w:t>#</w:t>
      </w:r>
      <w:r w:rsidRPr="00AF113B">
        <w:rPr>
          <w:rFonts w:ascii="Calibri" w:hAnsi="Calibri" w:hint="eastAsia"/>
          <w:sz w:val="24"/>
        </w:rPr>
        <w:t>从零场加至满场所需时间：</w:t>
      </w:r>
      <w:r w:rsidRPr="00AF113B">
        <w:rPr>
          <w:rFonts w:ascii="Calibri" w:hAnsi="Calibri" w:hint="eastAsia"/>
          <w:sz w:val="24"/>
        </w:rPr>
        <w:t>&lt;8</w:t>
      </w:r>
      <w:r w:rsidRPr="00AF113B">
        <w:rPr>
          <w:rFonts w:ascii="Calibri" w:hAnsi="Calibri" w:hint="eastAsia"/>
          <w:sz w:val="24"/>
        </w:rPr>
        <w:t>分钟（</w:t>
      </w:r>
      <w:r w:rsidRPr="00AF113B">
        <w:rPr>
          <w:rFonts w:ascii="Calibri" w:hAnsi="Calibri" w:hint="eastAsia"/>
          <w:sz w:val="24"/>
        </w:rPr>
        <w:t>9T</w:t>
      </w:r>
      <w:r w:rsidRPr="00AF113B">
        <w:rPr>
          <w:rFonts w:ascii="Calibri" w:hAnsi="Calibri" w:hint="eastAsia"/>
          <w:sz w:val="24"/>
        </w:rPr>
        <w:t>）；</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多种磁场驱动模式</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磁场逼近模式：线性加场、振荡加场、非过冲式加场、扫描加场</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线性模式下，磁体磁场通过设定加场速率快速加</w:t>
      </w:r>
      <w:proofErr w:type="gramStart"/>
      <w:r w:rsidRPr="00AF113B">
        <w:rPr>
          <w:rFonts w:ascii="Calibri" w:hAnsi="Calibri" w:hint="eastAsia"/>
          <w:sz w:val="24"/>
        </w:rPr>
        <w:t>场迅速</w:t>
      </w:r>
      <w:proofErr w:type="gramEnd"/>
      <w:r w:rsidRPr="00AF113B">
        <w:rPr>
          <w:rFonts w:ascii="Calibri" w:hAnsi="Calibri" w:hint="eastAsia"/>
          <w:sz w:val="24"/>
        </w:rPr>
        <w:t>接近设定磁场。</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振荡模式下，磁体磁场通过振荡衰减至设定磁场。</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非过冲模式下，磁体磁场在不超过设定磁场的前提下，逐渐逼近设定磁场。</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磁场分辨率：</w:t>
      </w:r>
      <w:r w:rsidRPr="00AF113B">
        <w:rPr>
          <w:rFonts w:ascii="Calibri" w:hAnsi="Calibri" w:hint="eastAsia"/>
          <w:sz w:val="24"/>
        </w:rPr>
        <w:t xml:space="preserve"> &lt;0.16</w:t>
      </w:r>
      <w:r w:rsidRPr="00AF113B">
        <w:rPr>
          <w:rFonts w:ascii="Calibri" w:hAnsi="Calibri" w:hint="eastAsia"/>
          <w:sz w:val="24"/>
        </w:rPr>
        <w:t>高斯（</w:t>
      </w:r>
      <w:r w:rsidRPr="00AF113B">
        <w:rPr>
          <w:rFonts w:ascii="Calibri" w:hAnsi="Calibri" w:hint="eastAsia"/>
          <w:sz w:val="24"/>
        </w:rPr>
        <w:t>9T</w:t>
      </w:r>
      <w:r w:rsidRPr="00AF113B">
        <w:rPr>
          <w:rFonts w:ascii="Calibri" w:hAnsi="Calibri" w:hint="eastAsia"/>
          <w:sz w:val="24"/>
        </w:rPr>
        <w:t>）；</w:t>
      </w:r>
      <w:r w:rsidRPr="00AF113B">
        <w:rPr>
          <w:rFonts w:ascii="Calibri" w:hAnsi="Calibri" w:hint="eastAsia"/>
          <w:sz w:val="24"/>
        </w:rPr>
        <w:t xml:space="preserve"> </w:t>
      </w:r>
    </w:p>
    <w:p w:rsidR="00B73D45" w:rsidRDefault="00B73D45" w:rsidP="00B73D45">
      <w:pPr>
        <w:spacing w:line="300" w:lineRule="auto"/>
        <w:ind w:rightChars="20" w:right="42" w:firstLineChars="200" w:firstLine="480"/>
        <w:rPr>
          <w:rFonts w:ascii="Calibri" w:hAnsi="Calibri"/>
          <w:sz w:val="24"/>
        </w:rPr>
      </w:pPr>
      <w:r w:rsidRPr="00AF113B">
        <w:rPr>
          <w:rFonts w:ascii="Calibri" w:hAnsi="Calibri" w:hint="eastAsia"/>
          <w:sz w:val="24"/>
        </w:rPr>
        <w:t xml:space="preserve">1.3 </w:t>
      </w:r>
      <w:r w:rsidRPr="00AF113B">
        <w:rPr>
          <w:rFonts w:ascii="Calibri" w:hAnsi="Calibri" w:hint="eastAsia"/>
          <w:sz w:val="24"/>
        </w:rPr>
        <w:t>样品腔</w:t>
      </w:r>
      <w:r w:rsidRPr="00AF113B">
        <w:rPr>
          <w:rFonts w:ascii="Calibri" w:hAnsi="Calibri" w:hint="eastAsia"/>
          <w:sz w:val="24"/>
        </w:rPr>
        <w:tab/>
      </w:r>
    </w:p>
    <w:p w:rsidR="00B73D45" w:rsidRPr="00AF113B" w:rsidRDefault="00B73D45" w:rsidP="00B73D45">
      <w:pPr>
        <w:spacing w:line="300" w:lineRule="auto"/>
        <w:ind w:left="329" w:rightChars="20" w:right="42" w:firstLineChars="200" w:firstLine="480"/>
        <w:rPr>
          <w:rFonts w:ascii="Calibri" w:hAnsi="Calibri"/>
          <w:sz w:val="24"/>
        </w:rPr>
      </w:pPr>
      <w:r w:rsidRPr="00AF113B">
        <w:rPr>
          <w:rFonts w:ascii="Calibri" w:hAnsi="Calibri" w:hint="eastAsia"/>
          <w:sz w:val="24"/>
        </w:rPr>
        <w:t>★净内径要求不小于</w:t>
      </w:r>
      <w:r w:rsidRPr="00AF113B">
        <w:rPr>
          <w:rFonts w:ascii="Calibri" w:hAnsi="Calibri" w:hint="eastAsia"/>
          <w:sz w:val="24"/>
        </w:rPr>
        <w:t>25.4 mm</w:t>
      </w:r>
      <w:r w:rsidRPr="00AF113B">
        <w:rPr>
          <w:rFonts w:ascii="Calibri" w:hAnsi="Calibri" w:hint="eastAsia"/>
          <w:sz w:val="24"/>
        </w:rPr>
        <w:t>（</w:t>
      </w:r>
      <w:r w:rsidRPr="00AF113B">
        <w:rPr>
          <w:rFonts w:ascii="Calibri" w:hAnsi="Calibri" w:hint="eastAsia"/>
          <w:sz w:val="24"/>
        </w:rPr>
        <w:t>1</w:t>
      </w:r>
      <w:r w:rsidRPr="00AF113B">
        <w:rPr>
          <w:rFonts w:ascii="Calibri" w:hAnsi="Calibri" w:hint="eastAsia"/>
          <w:sz w:val="24"/>
        </w:rPr>
        <w:t>英寸）；</w:t>
      </w:r>
    </w:p>
    <w:p w:rsidR="00B73D45" w:rsidRPr="00AF113B" w:rsidRDefault="00B73D45" w:rsidP="00B73D45">
      <w:pPr>
        <w:spacing w:line="300" w:lineRule="auto"/>
        <w:ind w:rightChars="20" w:right="42" w:firstLineChars="337" w:firstLine="809"/>
        <w:rPr>
          <w:rFonts w:ascii="Calibri" w:hAnsi="Calibri"/>
          <w:sz w:val="24"/>
        </w:rPr>
      </w:pPr>
      <w:r>
        <w:rPr>
          <w:rFonts w:ascii="Calibri" w:hAnsi="Calibri" w:hint="eastAsia"/>
          <w:sz w:val="24"/>
        </w:rPr>
        <w:t>#</w:t>
      </w:r>
      <w:proofErr w:type="gramStart"/>
      <w:r w:rsidRPr="00AF113B">
        <w:rPr>
          <w:rFonts w:ascii="Calibri" w:hAnsi="Calibri" w:hint="eastAsia"/>
          <w:sz w:val="24"/>
        </w:rPr>
        <w:t>腔底能</w:t>
      </w:r>
      <w:proofErr w:type="gramEnd"/>
      <w:r w:rsidRPr="00AF113B">
        <w:rPr>
          <w:rFonts w:ascii="Calibri" w:hAnsi="Calibri" w:hint="eastAsia"/>
          <w:sz w:val="24"/>
        </w:rPr>
        <w:t>通过插座与样品托进行传热和引线连接，提供至少</w:t>
      </w:r>
      <w:r w:rsidRPr="00AF113B">
        <w:rPr>
          <w:rFonts w:ascii="Calibri" w:hAnsi="Calibri" w:hint="eastAsia"/>
          <w:sz w:val="24"/>
        </w:rPr>
        <w:t>12</w:t>
      </w:r>
      <w:r w:rsidRPr="00AF113B">
        <w:rPr>
          <w:rFonts w:ascii="Calibri" w:hAnsi="Calibri" w:hint="eastAsia"/>
          <w:sz w:val="24"/>
        </w:rPr>
        <w:t>个针脚引线；</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能够在样品放入样品</w:t>
      </w:r>
      <w:proofErr w:type="gramStart"/>
      <w:r w:rsidRPr="00AF113B">
        <w:rPr>
          <w:rFonts w:ascii="Calibri" w:hAnsi="Calibri" w:hint="eastAsia"/>
          <w:sz w:val="24"/>
        </w:rPr>
        <w:t>腔</w:t>
      </w:r>
      <w:proofErr w:type="gramEnd"/>
      <w:r w:rsidRPr="00AF113B">
        <w:rPr>
          <w:rFonts w:ascii="Calibri" w:hAnsi="Calibri" w:hint="eastAsia"/>
          <w:sz w:val="24"/>
        </w:rPr>
        <w:t>之前，腔外检测各种测量模式样品引线的导通质量</w:t>
      </w:r>
    </w:p>
    <w:p w:rsidR="00B73D45" w:rsidRDefault="00B73D45" w:rsidP="00B73D45">
      <w:pPr>
        <w:spacing w:line="300" w:lineRule="auto"/>
        <w:ind w:rightChars="20" w:right="42" w:firstLineChars="200" w:firstLine="480"/>
        <w:rPr>
          <w:rFonts w:ascii="Calibri" w:hAnsi="Calibri"/>
          <w:sz w:val="24"/>
        </w:rPr>
      </w:pPr>
      <w:r w:rsidRPr="00AF113B">
        <w:rPr>
          <w:rFonts w:ascii="Calibri" w:hAnsi="Calibri" w:hint="eastAsia"/>
          <w:sz w:val="24"/>
        </w:rPr>
        <w:t xml:space="preserve">1.4 </w:t>
      </w:r>
      <w:r w:rsidRPr="00AF113B">
        <w:rPr>
          <w:rFonts w:ascii="Calibri" w:hAnsi="Calibri" w:hint="eastAsia"/>
          <w:sz w:val="24"/>
        </w:rPr>
        <w:t>系统操作软件</w:t>
      </w:r>
      <w:r w:rsidRPr="00AF113B">
        <w:rPr>
          <w:rFonts w:ascii="Calibri" w:hAnsi="Calibri" w:hint="eastAsia"/>
          <w:sz w:val="24"/>
        </w:rPr>
        <w:tab/>
      </w:r>
    </w:p>
    <w:p w:rsidR="00B73D45" w:rsidRPr="00AF113B" w:rsidRDefault="00B73D45" w:rsidP="00B73D45">
      <w:pPr>
        <w:spacing w:line="300" w:lineRule="auto"/>
        <w:ind w:left="329" w:rightChars="20" w:right="42" w:firstLineChars="200" w:firstLine="480"/>
        <w:rPr>
          <w:rFonts w:ascii="Calibri" w:hAnsi="Calibri"/>
          <w:sz w:val="24"/>
        </w:rPr>
      </w:pPr>
      <w:r>
        <w:rPr>
          <w:rFonts w:ascii="Calibri" w:hAnsi="Calibri" w:hint="eastAsia"/>
          <w:sz w:val="24"/>
        </w:rPr>
        <w:t>#</w:t>
      </w:r>
      <w:r w:rsidRPr="00AF113B">
        <w:rPr>
          <w:rFonts w:ascii="Calibri" w:hAnsi="Calibri" w:hint="eastAsia"/>
          <w:sz w:val="24"/>
        </w:rPr>
        <w:t>基于</w:t>
      </w:r>
      <w:r w:rsidRPr="00AF113B">
        <w:rPr>
          <w:rFonts w:ascii="Calibri" w:hAnsi="Calibri" w:hint="eastAsia"/>
          <w:sz w:val="24"/>
        </w:rPr>
        <w:t>Windows</w:t>
      </w:r>
      <w:r w:rsidRPr="00AF113B">
        <w:rPr>
          <w:rFonts w:ascii="Calibri" w:hAnsi="Calibri" w:hint="eastAsia"/>
          <w:sz w:val="24"/>
        </w:rPr>
        <w:t>专用控制软件</w:t>
      </w:r>
      <w:proofErr w:type="spellStart"/>
      <w:r w:rsidRPr="00AF113B">
        <w:rPr>
          <w:rFonts w:ascii="Calibri" w:hAnsi="Calibri" w:hint="eastAsia"/>
          <w:sz w:val="24"/>
        </w:rPr>
        <w:t>MultiVu</w:t>
      </w:r>
      <w:proofErr w:type="spellEnd"/>
      <w:r w:rsidRPr="00AF113B">
        <w:rPr>
          <w:rFonts w:ascii="Calibri" w:hAnsi="Calibri" w:hint="eastAsia"/>
          <w:sz w:val="24"/>
        </w:rPr>
        <w:t>，而非基于</w:t>
      </w:r>
      <w:proofErr w:type="spellStart"/>
      <w:r w:rsidRPr="00AF113B">
        <w:rPr>
          <w:rFonts w:ascii="Calibri" w:hAnsi="Calibri" w:hint="eastAsia"/>
          <w:sz w:val="24"/>
        </w:rPr>
        <w:t>Labview</w:t>
      </w:r>
      <w:proofErr w:type="spellEnd"/>
      <w:r w:rsidRPr="00AF113B">
        <w:rPr>
          <w:rFonts w:ascii="Calibri" w:hAnsi="Calibri" w:hint="eastAsia"/>
          <w:sz w:val="24"/>
        </w:rPr>
        <w:t>的普通通用软件</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能控制所有硬件设备和记录所有硬件状况</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能方便售后工程师通过网络进行远程诊断和测量实时监控</w:t>
      </w:r>
    </w:p>
    <w:p w:rsidR="00B73D45" w:rsidRDefault="00B73D45" w:rsidP="00B73D45">
      <w:pPr>
        <w:spacing w:line="300" w:lineRule="auto"/>
        <w:ind w:rightChars="20" w:right="42" w:firstLineChars="200" w:firstLine="480"/>
        <w:rPr>
          <w:rFonts w:ascii="Calibri" w:hAnsi="Calibri"/>
          <w:sz w:val="24"/>
        </w:rPr>
      </w:pPr>
      <w:r w:rsidRPr="00AF113B">
        <w:rPr>
          <w:rFonts w:ascii="Calibri" w:hAnsi="Calibri" w:hint="eastAsia"/>
          <w:sz w:val="24"/>
        </w:rPr>
        <w:t xml:space="preserve">1.5 </w:t>
      </w:r>
      <w:r w:rsidRPr="00AF113B">
        <w:rPr>
          <w:rFonts w:ascii="Calibri" w:hAnsi="Calibri" w:hint="eastAsia"/>
          <w:sz w:val="24"/>
        </w:rPr>
        <w:t>制冷杜瓦</w:t>
      </w:r>
      <w:r w:rsidRPr="00AF113B">
        <w:rPr>
          <w:rFonts w:ascii="Calibri" w:hAnsi="Calibri" w:hint="eastAsia"/>
          <w:sz w:val="24"/>
        </w:rPr>
        <w:tab/>
      </w:r>
    </w:p>
    <w:p w:rsidR="00B73D45" w:rsidRPr="00AF113B" w:rsidRDefault="00B73D45" w:rsidP="00B73D45">
      <w:pPr>
        <w:spacing w:line="300" w:lineRule="auto"/>
        <w:ind w:left="329" w:rightChars="20" w:right="42" w:firstLineChars="200" w:firstLine="480"/>
        <w:rPr>
          <w:rFonts w:ascii="Calibri" w:hAnsi="Calibri"/>
          <w:sz w:val="24"/>
        </w:rPr>
      </w:pPr>
      <w:r w:rsidRPr="00AF113B">
        <w:rPr>
          <w:rFonts w:ascii="Calibri" w:hAnsi="Calibri" w:hint="eastAsia"/>
          <w:sz w:val="24"/>
        </w:rPr>
        <w:t>★从首次安装启动到日常运行都不需要灌装液氦，初次启动消耗</w:t>
      </w:r>
      <w:r w:rsidRPr="00AF113B">
        <w:rPr>
          <w:rFonts w:ascii="Calibri" w:hAnsi="Calibri" w:hint="eastAsia"/>
          <w:sz w:val="24"/>
        </w:rPr>
        <w:t>&lt;1/4</w:t>
      </w:r>
      <w:r w:rsidRPr="00AF113B">
        <w:rPr>
          <w:rFonts w:ascii="Calibri" w:hAnsi="Calibri" w:hint="eastAsia"/>
          <w:sz w:val="24"/>
        </w:rPr>
        <w:t>瓶氦气</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采用高效稳定的水冷型压缩机的脉冲管制冷机，制冷功率不小于</w:t>
      </w:r>
      <w:r w:rsidRPr="00AF113B">
        <w:rPr>
          <w:rFonts w:ascii="Calibri" w:hAnsi="Calibri" w:hint="eastAsia"/>
          <w:sz w:val="24"/>
        </w:rPr>
        <w:t>1.0W@4K</w:t>
      </w:r>
    </w:p>
    <w:p w:rsidR="00B73D45" w:rsidRDefault="00B73D45" w:rsidP="00B73D45">
      <w:pPr>
        <w:spacing w:line="300" w:lineRule="auto"/>
        <w:ind w:leftChars="200" w:left="912" w:rightChars="20" w:right="42" w:hangingChars="205" w:hanging="492"/>
        <w:rPr>
          <w:rFonts w:ascii="Calibri" w:hAnsi="Calibri"/>
          <w:sz w:val="24"/>
        </w:rPr>
      </w:pPr>
      <w:r w:rsidRPr="00AF113B">
        <w:rPr>
          <w:rFonts w:ascii="Calibri" w:hAnsi="Calibri" w:hint="eastAsia"/>
          <w:sz w:val="24"/>
        </w:rPr>
        <w:t xml:space="preserve">1.6 </w:t>
      </w:r>
      <w:r w:rsidRPr="00AF113B">
        <w:rPr>
          <w:rFonts w:ascii="Calibri" w:hAnsi="Calibri" w:hint="eastAsia"/>
          <w:sz w:val="24"/>
        </w:rPr>
        <w:t>内置高真空</w:t>
      </w:r>
      <w:r w:rsidRPr="00AF113B">
        <w:rPr>
          <w:rFonts w:ascii="Calibri" w:hAnsi="Calibri" w:hint="eastAsia"/>
          <w:sz w:val="24"/>
        </w:rPr>
        <w:tab/>
      </w:r>
    </w:p>
    <w:p w:rsidR="00B73D45" w:rsidRPr="00AF113B" w:rsidRDefault="00B73D45" w:rsidP="00B73D45">
      <w:pPr>
        <w:spacing w:line="300" w:lineRule="auto"/>
        <w:ind w:leftChars="400" w:left="840" w:rightChars="20" w:right="42" w:firstLineChars="50" w:firstLine="120"/>
        <w:rPr>
          <w:rFonts w:ascii="Calibri" w:hAnsi="Calibri"/>
          <w:sz w:val="24"/>
        </w:rPr>
      </w:pPr>
      <w:r>
        <w:rPr>
          <w:rFonts w:ascii="Calibri" w:hAnsi="Calibri"/>
          <w:sz w:val="24"/>
        </w:rPr>
        <w:t>#</w:t>
      </w:r>
      <w:r w:rsidRPr="00AF113B">
        <w:rPr>
          <w:rFonts w:ascii="Calibri" w:hAnsi="Calibri" w:hint="eastAsia"/>
          <w:sz w:val="24"/>
        </w:rPr>
        <w:t>样品</w:t>
      </w:r>
      <w:proofErr w:type="gramStart"/>
      <w:r w:rsidRPr="00AF113B">
        <w:rPr>
          <w:rFonts w:ascii="Calibri" w:hAnsi="Calibri" w:hint="eastAsia"/>
          <w:sz w:val="24"/>
        </w:rPr>
        <w:t>腔</w:t>
      </w:r>
      <w:proofErr w:type="gramEnd"/>
      <w:r w:rsidRPr="00AF113B">
        <w:rPr>
          <w:rFonts w:ascii="Calibri" w:hAnsi="Calibri" w:hint="eastAsia"/>
          <w:sz w:val="24"/>
        </w:rPr>
        <w:t>环境能提供最低</w:t>
      </w:r>
      <w:r w:rsidRPr="00AF113B">
        <w:rPr>
          <w:rFonts w:ascii="Calibri" w:hAnsi="Calibri" w:hint="eastAsia"/>
          <w:sz w:val="24"/>
        </w:rPr>
        <w:t>10e-5</w:t>
      </w:r>
      <w:r w:rsidRPr="00AF113B">
        <w:rPr>
          <w:rFonts w:ascii="Calibri" w:hAnsi="Calibri" w:hint="eastAsia"/>
          <w:sz w:val="24"/>
        </w:rPr>
        <w:t>托的高真空环境，可兼容比热测量、热输运测量、</w:t>
      </w:r>
      <w:proofErr w:type="gramStart"/>
      <w:r w:rsidRPr="00AF113B">
        <w:rPr>
          <w:rFonts w:ascii="Calibri" w:hAnsi="Calibri" w:hint="eastAsia"/>
          <w:sz w:val="24"/>
        </w:rPr>
        <w:t>极</w:t>
      </w:r>
      <w:proofErr w:type="gramEnd"/>
      <w:r w:rsidRPr="00AF113B">
        <w:rPr>
          <w:rFonts w:ascii="Calibri" w:hAnsi="Calibri" w:hint="eastAsia"/>
          <w:sz w:val="24"/>
        </w:rPr>
        <w:t>低温输运测量、高温磁测量所需高真空热屏蔽</w:t>
      </w:r>
    </w:p>
    <w:p w:rsidR="00B73D45" w:rsidRPr="00AF113B" w:rsidRDefault="00B73D45" w:rsidP="00B73D45">
      <w:pPr>
        <w:spacing w:line="300" w:lineRule="auto"/>
        <w:ind w:rightChars="20" w:right="42" w:firstLineChars="405" w:firstLine="972"/>
        <w:rPr>
          <w:rFonts w:ascii="Calibri" w:hAnsi="Calibri"/>
          <w:sz w:val="24"/>
        </w:rPr>
      </w:pPr>
      <w:r w:rsidRPr="00AF113B">
        <w:rPr>
          <w:rFonts w:ascii="Calibri" w:hAnsi="Calibri" w:hint="eastAsia"/>
          <w:sz w:val="24"/>
        </w:rPr>
        <w:t>真空度：</w:t>
      </w:r>
      <w:r w:rsidRPr="00AF113B">
        <w:rPr>
          <w:rFonts w:ascii="Calibri" w:hAnsi="Calibri" w:hint="eastAsia"/>
          <w:sz w:val="24"/>
        </w:rPr>
        <w:t xml:space="preserve">&lt;10e-4 </w:t>
      </w:r>
      <w:proofErr w:type="spellStart"/>
      <w:r w:rsidRPr="00AF113B">
        <w:rPr>
          <w:rFonts w:ascii="Calibri" w:hAnsi="Calibri" w:hint="eastAsia"/>
          <w:sz w:val="24"/>
        </w:rPr>
        <w:t>Torr</w:t>
      </w:r>
      <w:proofErr w:type="spellEnd"/>
      <w:r w:rsidRPr="00AF113B">
        <w:rPr>
          <w:rFonts w:ascii="Calibri" w:hAnsi="Calibri" w:hint="eastAsia"/>
          <w:sz w:val="24"/>
        </w:rPr>
        <w:t>托</w:t>
      </w:r>
    </w:p>
    <w:p w:rsidR="00B73D45" w:rsidRPr="00AF113B" w:rsidRDefault="00B73D45" w:rsidP="00B73D45">
      <w:pPr>
        <w:spacing w:line="300" w:lineRule="auto"/>
        <w:ind w:rightChars="20" w:right="42" w:firstLineChars="405" w:firstLine="972"/>
        <w:rPr>
          <w:rFonts w:ascii="Calibri" w:hAnsi="Calibri"/>
          <w:sz w:val="24"/>
        </w:rPr>
      </w:pPr>
      <w:r w:rsidRPr="00AF113B">
        <w:rPr>
          <w:rFonts w:ascii="Calibri" w:hAnsi="Calibri" w:hint="eastAsia"/>
          <w:sz w:val="24"/>
        </w:rPr>
        <w:t>活化时间：</w:t>
      </w:r>
      <w:r w:rsidRPr="00AF113B">
        <w:rPr>
          <w:rFonts w:ascii="Calibri" w:hAnsi="Calibri" w:hint="eastAsia"/>
          <w:sz w:val="24"/>
        </w:rPr>
        <w:t>&lt;1</w:t>
      </w:r>
      <w:r w:rsidRPr="00AF113B">
        <w:rPr>
          <w:rFonts w:ascii="Calibri" w:hAnsi="Calibri" w:hint="eastAsia"/>
          <w:sz w:val="24"/>
        </w:rPr>
        <w:t>分钟</w:t>
      </w:r>
    </w:p>
    <w:p w:rsidR="00B73D45" w:rsidRPr="00AF113B" w:rsidRDefault="00B73D45" w:rsidP="00B73D45">
      <w:pPr>
        <w:spacing w:line="300" w:lineRule="auto"/>
        <w:ind w:rightChars="20" w:right="42" w:firstLineChars="405" w:firstLine="972"/>
        <w:rPr>
          <w:rFonts w:ascii="Calibri" w:hAnsi="Calibri"/>
          <w:sz w:val="24"/>
        </w:rPr>
      </w:pPr>
      <w:r w:rsidRPr="00AF113B">
        <w:rPr>
          <w:rFonts w:ascii="Calibri" w:hAnsi="Calibri" w:hint="eastAsia"/>
          <w:sz w:val="24"/>
        </w:rPr>
        <w:t>活化后冷却时间：</w:t>
      </w:r>
      <w:r w:rsidRPr="00AF113B">
        <w:rPr>
          <w:rFonts w:ascii="Calibri" w:hAnsi="Calibri" w:hint="eastAsia"/>
          <w:sz w:val="24"/>
        </w:rPr>
        <w:t>30</w:t>
      </w:r>
      <w:r w:rsidRPr="00AF113B">
        <w:rPr>
          <w:rFonts w:ascii="Calibri" w:hAnsi="Calibri" w:hint="eastAsia"/>
          <w:sz w:val="24"/>
        </w:rPr>
        <w:t>分</w:t>
      </w:r>
    </w:p>
    <w:p w:rsidR="00B73D45" w:rsidRDefault="00B73D45" w:rsidP="00B73D45">
      <w:pPr>
        <w:spacing w:line="300" w:lineRule="auto"/>
        <w:ind w:leftChars="200" w:left="912" w:rightChars="20" w:right="42" w:hangingChars="205" w:hanging="492"/>
        <w:rPr>
          <w:rFonts w:ascii="Calibri" w:hAnsi="Calibri"/>
          <w:sz w:val="24"/>
        </w:rPr>
      </w:pPr>
      <w:r w:rsidRPr="00AF113B">
        <w:rPr>
          <w:rFonts w:ascii="Calibri" w:hAnsi="Calibri" w:hint="eastAsia"/>
          <w:sz w:val="24"/>
        </w:rPr>
        <w:t xml:space="preserve">1.7 </w:t>
      </w:r>
      <w:r w:rsidRPr="00AF113B">
        <w:rPr>
          <w:rFonts w:ascii="Calibri" w:hAnsi="Calibri" w:hint="eastAsia"/>
          <w:sz w:val="24"/>
        </w:rPr>
        <w:t>内置磁屏蔽罩</w:t>
      </w:r>
      <w:r w:rsidRPr="00AF113B">
        <w:rPr>
          <w:rFonts w:ascii="Calibri" w:hAnsi="Calibri" w:hint="eastAsia"/>
          <w:sz w:val="24"/>
        </w:rPr>
        <w:tab/>
      </w:r>
    </w:p>
    <w:p w:rsidR="00B73D45" w:rsidRPr="00AF113B" w:rsidRDefault="00B73D45" w:rsidP="00B73D45">
      <w:pPr>
        <w:spacing w:line="300" w:lineRule="auto"/>
        <w:ind w:leftChars="400" w:left="840" w:rightChars="20" w:right="42"/>
        <w:rPr>
          <w:rFonts w:ascii="Calibri" w:hAnsi="Calibri"/>
          <w:sz w:val="24"/>
        </w:rPr>
      </w:pPr>
      <w:r>
        <w:rPr>
          <w:rFonts w:ascii="Calibri" w:hAnsi="Calibri" w:hint="eastAsia"/>
          <w:sz w:val="24"/>
        </w:rPr>
        <w:t>#</w:t>
      </w:r>
      <w:r w:rsidRPr="00AF113B">
        <w:rPr>
          <w:rFonts w:ascii="Calibri" w:hAnsi="Calibri" w:hint="eastAsia"/>
          <w:sz w:val="24"/>
        </w:rPr>
        <w:t>系统内置磁屏蔽</w:t>
      </w:r>
      <w:proofErr w:type="gramStart"/>
      <w:r w:rsidRPr="00AF113B">
        <w:rPr>
          <w:rFonts w:ascii="Calibri" w:hAnsi="Calibri" w:hint="eastAsia"/>
          <w:sz w:val="24"/>
        </w:rPr>
        <w:t>罩用于</w:t>
      </w:r>
      <w:proofErr w:type="gramEnd"/>
      <w:r w:rsidRPr="00AF113B">
        <w:rPr>
          <w:rFonts w:ascii="Calibri" w:hAnsi="Calibri" w:hint="eastAsia"/>
          <w:sz w:val="24"/>
        </w:rPr>
        <w:t>避免超导磁体励磁对周围其他设备造成磁场干扰。磁场达到最大时</w:t>
      </w:r>
      <w:r w:rsidRPr="00AF113B">
        <w:rPr>
          <w:rFonts w:ascii="Calibri" w:hAnsi="Calibri" w:hint="eastAsia"/>
          <w:sz w:val="24"/>
        </w:rPr>
        <w:t xml:space="preserve">, </w:t>
      </w:r>
      <w:r w:rsidRPr="00AF113B">
        <w:rPr>
          <w:rFonts w:ascii="Calibri" w:hAnsi="Calibri" w:hint="eastAsia"/>
          <w:sz w:val="24"/>
        </w:rPr>
        <w:t>水平方向上</w:t>
      </w:r>
      <w:r w:rsidRPr="00AF113B">
        <w:rPr>
          <w:rFonts w:ascii="Calibri" w:hAnsi="Calibri" w:hint="eastAsia"/>
          <w:sz w:val="24"/>
        </w:rPr>
        <w:t>5Gs</w:t>
      </w:r>
      <w:r w:rsidRPr="00AF113B">
        <w:rPr>
          <w:rFonts w:ascii="Calibri" w:hAnsi="Calibri" w:hint="eastAsia"/>
          <w:sz w:val="24"/>
        </w:rPr>
        <w:t>逃逸磁场范围小于</w:t>
      </w:r>
      <w:r w:rsidRPr="00AF113B">
        <w:rPr>
          <w:rFonts w:ascii="Calibri" w:hAnsi="Calibri" w:hint="eastAsia"/>
          <w:sz w:val="24"/>
        </w:rPr>
        <w:t>70cm</w:t>
      </w:r>
      <w:r w:rsidRPr="00AF113B">
        <w:rPr>
          <w:rFonts w:ascii="Calibri" w:hAnsi="Calibri" w:hint="eastAsia"/>
          <w:sz w:val="24"/>
        </w:rPr>
        <w:t>（</w:t>
      </w:r>
      <w:r w:rsidRPr="00AF113B">
        <w:rPr>
          <w:rFonts w:ascii="Calibri" w:hAnsi="Calibri" w:hint="eastAsia"/>
          <w:sz w:val="24"/>
        </w:rPr>
        <w:t>9T</w:t>
      </w:r>
      <w:r w:rsidRPr="00AF113B">
        <w:rPr>
          <w:rFonts w:ascii="Calibri" w:hAnsi="Calibri" w:hint="eastAsia"/>
          <w:sz w:val="24"/>
        </w:rPr>
        <w:t>）</w:t>
      </w:r>
    </w:p>
    <w:p w:rsidR="00B73D45" w:rsidRPr="00AF113B" w:rsidRDefault="00B73D45" w:rsidP="00B73D45">
      <w:pPr>
        <w:spacing w:line="300" w:lineRule="auto"/>
        <w:ind w:rightChars="20" w:right="42" w:firstLineChars="200" w:firstLine="480"/>
        <w:rPr>
          <w:rFonts w:ascii="Calibri" w:hAnsi="Calibri"/>
          <w:sz w:val="24"/>
        </w:rPr>
      </w:pPr>
    </w:p>
    <w:p w:rsidR="00B73D45" w:rsidRPr="00AF113B" w:rsidRDefault="00B73D45" w:rsidP="00B73D45">
      <w:pPr>
        <w:spacing w:line="300" w:lineRule="auto"/>
        <w:ind w:rightChars="20" w:right="42" w:firstLineChars="200" w:firstLine="480"/>
        <w:rPr>
          <w:rFonts w:ascii="Calibri" w:hAnsi="Calibri"/>
          <w:sz w:val="24"/>
        </w:rPr>
      </w:pPr>
      <w:r w:rsidRPr="00AF113B">
        <w:rPr>
          <w:rFonts w:ascii="Calibri" w:hAnsi="Calibri" w:hint="eastAsia"/>
          <w:sz w:val="24"/>
        </w:rPr>
        <w:t>2.</w:t>
      </w:r>
      <w:r w:rsidRPr="00AF113B">
        <w:rPr>
          <w:rFonts w:ascii="Calibri" w:hAnsi="Calibri"/>
          <w:sz w:val="24"/>
        </w:rPr>
        <w:t xml:space="preserve"> </w:t>
      </w:r>
      <w:r w:rsidRPr="00AF113B">
        <w:rPr>
          <w:rFonts w:ascii="Calibri" w:hAnsi="Calibri" w:hint="eastAsia"/>
          <w:sz w:val="24"/>
        </w:rPr>
        <w:t>直流电测量功能</w:t>
      </w:r>
      <w:r w:rsidRPr="00AF113B">
        <w:rPr>
          <w:rFonts w:ascii="Calibri" w:hAnsi="Calibri" w:hint="eastAsia"/>
          <w:sz w:val="24"/>
        </w:rPr>
        <w:tab/>
      </w:r>
      <w:r w:rsidRPr="00AF113B">
        <w:rPr>
          <w:rFonts w:ascii="Calibri" w:hAnsi="Calibri" w:hint="eastAsia"/>
          <w:sz w:val="24"/>
        </w:rPr>
        <w:t>★能够全自动测量电阻率（磁阻）、霍尔系数、伏安特性和临界电流</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★输出电流量程：</w:t>
      </w:r>
      <w:r w:rsidRPr="00AF113B">
        <w:rPr>
          <w:rFonts w:ascii="Calibri" w:hAnsi="Calibri" w:hint="eastAsia"/>
          <w:sz w:val="24"/>
        </w:rPr>
        <w:t xml:space="preserve">10 </w:t>
      </w:r>
      <w:proofErr w:type="spellStart"/>
      <w:proofErr w:type="gramStart"/>
      <w:r w:rsidRPr="00AF113B">
        <w:rPr>
          <w:rFonts w:ascii="Calibri" w:hAnsi="Calibri" w:hint="eastAsia"/>
          <w:sz w:val="24"/>
        </w:rPr>
        <w:t>nA</w:t>
      </w:r>
      <w:proofErr w:type="spellEnd"/>
      <w:proofErr w:type="gramEnd"/>
      <w:r w:rsidRPr="00AF113B">
        <w:rPr>
          <w:rFonts w:ascii="Calibri" w:hAnsi="Calibri" w:hint="eastAsia"/>
          <w:sz w:val="24"/>
        </w:rPr>
        <w:t xml:space="preserve"> - 8 mA</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最大电压：</w:t>
      </w:r>
      <w:r w:rsidRPr="00AF113B">
        <w:rPr>
          <w:rFonts w:ascii="Calibri" w:hAnsi="Calibri" w:hint="eastAsia"/>
          <w:sz w:val="24"/>
        </w:rPr>
        <w:t>4V</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灵敏度：</w:t>
      </w:r>
      <w:r w:rsidRPr="00AF113B">
        <w:rPr>
          <w:rFonts w:ascii="Calibri" w:hAnsi="Calibri" w:hint="eastAsia"/>
          <w:sz w:val="24"/>
        </w:rPr>
        <w:t xml:space="preserve">20 </w:t>
      </w:r>
      <w:proofErr w:type="spellStart"/>
      <w:proofErr w:type="gramStart"/>
      <w:r w:rsidRPr="00AF113B">
        <w:rPr>
          <w:rFonts w:ascii="Calibri" w:hAnsi="Calibri" w:hint="eastAsia"/>
          <w:sz w:val="24"/>
        </w:rPr>
        <w:t>nV</w:t>
      </w:r>
      <w:proofErr w:type="spellEnd"/>
      <w:proofErr w:type="gramEnd"/>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测量精度：</w:t>
      </w:r>
      <w:r w:rsidRPr="00AF113B">
        <w:rPr>
          <w:rFonts w:ascii="Calibri" w:hAnsi="Calibri" w:hint="eastAsia"/>
          <w:sz w:val="24"/>
        </w:rPr>
        <w:t>0.01%(</w:t>
      </w:r>
      <w:r w:rsidRPr="00AF113B">
        <w:rPr>
          <w:rFonts w:ascii="Calibri" w:hAnsi="Calibri" w:hint="eastAsia"/>
          <w:sz w:val="24"/>
        </w:rPr>
        <w:t>典型值</w:t>
      </w:r>
      <w:r w:rsidRPr="00AF113B">
        <w:rPr>
          <w:rFonts w:ascii="Calibri" w:hAnsi="Calibri" w:hint="eastAsia"/>
          <w:sz w:val="24"/>
        </w:rPr>
        <w:t>)</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最大测量电阻：</w:t>
      </w:r>
      <w:r w:rsidRPr="00AF113B">
        <w:rPr>
          <w:rFonts w:ascii="Calibri" w:hAnsi="Calibri" w:hint="eastAsia"/>
          <w:sz w:val="24"/>
        </w:rPr>
        <w:t>4M</w:t>
      </w:r>
      <w:r w:rsidRPr="00AF113B">
        <w:rPr>
          <w:rFonts w:ascii="Calibri" w:hAnsi="Calibri" w:hint="eastAsia"/>
          <w:sz w:val="24"/>
        </w:rPr>
        <w:t>Ω</w:t>
      </w:r>
    </w:p>
    <w:p w:rsidR="00B73D45" w:rsidRPr="00AF113B" w:rsidRDefault="00B73D45" w:rsidP="00B73D45">
      <w:pPr>
        <w:spacing w:line="300" w:lineRule="auto"/>
        <w:ind w:rightChars="20" w:right="42" w:firstLineChars="337" w:firstLine="809"/>
        <w:rPr>
          <w:rFonts w:ascii="Calibri" w:hAnsi="Calibri"/>
          <w:sz w:val="24"/>
        </w:rPr>
      </w:pPr>
      <w:r>
        <w:rPr>
          <w:rFonts w:ascii="Calibri" w:hAnsi="Calibri" w:hint="eastAsia"/>
          <w:sz w:val="24"/>
        </w:rPr>
        <w:t>#</w:t>
      </w:r>
      <w:r w:rsidRPr="00AF113B">
        <w:rPr>
          <w:rFonts w:ascii="Calibri" w:hAnsi="Calibri" w:hint="eastAsia"/>
          <w:sz w:val="24"/>
        </w:rPr>
        <w:t>使用样品</w:t>
      </w:r>
      <w:proofErr w:type="gramStart"/>
      <w:r w:rsidRPr="00AF113B">
        <w:rPr>
          <w:rFonts w:ascii="Calibri" w:hAnsi="Calibri" w:hint="eastAsia"/>
          <w:sz w:val="24"/>
        </w:rPr>
        <w:t>托方式</w:t>
      </w:r>
      <w:proofErr w:type="gramEnd"/>
      <w:r w:rsidRPr="00AF113B">
        <w:rPr>
          <w:rFonts w:ascii="Calibri" w:hAnsi="Calibri" w:hint="eastAsia"/>
          <w:sz w:val="24"/>
        </w:rPr>
        <w:t>装样，</w:t>
      </w:r>
      <w:proofErr w:type="gramStart"/>
      <w:r w:rsidRPr="00AF113B">
        <w:rPr>
          <w:rFonts w:ascii="Calibri" w:hAnsi="Calibri" w:hint="eastAsia"/>
          <w:sz w:val="24"/>
        </w:rPr>
        <w:t>非插杆式</w:t>
      </w:r>
      <w:proofErr w:type="gramEnd"/>
    </w:p>
    <w:p w:rsidR="00B73D45" w:rsidRPr="00AF113B" w:rsidRDefault="00B73D45" w:rsidP="00B73D45">
      <w:pPr>
        <w:spacing w:line="300" w:lineRule="auto"/>
        <w:ind w:rightChars="20" w:right="42" w:firstLineChars="337" w:firstLine="809"/>
        <w:rPr>
          <w:rFonts w:ascii="Calibri" w:hAnsi="Calibri"/>
          <w:sz w:val="24"/>
        </w:rPr>
      </w:pPr>
      <w:r>
        <w:rPr>
          <w:rFonts w:ascii="Calibri" w:hAnsi="Calibri" w:hint="eastAsia"/>
          <w:sz w:val="24"/>
        </w:rPr>
        <w:t>#</w:t>
      </w:r>
      <w:r w:rsidRPr="00AF113B">
        <w:rPr>
          <w:rFonts w:ascii="Calibri" w:hAnsi="Calibri" w:hint="eastAsia"/>
          <w:sz w:val="24"/>
        </w:rPr>
        <w:t>可同时用</w:t>
      </w:r>
      <w:r w:rsidRPr="00AF113B">
        <w:rPr>
          <w:rFonts w:ascii="Calibri" w:hAnsi="Calibri" w:hint="eastAsia"/>
          <w:sz w:val="24"/>
        </w:rPr>
        <w:t>4</w:t>
      </w:r>
      <w:r w:rsidRPr="00AF113B">
        <w:rPr>
          <w:rFonts w:ascii="Calibri" w:hAnsi="Calibri" w:hint="eastAsia"/>
          <w:sz w:val="24"/>
        </w:rPr>
        <w:t>引线法测量</w:t>
      </w:r>
      <w:r w:rsidRPr="00AF113B">
        <w:rPr>
          <w:rFonts w:ascii="Calibri" w:hAnsi="Calibri" w:hint="eastAsia"/>
          <w:sz w:val="24"/>
        </w:rPr>
        <w:t>3</w:t>
      </w:r>
      <w:r w:rsidRPr="00AF113B">
        <w:rPr>
          <w:rFonts w:ascii="Calibri" w:hAnsi="Calibri" w:hint="eastAsia"/>
          <w:sz w:val="24"/>
        </w:rPr>
        <w:t>个样品的直流电阻率，或者同时测量</w:t>
      </w:r>
      <w:r w:rsidRPr="00AF113B">
        <w:rPr>
          <w:rFonts w:ascii="Calibri" w:hAnsi="Calibri" w:hint="eastAsia"/>
          <w:sz w:val="24"/>
        </w:rPr>
        <w:t>1</w:t>
      </w:r>
      <w:r w:rsidRPr="00AF113B">
        <w:rPr>
          <w:rFonts w:ascii="Calibri" w:hAnsi="Calibri" w:hint="eastAsia"/>
          <w:sz w:val="24"/>
        </w:rPr>
        <w:t>个样品的电子和霍尔效应</w:t>
      </w:r>
    </w:p>
    <w:p w:rsidR="00B73D45" w:rsidRPr="00AF113B" w:rsidRDefault="00B73D45" w:rsidP="00B73D45">
      <w:pPr>
        <w:spacing w:line="300" w:lineRule="auto"/>
        <w:ind w:rightChars="20" w:right="42" w:firstLineChars="200" w:firstLine="482"/>
        <w:rPr>
          <w:rFonts w:ascii="Calibri" w:hAnsi="Calibri"/>
          <w:b/>
          <w:sz w:val="24"/>
        </w:rPr>
      </w:pPr>
    </w:p>
    <w:p w:rsidR="00B73D45" w:rsidRPr="00AF113B" w:rsidRDefault="00B73D45" w:rsidP="00B73D45">
      <w:pPr>
        <w:spacing w:line="300" w:lineRule="auto"/>
        <w:ind w:rightChars="20" w:right="42" w:firstLineChars="200" w:firstLine="480"/>
        <w:rPr>
          <w:rFonts w:ascii="Calibri" w:hAnsi="Calibri"/>
          <w:sz w:val="24"/>
        </w:rPr>
      </w:pPr>
      <w:r w:rsidRPr="00AF113B">
        <w:rPr>
          <w:rFonts w:ascii="Calibri" w:hAnsi="Calibri" w:hint="eastAsia"/>
          <w:sz w:val="24"/>
        </w:rPr>
        <w:t xml:space="preserve">3. </w:t>
      </w:r>
      <w:r w:rsidRPr="00AF113B">
        <w:rPr>
          <w:rFonts w:ascii="Calibri" w:hAnsi="Calibri" w:hint="eastAsia"/>
          <w:sz w:val="24"/>
        </w:rPr>
        <w:t>样品旋转杆选件</w:t>
      </w:r>
      <w:r w:rsidRPr="00AF113B">
        <w:rPr>
          <w:rFonts w:ascii="Calibri" w:hAnsi="Calibri" w:hint="eastAsia"/>
          <w:sz w:val="24"/>
        </w:rPr>
        <w:tab/>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转角范围：</w:t>
      </w:r>
      <w:r w:rsidRPr="00AF113B">
        <w:rPr>
          <w:rFonts w:ascii="Calibri" w:hAnsi="Calibri" w:hint="eastAsia"/>
          <w:sz w:val="24"/>
        </w:rPr>
        <w:t>-10</w:t>
      </w:r>
      <w:r w:rsidRPr="00AF113B">
        <w:rPr>
          <w:rFonts w:ascii="Calibri" w:hAnsi="Calibri" w:hint="eastAsia"/>
          <w:sz w:val="24"/>
        </w:rPr>
        <w:t>°</w:t>
      </w:r>
      <w:r w:rsidRPr="00AF113B">
        <w:rPr>
          <w:rFonts w:ascii="Calibri" w:hAnsi="Calibri" w:hint="eastAsia"/>
          <w:sz w:val="24"/>
        </w:rPr>
        <w:t xml:space="preserve"> - 370</w:t>
      </w:r>
      <w:r w:rsidRPr="00AF113B">
        <w:rPr>
          <w:rFonts w:ascii="Calibri" w:hAnsi="Calibri" w:hint="eastAsia"/>
          <w:sz w:val="24"/>
        </w:rPr>
        <w:t>°</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转动步长：</w:t>
      </w:r>
      <w:r w:rsidRPr="00AF113B">
        <w:rPr>
          <w:rFonts w:ascii="Calibri" w:hAnsi="Calibri" w:hint="eastAsia"/>
          <w:sz w:val="24"/>
        </w:rPr>
        <w:t xml:space="preserve"> 0.0011</w:t>
      </w:r>
      <w:r w:rsidRPr="00AF113B">
        <w:rPr>
          <w:rFonts w:ascii="Calibri" w:hAnsi="Calibri" w:hint="eastAsia"/>
          <w:sz w:val="24"/>
        </w:rPr>
        <w:t>°（高精度型</w:t>
      </w:r>
      <w:r w:rsidRPr="00AF113B">
        <w:rPr>
          <w:rFonts w:ascii="Calibri" w:hAnsi="Calibri" w:hint="eastAsia"/>
          <w:sz w:val="24"/>
        </w:rPr>
        <w:t>D310B</w:t>
      </w:r>
      <w:r w:rsidRPr="00AF113B">
        <w:rPr>
          <w:rFonts w:ascii="Calibri" w:hAnsi="Calibri" w:hint="eastAsia"/>
          <w:sz w:val="24"/>
        </w:rPr>
        <w:t>）</w:t>
      </w:r>
    </w:p>
    <w:p w:rsidR="00B73D45" w:rsidRPr="00AF113B" w:rsidRDefault="00B73D45" w:rsidP="00B73D45">
      <w:pPr>
        <w:spacing w:line="300" w:lineRule="auto"/>
        <w:ind w:rightChars="20" w:right="42" w:firstLineChars="337" w:firstLine="809"/>
        <w:rPr>
          <w:rFonts w:ascii="Calibri" w:hAnsi="Calibri"/>
          <w:sz w:val="24"/>
        </w:rPr>
      </w:pPr>
      <w:r w:rsidRPr="00AF113B">
        <w:rPr>
          <w:rFonts w:ascii="Calibri" w:hAnsi="Calibri" w:hint="eastAsia"/>
          <w:sz w:val="24"/>
        </w:rPr>
        <w:t>转动速度：最大</w:t>
      </w:r>
      <w:r w:rsidRPr="00AF113B">
        <w:rPr>
          <w:rFonts w:ascii="Calibri" w:hAnsi="Calibri" w:hint="eastAsia"/>
          <w:sz w:val="24"/>
        </w:rPr>
        <w:t>1</w:t>
      </w:r>
      <w:r w:rsidRPr="00AF113B">
        <w:rPr>
          <w:rFonts w:ascii="Calibri" w:hAnsi="Calibri" w:hint="eastAsia"/>
          <w:sz w:val="24"/>
        </w:rPr>
        <w:t>°</w:t>
      </w:r>
      <w:r w:rsidRPr="00AF113B">
        <w:rPr>
          <w:rFonts w:ascii="Calibri" w:hAnsi="Calibri" w:hint="eastAsia"/>
          <w:sz w:val="24"/>
        </w:rPr>
        <w:t>/s</w:t>
      </w:r>
      <w:r w:rsidRPr="00AF113B">
        <w:rPr>
          <w:rFonts w:ascii="Calibri" w:hAnsi="Calibri" w:hint="eastAsia"/>
          <w:sz w:val="24"/>
        </w:rPr>
        <w:tab/>
      </w:r>
      <w:r w:rsidRPr="00AF113B">
        <w:rPr>
          <w:rFonts w:ascii="Calibri" w:hAnsi="Calibri" w:hint="eastAsia"/>
          <w:sz w:val="24"/>
        </w:rPr>
        <w:t>（高精度型</w:t>
      </w:r>
      <w:r w:rsidRPr="00AF113B">
        <w:rPr>
          <w:rFonts w:ascii="Calibri" w:hAnsi="Calibri" w:hint="eastAsia"/>
          <w:sz w:val="24"/>
        </w:rPr>
        <w:t>D310B</w:t>
      </w:r>
      <w:r w:rsidRPr="00AF113B">
        <w:rPr>
          <w:rFonts w:ascii="Calibri" w:hAnsi="Calibri" w:hint="eastAsia"/>
          <w:sz w:val="24"/>
        </w:rPr>
        <w:t>）</w:t>
      </w:r>
    </w:p>
    <w:p w:rsidR="00B73D45" w:rsidRDefault="00B73D45" w:rsidP="00B73D45">
      <w:pPr>
        <w:spacing w:line="300" w:lineRule="auto"/>
        <w:ind w:rightChars="20" w:right="42" w:firstLineChars="337" w:firstLine="809"/>
        <w:rPr>
          <w:rFonts w:ascii="Calibri" w:hAnsi="Calibri"/>
          <w:sz w:val="24"/>
        </w:rPr>
      </w:pPr>
      <w:proofErr w:type="gramStart"/>
      <w:r w:rsidRPr="00AF113B">
        <w:rPr>
          <w:rFonts w:ascii="Calibri" w:hAnsi="Calibri" w:hint="eastAsia"/>
          <w:sz w:val="24"/>
        </w:rPr>
        <w:t>转动回差</w:t>
      </w:r>
      <w:proofErr w:type="gramEnd"/>
      <w:r w:rsidRPr="00AF113B">
        <w:rPr>
          <w:rFonts w:ascii="Calibri" w:hAnsi="Calibri" w:hint="eastAsia"/>
          <w:sz w:val="24"/>
        </w:rPr>
        <w:t>：</w:t>
      </w:r>
      <w:r w:rsidRPr="00AF113B">
        <w:rPr>
          <w:rFonts w:ascii="Calibri" w:hAnsi="Calibri" w:hint="eastAsia"/>
          <w:sz w:val="24"/>
        </w:rPr>
        <w:t>&lt; 5.0</w:t>
      </w:r>
      <w:r w:rsidRPr="00AF113B">
        <w:rPr>
          <w:rFonts w:ascii="Calibri" w:hAnsi="Calibri" w:hint="eastAsia"/>
          <w:sz w:val="24"/>
        </w:rPr>
        <w:t>°（典型值</w:t>
      </w:r>
      <w:r w:rsidRPr="00AF113B">
        <w:rPr>
          <w:rFonts w:ascii="Calibri" w:hAnsi="Calibri" w:hint="eastAsia"/>
          <w:sz w:val="24"/>
        </w:rPr>
        <w:t>&lt;3.0</w:t>
      </w:r>
      <w:r w:rsidRPr="00AF113B">
        <w:rPr>
          <w:rFonts w:ascii="Calibri" w:hAnsi="Calibri" w:hint="eastAsia"/>
          <w:sz w:val="24"/>
        </w:rPr>
        <w:t>°）</w:t>
      </w:r>
    </w:p>
    <w:p w:rsidR="00B73D45" w:rsidRDefault="00B73D45" w:rsidP="00B73D45">
      <w:pPr>
        <w:spacing w:line="300" w:lineRule="auto"/>
        <w:ind w:rightChars="20" w:right="42" w:firstLineChars="337" w:firstLine="809"/>
        <w:rPr>
          <w:rFonts w:ascii="Calibri" w:hAnsi="Calibri" w:hint="eastAsia"/>
          <w:sz w:val="24"/>
        </w:rPr>
      </w:pPr>
      <w:r>
        <w:rPr>
          <w:rFonts w:ascii="Calibri" w:hAnsi="Calibri" w:hint="eastAsia"/>
          <w:sz w:val="24"/>
        </w:rPr>
        <w:t xml:space="preserve"> </w:t>
      </w:r>
    </w:p>
    <w:p w:rsidR="00B73D45" w:rsidRPr="006D010E" w:rsidRDefault="00B73D45" w:rsidP="00B73D45">
      <w:pPr>
        <w:spacing w:line="300" w:lineRule="auto"/>
        <w:ind w:rightChars="20" w:right="42" w:firstLineChars="337" w:firstLine="809"/>
        <w:rPr>
          <w:rFonts w:ascii="Calibri" w:hAnsi="Calibri" w:hint="eastAsia"/>
          <w:sz w:val="24"/>
        </w:rPr>
      </w:pPr>
      <w:r>
        <w:rPr>
          <w:rFonts w:ascii="Calibri" w:hAnsi="Calibri" w:hint="eastAsia"/>
          <w:sz w:val="24"/>
        </w:rPr>
        <w:t>#</w:t>
      </w:r>
      <w:r w:rsidRPr="006D010E">
        <w:rPr>
          <w:rFonts w:ascii="Calibri" w:hAnsi="Calibri" w:hint="eastAsia"/>
          <w:sz w:val="24"/>
        </w:rPr>
        <w:t>在国内拥有</w:t>
      </w:r>
      <w:r w:rsidRPr="006D010E">
        <w:rPr>
          <w:rFonts w:ascii="Calibri" w:hAnsi="Calibri" w:hint="eastAsia"/>
          <w:sz w:val="24"/>
        </w:rPr>
        <w:t>2</w:t>
      </w:r>
      <w:r w:rsidRPr="006D010E">
        <w:rPr>
          <w:rFonts w:ascii="Calibri" w:hAnsi="Calibri" w:hint="eastAsia"/>
          <w:sz w:val="24"/>
        </w:rPr>
        <w:t>个以上专业技术服务点覆盖用户所在辖区</w:t>
      </w:r>
    </w:p>
    <w:p w:rsidR="00B73D45" w:rsidRPr="006D010E" w:rsidRDefault="00B73D45" w:rsidP="00B73D45">
      <w:pPr>
        <w:spacing w:line="300" w:lineRule="auto"/>
        <w:ind w:rightChars="20" w:right="42" w:firstLineChars="337" w:firstLine="809"/>
        <w:rPr>
          <w:rFonts w:ascii="Calibri" w:hAnsi="Calibri" w:hint="eastAsia"/>
          <w:sz w:val="24"/>
        </w:rPr>
      </w:pPr>
      <w:r w:rsidRPr="006D010E">
        <w:rPr>
          <w:rFonts w:ascii="Calibri" w:hAnsi="Calibri" w:hint="eastAsia"/>
          <w:sz w:val="24"/>
        </w:rPr>
        <w:t>所有应标功能和指标在官方网站或印刷资料上有正式公布</w:t>
      </w:r>
    </w:p>
    <w:p w:rsidR="00B73D45" w:rsidRPr="00AF113B" w:rsidRDefault="00B73D45" w:rsidP="00B73D45">
      <w:pPr>
        <w:spacing w:line="300" w:lineRule="auto"/>
        <w:ind w:rightChars="20" w:right="42" w:firstLineChars="200" w:firstLine="482"/>
        <w:rPr>
          <w:rFonts w:ascii="Calibri" w:hAnsi="Calibri"/>
          <w:b/>
          <w:sz w:val="24"/>
        </w:rPr>
      </w:pPr>
      <w:r w:rsidRPr="00AF113B">
        <w:rPr>
          <w:rFonts w:ascii="Calibri" w:hAnsi="Calibri"/>
          <w:b/>
          <w:sz w:val="24"/>
        </w:rPr>
        <w:t>2</w:t>
      </w:r>
      <w:r w:rsidRPr="00AF113B">
        <w:rPr>
          <w:rFonts w:ascii="Calibri" w:hAnsi="Calibri" w:hint="eastAsia"/>
          <w:b/>
          <w:sz w:val="24"/>
        </w:rPr>
        <w:t>、时间要求</w:t>
      </w:r>
    </w:p>
    <w:p w:rsidR="00B73D45" w:rsidRPr="00AF113B" w:rsidRDefault="00B73D45" w:rsidP="00B73D45">
      <w:pPr>
        <w:spacing w:line="300" w:lineRule="auto"/>
        <w:ind w:firstLineChars="200" w:firstLine="480"/>
        <w:rPr>
          <w:rFonts w:ascii="Calibri" w:hAnsi="Calibri"/>
          <w:sz w:val="24"/>
        </w:rPr>
      </w:pPr>
      <w:r w:rsidRPr="00AF113B">
        <w:rPr>
          <w:rFonts w:ascii="Calibri" w:hAnsi="Calibri" w:hint="eastAsia"/>
          <w:sz w:val="24"/>
        </w:rPr>
        <w:t>中标单位在收到中标通知后，于</w:t>
      </w:r>
      <w:r w:rsidRPr="00AF113B">
        <w:rPr>
          <w:rFonts w:ascii="Calibri" w:hAnsi="Calibri" w:hint="eastAsia"/>
          <w:sz w:val="24"/>
        </w:rPr>
        <w:t>30</w:t>
      </w:r>
      <w:r w:rsidRPr="00AF113B">
        <w:rPr>
          <w:rFonts w:ascii="Calibri" w:hAnsi="Calibri" w:hint="eastAsia"/>
          <w:sz w:val="24"/>
        </w:rPr>
        <w:t>天内须前来实验室与设备管理部洽谈签订合同事宜，合同签订后</w:t>
      </w:r>
      <w:r w:rsidRPr="00AF113B">
        <w:rPr>
          <w:rFonts w:ascii="Calibri" w:hAnsi="Calibri"/>
          <w:sz w:val="24"/>
        </w:rPr>
        <w:t>150</w:t>
      </w:r>
      <w:r w:rsidRPr="00AF113B">
        <w:rPr>
          <w:rFonts w:ascii="Calibri" w:hAnsi="Calibri" w:hint="eastAsia"/>
          <w:sz w:val="24"/>
        </w:rPr>
        <w:t>天内到货，到货后</w:t>
      </w:r>
      <w:r w:rsidRPr="00AF113B">
        <w:rPr>
          <w:rFonts w:ascii="Calibri" w:hAnsi="Calibri" w:hint="eastAsia"/>
          <w:sz w:val="24"/>
        </w:rPr>
        <w:t>1</w:t>
      </w:r>
      <w:r w:rsidRPr="00AF113B">
        <w:rPr>
          <w:rFonts w:ascii="Calibri" w:hAnsi="Calibri" w:hint="eastAsia"/>
          <w:sz w:val="24"/>
        </w:rPr>
        <w:t>周内</w:t>
      </w:r>
      <w:r w:rsidRPr="00AF113B">
        <w:rPr>
          <w:rFonts w:ascii="Calibri" w:hAnsi="Calibri"/>
          <w:sz w:val="24"/>
        </w:rPr>
        <w:t>安装调</w:t>
      </w:r>
      <w:r w:rsidRPr="00AF113B">
        <w:rPr>
          <w:rFonts w:ascii="Calibri" w:hAnsi="Calibri" w:hint="eastAsia"/>
          <w:sz w:val="24"/>
        </w:rPr>
        <w:t>试</w:t>
      </w:r>
      <w:r w:rsidRPr="00AF113B">
        <w:rPr>
          <w:rFonts w:ascii="Calibri" w:hAnsi="Calibri"/>
          <w:sz w:val="24"/>
        </w:rPr>
        <w:t>完毕</w:t>
      </w:r>
      <w:r w:rsidRPr="00AF113B">
        <w:rPr>
          <w:rFonts w:ascii="Calibri" w:hAnsi="Calibri" w:hint="eastAsia"/>
          <w:sz w:val="24"/>
        </w:rPr>
        <w:t>。</w:t>
      </w:r>
    </w:p>
    <w:p w:rsidR="00B73D45" w:rsidRPr="00AF113B" w:rsidRDefault="00B73D45" w:rsidP="00B73D45">
      <w:pPr>
        <w:spacing w:line="300" w:lineRule="auto"/>
        <w:ind w:firstLineChars="200" w:firstLine="482"/>
        <w:jc w:val="left"/>
        <w:rPr>
          <w:rFonts w:ascii="Calibri" w:hAnsi="Calibri"/>
          <w:b/>
          <w:sz w:val="24"/>
        </w:rPr>
      </w:pPr>
      <w:r w:rsidRPr="00AF113B">
        <w:rPr>
          <w:rFonts w:ascii="Calibri" w:hAnsi="Calibri"/>
          <w:b/>
          <w:sz w:val="24"/>
        </w:rPr>
        <w:t>3</w:t>
      </w:r>
      <w:r w:rsidRPr="00AF113B">
        <w:rPr>
          <w:rFonts w:ascii="Calibri" w:hAnsi="Calibri" w:hint="eastAsia"/>
          <w:b/>
          <w:sz w:val="24"/>
        </w:rPr>
        <w:t>、保修、培训、服务要求</w:t>
      </w:r>
    </w:p>
    <w:p w:rsidR="00B73D45" w:rsidRPr="00AF113B" w:rsidRDefault="00B73D45" w:rsidP="00B73D45">
      <w:pPr>
        <w:pStyle w:val="a7"/>
        <w:numPr>
          <w:ilvl w:val="0"/>
          <w:numId w:val="16"/>
        </w:numPr>
        <w:spacing w:line="300" w:lineRule="auto"/>
        <w:ind w:firstLineChars="0"/>
        <w:rPr>
          <w:sz w:val="24"/>
        </w:rPr>
      </w:pPr>
      <w:r w:rsidRPr="00AF113B">
        <w:rPr>
          <w:rFonts w:hint="eastAsia"/>
          <w:sz w:val="24"/>
        </w:rPr>
        <w:t>投标商应对任何由于不当包装或防护措施不利而导致的商品损坏、损失、锈蚀、费用增长等后果负责。</w:t>
      </w:r>
    </w:p>
    <w:p w:rsidR="00B73D45" w:rsidRPr="00AF113B" w:rsidRDefault="00B73D45" w:rsidP="00B73D45">
      <w:pPr>
        <w:numPr>
          <w:ilvl w:val="0"/>
          <w:numId w:val="16"/>
        </w:numPr>
        <w:spacing w:line="300" w:lineRule="auto"/>
        <w:rPr>
          <w:rFonts w:ascii="Calibri" w:hAnsi="宋体"/>
          <w:color w:val="000000"/>
          <w:sz w:val="24"/>
        </w:rPr>
      </w:pPr>
      <w:r w:rsidRPr="00AF113B">
        <w:rPr>
          <w:rFonts w:ascii="Calibri" w:hAnsi="Calibri" w:hint="eastAsia"/>
          <w:sz w:val="24"/>
        </w:rPr>
        <w:t>免费保修期要求在一年以上。保修期内，任何由制造商选材和制造不当引起的质量问题，厂家负责免费维修。保修期自验收签字之日起计算。保修期满前</w:t>
      </w:r>
      <w:r w:rsidRPr="00AF113B">
        <w:rPr>
          <w:rFonts w:ascii="Calibri" w:hAnsi="Calibri" w:hint="eastAsia"/>
          <w:sz w:val="24"/>
        </w:rPr>
        <w:t>1</w:t>
      </w:r>
      <w:r w:rsidRPr="00AF113B">
        <w:rPr>
          <w:rFonts w:ascii="Calibri" w:hAnsi="Calibri" w:hint="eastAsia"/>
          <w:sz w:val="24"/>
        </w:rPr>
        <w:t>个月内卖方应负责一次免费全面检查，并写出正式报告，如发现潜在问题，应负责排除。</w:t>
      </w:r>
    </w:p>
    <w:p w:rsidR="00B73D45" w:rsidRPr="00AF113B" w:rsidRDefault="00B73D45" w:rsidP="00B73D45">
      <w:pPr>
        <w:numPr>
          <w:ilvl w:val="0"/>
          <w:numId w:val="16"/>
        </w:numPr>
        <w:spacing w:line="300" w:lineRule="auto"/>
        <w:rPr>
          <w:rFonts w:ascii="Calibri" w:hAnsi="宋体"/>
          <w:color w:val="000000"/>
          <w:sz w:val="24"/>
        </w:rPr>
      </w:pPr>
      <w:r w:rsidRPr="00AF113B">
        <w:rPr>
          <w:rFonts w:ascii="Calibri" w:hAnsi="Calibri" w:hint="eastAsia"/>
          <w:sz w:val="24"/>
        </w:rPr>
        <w:t>维修响应时间：卖方应在</w:t>
      </w:r>
      <w:r w:rsidRPr="00AF113B">
        <w:rPr>
          <w:rFonts w:ascii="Calibri" w:hAnsi="Calibri" w:hint="eastAsia"/>
          <w:sz w:val="24"/>
        </w:rPr>
        <w:t>24</w:t>
      </w:r>
      <w:r w:rsidRPr="00AF113B">
        <w:rPr>
          <w:rFonts w:ascii="Calibri" w:hAnsi="Calibri" w:hint="eastAsia"/>
          <w:sz w:val="24"/>
        </w:rPr>
        <w:t>小时内对用户的服务要求做出响应，一般问题在</w:t>
      </w:r>
      <w:r w:rsidRPr="00AF113B">
        <w:rPr>
          <w:rFonts w:ascii="Calibri" w:hAnsi="Calibri" w:hint="eastAsia"/>
          <w:sz w:val="24"/>
        </w:rPr>
        <w:t>48</w:t>
      </w:r>
      <w:r w:rsidRPr="00AF113B">
        <w:rPr>
          <w:rFonts w:ascii="Calibri" w:hAnsi="Calibri" w:hint="eastAsia"/>
          <w:sz w:val="24"/>
        </w:rPr>
        <w:t>小时内解决，重大问题或其它无法立刻解决的问题应在一周内解决或提出明确的解决方案，否则卖方应赔偿相应的损失。</w:t>
      </w:r>
    </w:p>
    <w:p w:rsidR="00B73D45" w:rsidRPr="00AF113B" w:rsidRDefault="00B73D45" w:rsidP="00B73D45">
      <w:pPr>
        <w:numPr>
          <w:ilvl w:val="0"/>
          <w:numId w:val="16"/>
        </w:numPr>
        <w:spacing w:line="300" w:lineRule="auto"/>
        <w:rPr>
          <w:rFonts w:ascii="Calibri" w:hAnsi="宋体" w:hint="eastAsia"/>
          <w:color w:val="000000"/>
          <w:sz w:val="24"/>
        </w:rPr>
      </w:pPr>
      <w:r w:rsidRPr="00AF113B">
        <w:rPr>
          <w:rFonts w:ascii="Calibri" w:hAnsi="宋体" w:hint="eastAsia"/>
          <w:color w:val="000000"/>
          <w:sz w:val="24"/>
        </w:rPr>
        <w:t>厂商需提供迅速优质的售后服务和技术支持。提供至少三年的免费技术支持和培训服务；合同期外，需提供永久的保障性服务，以保障软件的正常使用。</w:t>
      </w:r>
    </w:p>
    <w:p w:rsidR="00B73D45" w:rsidRPr="00AF113B" w:rsidRDefault="00B73D45" w:rsidP="00B73D45">
      <w:pPr>
        <w:numPr>
          <w:ilvl w:val="0"/>
          <w:numId w:val="16"/>
        </w:numPr>
        <w:spacing w:line="300" w:lineRule="auto"/>
        <w:rPr>
          <w:rFonts w:ascii="Calibri" w:hAnsi="宋体" w:hint="eastAsia"/>
          <w:color w:val="000000"/>
          <w:sz w:val="24"/>
        </w:rPr>
      </w:pPr>
      <w:r w:rsidRPr="00AF113B">
        <w:rPr>
          <w:rFonts w:ascii="Calibri" w:hAnsi="宋体" w:hint="eastAsia"/>
          <w:color w:val="000000"/>
          <w:sz w:val="24"/>
        </w:rPr>
        <w:t>到货安装调试完成后，有专业工程师现场提供一次系统的使用培训服务，直至我系相关人员熟练掌握为止。</w:t>
      </w:r>
    </w:p>
    <w:p w:rsidR="00B73D45" w:rsidRPr="000B1328" w:rsidRDefault="00B73D45" w:rsidP="00B73D45">
      <w:pPr>
        <w:spacing w:line="360" w:lineRule="auto"/>
        <w:ind w:firstLineChars="225" w:firstLine="540"/>
        <w:rPr>
          <w:rFonts w:ascii="宋体" w:hAnsi="宋体" w:hint="eastAsia"/>
          <w:sz w:val="24"/>
          <w:u w:val="single"/>
        </w:rPr>
      </w:pPr>
    </w:p>
    <w:p w:rsidR="00F61DE4" w:rsidRPr="00B73D45" w:rsidRDefault="00F61DE4" w:rsidP="00B73D45">
      <w:pPr>
        <w:widowControl/>
        <w:tabs>
          <w:tab w:val="left" w:pos="-360"/>
        </w:tabs>
        <w:autoSpaceDE w:val="0"/>
        <w:autoSpaceDN w:val="0"/>
        <w:adjustRightInd w:val="0"/>
        <w:snapToGrid w:val="0"/>
        <w:spacing w:afterLines="50" w:after="156"/>
        <w:jc w:val="left"/>
        <w:textAlignment w:val="bottom"/>
        <w:rPr>
          <w:rFonts w:asciiTheme="minorEastAsia" w:eastAsiaTheme="minorEastAsia" w:hAnsiTheme="minorEastAsia"/>
          <w:szCs w:val="21"/>
        </w:rPr>
      </w:pPr>
      <w:bookmarkStart w:id="1" w:name="_GoBack"/>
      <w:bookmarkEnd w:id="1"/>
    </w:p>
    <w:sectPr w:rsidR="00F61DE4" w:rsidRPr="00B73D45">
      <w:headerReference w:type="even" r:id="rId9"/>
      <w:headerReference w:type="default" r:id="rId10"/>
      <w:pgSz w:w="11906" w:h="16838"/>
      <w:pgMar w:top="1247" w:right="1247" w:bottom="1247" w:left="124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6A" w:rsidRDefault="00887D6A" w:rsidP="00F4270E">
      <w:r>
        <w:separator/>
      </w:r>
    </w:p>
  </w:endnote>
  <w:endnote w:type="continuationSeparator" w:id="0">
    <w:p w:rsidR="00887D6A" w:rsidRDefault="00887D6A"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6A" w:rsidRDefault="00887D6A" w:rsidP="00F4270E">
      <w:r>
        <w:separator/>
      </w:r>
    </w:p>
  </w:footnote>
  <w:footnote w:type="continuationSeparator" w:id="0">
    <w:p w:rsidR="00887D6A" w:rsidRDefault="00887D6A" w:rsidP="00F4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3B" w:rsidRDefault="00B73D4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3B" w:rsidRDefault="00B73D45">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9">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0">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2">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1"/>
  </w:num>
  <w:num w:numId="4">
    <w:abstractNumId w:val="2"/>
  </w:num>
  <w:num w:numId="5">
    <w:abstractNumId w:val="7"/>
  </w:num>
  <w:num w:numId="6">
    <w:abstractNumId w:val="8"/>
  </w:num>
  <w:num w:numId="7">
    <w:abstractNumId w:val="9"/>
  </w:num>
  <w:num w:numId="8">
    <w:abstractNumId w:val="15"/>
  </w:num>
  <w:num w:numId="9">
    <w:abstractNumId w:val="13"/>
  </w:num>
  <w:num w:numId="10">
    <w:abstractNumId w:val="10"/>
  </w:num>
  <w:num w:numId="11">
    <w:abstractNumId w:val="5"/>
  </w:num>
  <w:num w:numId="12">
    <w:abstractNumId w:val="12"/>
  </w:num>
  <w:num w:numId="13">
    <w:abstractNumId w:val="3"/>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12619C"/>
    <w:rsid w:val="00196B77"/>
    <w:rsid w:val="001A7936"/>
    <w:rsid w:val="002060AC"/>
    <w:rsid w:val="0020670B"/>
    <w:rsid w:val="003273B5"/>
    <w:rsid w:val="003E0964"/>
    <w:rsid w:val="004F50C5"/>
    <w:rsid w:val="00525A8B"/>
    <w:rsid w:val="00540DF9"/>
    <w:rsid w:val="005A769A"/>
    <w:rsid w:val="005C0C18"/>
    <w:rsid w:val="005F1897"/>
    <w:rsid w:val="00687B4E"/>
    <w:rsid w:val="007E70BC"/>
    <w:rsid w:val="00887D6A"/>
    <w:rsid w:val="008A1F1D"/>
    <w:rsid w:val="008A6D61"/>
    <w:rsid w:val="008B0E2A"/>
    <w:rsid w:val="008B357E"/>
    <w:rsid w:val="00955CB3"/>
    <w:rsid w:val="00976EB0"/>
    <w:rsid w:val="00980362"/>
    <w:rsid w:val="00A2502C"/>
    <w:rsid w:val="00A56374"/>
    <w:rsid w:val="00AF4E1F"/>
    <w:rsid w:val="00AF78FF"/>
    <w:rsid w:val="00B73D45"/>
    <w:rsid w:val="00B95640"/>
    <w:rsid w:val="00C71531"/>
    <w:rsid w:val="00CD169E"/>
    <w:rsid w:val="00DB1094"/>
    <w:rsid w:val="00E47895"/>
    <w:rsid w:val="00E54870"/>
    <w:rsid w:val="00E56F3C"/>
    <w:rsid w:val="00EF7E03"/>
    <w:rsid w:val="00F4270E"/>
    <w:rsid w:val="00F61DE4"/>
    <w:rsid w:val="00FE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B73D45"/>
    <w:pPr>
      <w:keepNext/>
      <w:outlineLvl w:val="0"/>
    </w:pPr>
    <w:rPr>
      <w:rFonts w:ascii="宋体" w:hAnsi="宋体"/>
      <w:b/>
      <w:sz w:val="28"/>
    </w:rPr>
  </w:style>
  <w:style w:type="paragraph" w:styleId="2">
    <w:name w:val="heading 2"/>
    <w:basedOn w:val="a"/>
    <w:next w:val="a"/>
    <w:link w:val="2Char"/>
    <w:qFormat/>
    <w:rsid w:val="00B73D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link w:val="Char2"/>
    <w:uiPriority w:val="34"/>
    <w:qFormat/>
    <w:rsid w:val="00525A8B"/>
    <w:pPr>
      <w:ind w:firstLineChars="200" w:firstLine="420"/>
    </w:pPr>
  </w:style>
  <w:style w:type="character" w:customStyle="1" w:styleId="1Char">
    <w:name w:val="标题 1 Char"/>
    <w:basedOn w:val="a0"/>
    <w:uiPriority w:val="9"/>
    <w:rsid w:val="00B73D45"/>
    <w:rPr>
      <w:rFonts w:ascii="Times New Roman" w:eastAsia="宋体" w:hAnsi="Times New Roman" w:cs="Times New Roman"/>
      <w:b/>
      <w:bCs/>
      <w:kern w:val="44"/>
      <w:sz w:val="44"/>
      <w:szCs w:val="44"/>
    </w:rPr>
  </w:style>
  <w:style w:type="character" w:customStyle="1" w:styleId="2Char">
    <w:name w:val="标题 2 Char"/>
    <w:basedOn w:val="a0"/>
    <w:link w:val="2"/>
    <w:rsid w:val="00B73D45"/>
    <w:rPr>
      <w:rFonts w:ascii="Arial" w:eastAsia="黑体" w:hAnsi="Arial" w:cs="Times New Roman"/>
      <w:b/>
      <w:bCs/>
      <w:sz w:val="32"/>
      <w:szCs w:val="32"/>
    </w:rPr>
  </w:style>
  <w:style w:type="character" w:customStyle="1" w:styleId="1Char1">
    <w:name w:val="标题 1 Char1"/>
    <w:link w:val="1"/>
    <w:rsid w:val="00B73D45"/>
    <w:rPr>
      <w:rFonts w:ascii="宋体" w:eastAsia="宋体" w:hAnsi="宋体" w:cs="Times New Roman"/>
      <w:b/>
      <w:sz w:val="28"/>
      <w:szCs w:val="24"/>
    </w:rPr>
  </w:style>
  <w:style w:type="character" w:customStyle="1" w:styleId="Char2">
    <w:name w:val="列出段落 Char"/>
    <w:link w:val="a7"/>
    <w:uiPriority w:val="34"/>
    <w:rsid w:val="00B73D4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B73D45"/>
    <w:pPr>
      <w:keepNext/>
      <w:outlineLvl w:val="0"/>
    </w:pPr>
    <w:rPr>
      <w:rFonts w:ascii="宋体" w:hAnsi="宋体"/>
      <w:b/>
      <w:sz w:val="28"/>
    </w:rPr>
  </w:style>
  <w:style w:type="paragraph" w:styleId="2">
    <w:name w:val="heading 2"/>
    <w:basedOn w:val="a"/>
    <w:next w:val="a"/>
    <w:link w:val="2Char"/>
    <w:qFormat/>
    <w:rsid w:val="00B73D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link w:val="Char2"/>
    <w:uiPriority w:val="34"/>
    <w:qFormat/>
    <w:rsid w:val="00525A8B"/>
    <w:pPr>
      <w:ind w:firstLineChars="200" w:firstLine="420"/>
    </w:pPr>
  </w:style>
  <w:style w:type="character" w:customStyle="1" w:styleId="1Char">
    <w:name w:val="标题 1 Char"/>
    <w:basedOn w:val="a0"/>
    <w:uiPriority w:val="9"/>
    <w:rsid w:val="00B73D45"/>
    <w:rPr>
      <w:rFonts w:ascii="Times New Roman" w:eastAsia="宋体" w:hAnsi="Times New Roman" w:cs="Times New Roman"/>
      <w:b/>
      <w:bCs/>
      <w:kern w:val="44"/>
      <w:sz w:val="44"/>
      <w:szCs w:val="44"/>
    </w:rPr>
  </w:style>
  <w:style w:type="character" w:customStyle="1" w:styleId="2Char">
    <w:name w:val="标题 2 Char"/>
    <w:basedOn w:val="a0"/>
    <w:link w:val="2"/>
    <w:rsid w:val="00B73D45"/>
    <w:rPr>
      <w:rFonts w:ascii="Arial" w:eastAsia="黑体" w:hAnsi="Arial" w:cs="Times New Roman"/>
      <w:b/>
      <w:bCs/>
      <w:sz w:val="32"/>
      <w:szCs w:val="32"/>
    </w:rPr>
  </w:style>
  <w:style w:type="character" w:customStyle="1" w:styleId="1Char1">
    <w:name w:val="标题 1 Char1"/>
    <w:link w:val="1"/>
    <w:rsid w:val="00B73D45"/>
    <w:rPr>
      <w:rFonts w:ascii="宋体" w:eastAsia="宋体" w:hAnsi="宋体" w:cs="Times New Roman"/>
      <w:b/>
      <w:sz w:val="28"/>
      <w:szCs w:val="24"/>
    </w:rPr>
  </w:style>
  <w:style w:type="character" w:customStyle="1" w:styleId="Char2">
    <w:name w:val="列出段落 Char"/>
    <w:link w:val="a7"/>
    <w:uiPriority w:val="34"/>
    <w:rsid w:val="00B73D4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08DF-7D7C-4A9F-9B39-CCCE6827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2017-10-19T11:32:00Z</dcterms:created>
  <dcterms:modified xsi:type="dcterms:W3CDTF">2017-10-19T11:32:00Z</dcterms:modified>
</cp:coreProperties>
</file>