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0F" w:rsidRDefault="00B2210F" w:rsidP="00B2210F">
      <w:pPr>
        <w:pStyle w:val="a5"/>
        <w:tabs>
          <w:tab w:val="right" w:pos="8306"/>
        </w:tabs>
        <w:spacing w:line="360" w:lineRule="auto"/>
        <w:ind w:firstLineChars="1127" w:firstLine="2715"/>
        <w:jc w:val="both"/>
        <w:rPr>
          <w:b/>
          <w:sz w:val="24"/>
        </w:rPr>
      </w:pPr>
      <w:r>
        <w:rPr>
          <w:b/>
          <w:sz w:val="24"/>
        </w:rPr>
        <w:t>超高分辨</w:t>
      </w:r>
      <w:r>
        <w:rPr>
          <w:rFonts w:hint="eastAsia"/>
          <w:b/>
          <w:sz w:val="24"/>
        </w:rPr>
        <w:t>激光</w:t>
      </w:r>
      <w:proofErr w:type="gramStart"/>
      <w:r>
        <w:rPr>
          <w:rFonts w:hint="eastAsia"/>
          <w:b/>
          <w:sz w:val="24"/>
        </w:rPr>
        <w:t>扫描</w:t>
      </w:r>
      <w:r>
        <w:rPr>
          <w:b/>
          <w:sz w:val="24"/>
        </w:rPr>
        <w:t>共</w:t>
      </w:r>
      <w:proofErr w:type="gramEnd"/>
      <w:r>
        <w:rPr>
          <w:b/>
          <w:sz w:val="24"/>
        </w:rPr>
        <w:t>聚焦显微镜</w:t>
      </w:r>
    </w:p>
    <w:p w:rsidR="00B2210F" w:rsidRDefault="00B2210F" w:rsidP="00B2210F">
      <w:pPr>
        <w:spacing w:line="360" w:lineRule="auto"/>
        <w:rPr>
          <w:rFonts w:ascii="宋体" w:hAnsi="宋体"/>
          <w:b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一</w:t>
      </w:r>
      <w:r>
        <w:rPr>
          <w:rFonts w:ascii="宋体" w:hAnsi="宋体"/>
          <w:b/>
          <w:color w:val="000000"/>
          <w:kern w:val="0"/>
          <w:sz w:val="24"/>
        </w:rPr>
        <w:t>、产品</w:t>
      </w:r>
      <w:r>
        <w:rPr>
          <w:rFonts w:ascii="宋体" w:hAnsi="宋体" w:hint="eastAsia"/>
          <w:b/>
          <w:color w:val="000000"/>
          <w:kern w:val="0"/>
          <w:sz w:val="24"/>
        </w:rPr>
        <w:t>技术</w:t>
      </w:r>
      <w:r>
        <w:rPr>
          <w:rFonts w:ascii="宋体" w:hAnsi="宋体"/>
          <w:b/>
          <w:color w:val="000000"/>
          <w:kern w:val="0"/>
          <w:sz w:val="24"/>
        </w:rPr>
        <w:t>参数</w:t>
      </w:r>
    </w:p>
    <w:p w:rsidR="00B2210F" w:rsidRDefault="00B2210F" w:rsidP="00B2210F">
      <w:pPr>
        <w:pStyle w:val="a6"/>
        <w:numPr>
          <w:ilvl w:val="0"/>
          <w:numId w:val="1"/>
        </w:numPr>
        <w:spacing w:line="360" w:lineRule="auto"/>
        <w:ind w:left="363" w:firstLineChars="0" w:hanging="363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激光光源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#</w:t>
      </w:r>
      <w:r>
        <w:rPr>
          <w:rFonts w:ascii="宋体" w:hAnsi="宋体"/>
          <w:sz w:val="24"/>
        </w:rPr>
        <w:t>1.1 固体激光器一套：405nm，功率≥50mW；488nm，功率≥100mW；561nm，功率≥100mW；5</w:t>
      </w:r>
      <w:r>
        <w:rPr>
          <w:rFonts w:ascii="宋体" w:hAnsi="宋体" w:hint="eastAsia"/>
          <w:sz w:val="24"/>
        </w:rPr>
        <w:t>94</w:t>
      </w:r>
      <w:r>
        <w:rPr>
          <w:rFonts w:ascii="宋体" w:hAnsi="宋体"/>
          <w:sz w:val="24"/>
        </w:rPr>
        <w:t>nm，功率≥100mW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6</w:t>
      </w:r>
      <w:r w:rsidRPr="00895337">
        <w:rPr>
          <w:rFonts w:ascii="宋体" w:hAnsi="宋体"/>
          <w:sz w:val="24"/>
        </w:rPr>
        <w:t>40nm，功率≥100mW</w:t>
      </w:r>
      <w:r w:rsidRPr="00895337">
        <w:rPr>
          <w:rFonts w:ascii="宋体" w:hAnsi="宋体" w:hint="eastAsia"/>
          <w:sz w:val="24"/>
        </w:rPr>
        <w:t>。（提供投标</w:t>
      </w:r>
      <w:proofErr w:type="gramStart"/>
      <w:r w:rsidRPr="00895337">
        <w:rPr>
          <w:rFonts w:ascii="宋体" w:hAnsi="宋体" w:hint="eastAsia"/>
          <w:sz w:val="24"/>
        </w:rPr>
        <w:t>品牌官网完整</w:t>
      </w:r>
      <w:proofErr w:type="gramEnd"/>
      <w:r w:rsidRPr="00895337">
        <w:rPr>
          <w:rFonts w:ascii="宋体" w:hAnsi="宋体" w:hint="eastAsia"/>
          <w:sz w:val="24"/>
        </w:rPr>
        <w:t>截</w:t>
      </w:r>
      <w:proofErr w:type="gramStart"/>
      <w:r w:rsidRPr="00895337">
        <w:rPr>
          <w:rFonts w:ascii="宋体" w:hAnsi="宋体" w:hint="eastAsia"/>
          <w:sz w:val="24"/>
        </w:rPr>
        <w:t>图加以</w:t>
      </w:r>
      <w:proofErr w:type="gramEnd"/>
      <w:r w:rsidRPr="00895337">
        <w:rPr>
          <w:rFonts w:ascii="宋体" w:hAnsi="宋体" w:hint="eastAsia"/>
          <w:sz w:val="24"/>
        </w:rPr>
        <w:t>印证）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 w:rsidRPr="00895337">
        <w:rPr>
          <w:rFonts w:ascii="宋体" w:hAnsi="宋体"/>
          <w:sz w:val="24"/>
        </w:rPr>
        <w:t>1.2开放式和一体化的激光耦合器，通过单独一根宽光谱、高透过率光纤导出，近紫外到红光区域一体化色差校正，无须调节光纤中心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 w:rsidRPr="00895337">
        <w:rPr>
          <w:rFonts w:ascii="宋体" w:hAnsi="宋体" w:hint="eastAsia"/>
          <w:sz w:val="24"/>
        </w:rPr>
        <w:t>#</w:t>
      </w:r>
      <w:r w:rsidRPr="00895337">
        <w:rPr>
          <w:rFonts w:ascii="宋体" w:hAnsi="宋体"/>
          <w:sz w:val="24"/>
        </w:rPr>
        <w:t>1.3配置实时同步控制系统，激光强度调节范围：0.1%-100%，最小调节步进精度1%，独立</w:t>
      </w:r>
      <w:proofErr w:type="gramStart"/>
      <w:r w:rsidRPr="00895337">
        <w:rPr>
          <w:rFonts w:ascii="宋体" w:hAnsi="宋体"/>
          <w:sz w:val="24"/>
        </w:rPr>
        <w:t>激光超</w:t>
      </w:r>
      <w:proofErr w:type="gramEnd"/>
      <w:r w:rsidRPr="00895337">
        <w:rPr>
          <w:rFonts w:ascii="宋体" w:hAnsi="宋体"/>
          <w:sz w:val="24"/>
        </w:rPr>
        <w:t>快速激光开关控制和强度控制</w:t>
      </w:r>
      <w:r w:rsidRPr="00895337">
        <w:rPr>
          <w:rFonts w:ascii="宋体" w:hAnsi="宋体" w:hint="eastAsia"/>
          <w:sz w:val="24"/>
        </w:rPr>
        <w:t>。（提供投标</w:t>
      </w:r>
      <w:proofErr w:type="gramStart"/>
      <w:r w:rsidRPr="00895337">
        <w:rPr>
          <w:rFonts w:ascii="宋体" w:hAnsi="宋体" w:hint="eastAsia"/>
          <w:sz w:val="24"/>
        </w:rPr>
        <w:t>品牌官网完整</w:t>
      </w:r>
      <w:proofErr w:type="gramEnd"/>
      <w:r w:rsidRPr="00895337">
        <w:rPr>
          <w:rFonts w:ascii="宋体" w:hAnsi="宋体" w:hint="eastAsia"/>
          <w:sz w:val="24"/>
        </w:rPr>
        <w:t>截</w:t>
      </w:r>
      <w:proofErr w:type="gramStart"/>
      <w:r w:rsidRPr="00895337">
        <w:rPr>
          <w:rFonts w:ascii="宋体" w:hAnsi="宋体" w:hint="eastAsia"/>
          <w:sz w:val="24"/>
        </w:rPr>
        <w:t>图加以</w:t>
      </w:r>
      <w:proofErr w:type="gramEnd"/>
      <w:r w:rsidRPr="00895337">
        <w:rPr>
          <w:rFonts w:ascii="宋体" w:hAnsi="宋体" w:hint="eastAsia"/>
          <w:sz w:val="24"/>
        </w:rPr>
        <w:t>印证）</w:t>
      </w:r>
    </w:p>
    <w:p w:rsidR="00B2210F" w:rsidRPr="00895337" w:rsidRDefault="00B2210F" w:rsidP="00B2210F">
      <w:pPr>
        <w:spacing w:line="360" w:lineRule="auto"/>
        <w:rPr>
          <w:rFonts w:ascii="宋体" w:hAnsi="宋体"/>
          <w:b/>
          <w:sz w:val="24"/>
        </w:rPr>
      </w:pPr>
      <w:r w:rsidRPr="00895337">
        <w:rPr>
          <w:rFonts w:ascii="宋体" w:hAnsi="宋体"/>
          <w:b/>
          <w:sz w:val="24"/>
        </w:rPr>
        <w:t>2. 转盘</w:t>
      </w:r>
      <w:proofErr w:type="gramStart"/>
      <w:r w:rsidRPr="00895337">
        <w:rPr>
          <w:rFonts w:ascii="宋体" w:hAnsi="宋体"/>
          <w:b/>
          <w:sz w:val="24"/>
        </w:rPr>
        <w:t>扫描共</w:t>
      </w:r>
      <w:proofErr w:type="gramEnd"/>
      <w:r w:rsidRPr="00895337">
        <w:rPr>
          <w:rFonts w:ascii="宋体" w:hAnsi="宋体"/>
          <w:b/>
          <w:sz w:val="24"/>
        </w:rPr>
        <w:t>聚焦及检测系统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 w:rsidRPr="00895337">
        <w:rPr>
          <w:rFonts w:ascii="宋体" w:hAnsi="宋体"/>
          <w:sz w:val="24"/>
        </w:rPr>
        <w:t>2.1扫描头、检测单元与显微镜直接耦合，一体化设计，非光纤连接，避免荧光信号的损失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 w:rsidRPr="00895337">
        <w:rPr>
          <w:rFonts w:ascii="宋体" w:hAnsi="宋体" w:hint="eastAsia"/>
          <w:sz w:val="24"/>
        </w:rPr>
        <w:t>#</w:t>
      </w:r>
      <w:r w:rsidRPr="00895337">
        <w:rPr>
          <w:rFonts w:ascii="宋体" w:hAnsi="宋体"/>
          <w:sz w:val="24"/>
        </w:rPr>
        <w:t>2.2 转盘系统，50um针孔转盘</w:t>
      </w:r>
      <w:r w:rsidRPr="00895337">
        <w:rPr>
          <w:rFonts w:ascii="宋体" w:hAnsi="宋体" w:hint="eastAsia"/>
          <w:sz w:val="24"/>
        </w:rPr>
        <w:t>。（提供投标</w:t>
      </w:r>
      <w:proofErr w:type="gramStart"/>
      <w:r w:rsidRPr="00895337">
        <w:rPr>
          <w:rFonts w:ascii="宋体" w:hAnsi="宋体" w:hint="eastAsia"/>
          <w:sz w:val="24"/>
        </w:rPr>
        <w:t>品牌官网完整</w:t>
      </w:r>
      <w:proofErr w:type="gramEnd"/>
      <w:r w:rsidRPr="00895337">
        <w:rPr>
          <w:rFonts w:ascii="宋体" w:hAnsi="宋体" w:hint="eastAsia"/>
          <w:sz w:val="24"/>
        </w:rPr>
        <w:t>截</w:t>
      </w:r>
      <w:proofErr w:type="gramStart"/>
      <w:r w:rsidRPr="00895337">
        <w:rPr>
          <w:rFonts w:ascii="宋体" w:hAnsi="宋体" w:hint="eastAsia"/>
          <w:sz w:val="24"/>
        </w:rPr>
        <w:t>图加以</w:t>
      </w:r>
      <w:proofErr w:type="gramEnd"/>
      <w:r w:rsidRPr="00895337">
        <w:rPr>
          <w:rFonts w:ascii="宋体" w:hAnsi="宋体" w:hint="eastAsia"/>
          <w:sz w:val="24"/>
        </w:rPr>
        <w:t>印证）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2.3常规共聚焦扫描视场数≥18</w:t>
      </w:r>
    </w:p>
    <w:p w:rsidR="00B2210F" w:rsidRPr="00732AB2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>
        <w:rPr>
          <w:rFonts w:ascii="宋体" w:hAnsi="宋体"/>
          <w:sz w:val="24"/>
        </w:rPr>
        <w:t>2.4 扫描速度 ≥200fps，实际速度取决于样品的曝光时间</w:t>
      </w:r>
      <w:r>
        <w:rPr>
          <w:rFonts w:ascii="宋体" w:hAnsi="宋体" w:hint="eastAsia"/>
          <w:sz w:val="24"/>
        </w:rPr>
        <w:t>。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2.5 高</w:t>
      </w:r>
      <w:proofErr w:type="gramStart"/>
      <w:r>
        <w:rPr>
          <w:rFonts w:ascii="宋体" w:hAnsi="宋体"/>
          <w:sz w:val="24"/>
        </w:rPr>
        <w:t>灵敏度大靶面</w:t>
      </w:r>
      <w:proofErr w:type="spellStart"/>
      <w:proofErr w:type="gramEnd"/>
      <w:r>
        <w:rPr>
          <w:rFonts w:ascii="宋体" w:hAnsi="宋体"/>
          <w:sz w:val="24"/>
        </w:rPr>
        <w:t>sCMOS</w:t>
      </w:r>
      <w:proofErr w:type="spellEnd"/>
      <w:r>
        <w:rPr>
          <w:rFonts w:ascii="宋体" w:hAnsi="宋体" w:hint="eastAsia"/>
          <w:sz w:val="24"/>
        </w:rPr>
        <w:t>相机，满足下列参数：</w:t>
      </w:r>
    </w:p>
    <w:p w:rsidR="00B2210F" w:rsidRPr="00AD1695" w:rsidRDefault="00B2210F" w:rsidP="00B2210F">
      <w:pPr>
        <w:spacing w:line="360" w:lineRule="auto"/>
        <w:rPr>
          <w:rFonts w:ascii="宋体" w:hAnsi="宋体"/>
          <w:sz w:val="24"/>
        </w:rPr>
      </w:pPr>
      <w:r w:rsidRPr="00AD1695">
        <w:rPr>
          <w:rFonts w:ascii="宋体" w:hAnsi="宋体"/>
          <w:sz w:val="24"/>
        </w:rPr>
        <w:t>2.5.1像素：≥400</w:t>
      </w:r>
      <w:proofErr w:type="gramStart"/>
      <w:r w:rsidRPr="00AD1695">
        <w:rPr>
          <w:rFonts w:ascii="宋体" w:hAnsi="宋体"/>
          <w:sz w:val="24"/>
        </w:rPr>
        <w:t>万像</w:t>
      </w:r>
      <w:proofErr w:type="gramEnd"/>
      <w:r w:rsidRPr="00AD1695">
        <w:rPr>
          <w:rFonts w:ascii="宋体" w:hAnsi="宋体"/>
          <w:sz w:val="24"/>
        </w:rPr>
        <w:t>素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2.5.2分辨率：≥2048×2048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2.5.3像素大小：≥6.5×6.5μm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2.5.4制冷温度：室温下制冷至-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℃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2.5.5</w:t>
      </w:r>
      <w:proofErr w:type="gramStart"/>
      <w:r>
        <w:rPr>
          <w:rFonts w:ascii="宋体" w:hAnsi="宋体"/>
          <w:sz w:val="24"/>
        </w:rPr>
        <w:t>大靶面</w:t>
      </w:r>
      <w:proofErr w:type="gramEnd"/>
      <w:r>
        <w:rPr>
          <w:rFonts w:ascii="宋体" w:hAnsi="宋体"/>
          <w:sz w:val="24"/>
        </w:rPr>
        <w:t>感光芯片≥13.3mm×13.3mm</w:t>
      </w:r>
    </w:p>
    <w:p w:rsidR="00B2210F" w:rsidRPr="00EB6EB5" w:rsidRDefault="00B2210F" w:rsidP="00B2210F">
      <w:pPr>
        <w:spacing w:line="360" w:lineRule="auto"/>
        <w:rPr>
          <w:rFonts w:ascii="宋体" w:hAnsi="宋体"/>
          <w:sz w:val="24"/>
          <w:highlight w:val="yellow"/>
        </w:rPr>
      </w:pPr>
      <w:r>
        <w:rPr>
          <w:rFonts w:ascii="宋体" w:hAnsi="宋体" w:hint="eastAsia"/>
          <w:sz w:val="24"/>
        </w:rPr>
        <w:t>#</w:t>
      </w:r>
      <w:r>
        <w:rPr>
          <w:rFonts w:ascii="宋体" w:hAnsi="宋体"/>
          <w:sz w:val="24"/>
        </w:rPr>
        <w:t>2.5.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量子效率峰值</w:t>
      </w:r>
      <w:r w:rsidRPr="00895337">
        <w:rPr>
          <w:rFonts w:ascii="宋体" w:hAnsi="宋体"/>
          <w:sz w:val="24"/>
        </w:rPr>
        <w:t>QE≥</w:t>
      </w:r>
      <w:r w:rsidRPr="00895337">
        <w:rPr>
          <w:rFonts w:ascii="宋体" w:hAnsi="宋体" w:hint="eastAsia"/>
          <w:sz w:val="24"/>
        </w:rPr>
        <w:t>80</w:t>
      </w:r>
      <w:r w:rsidRPr="00895337">
        <w:rPr>
          <w:rFonts w:ascii="宋体" w:hAnsi="宋体"/>
          <w:sz w:val="24"/>
        </w:rPr>
        <w:t>%</w:t>
      </w:r>
      <w:r w:rsidRPr="00895337">
        <w:rPr>
          <w:rFonts w:ascii="宋体" w:hAnsi="宋体" w:hint="eastAsia"/>
          <w:sz w:val="24"/>
        </w:rPr>
        <w:t>。（提供投标</w:t>
      </w:r>
      <w:proofErr w:type="gramStart"/>
      <w:r w:rsidRPr="00895337">
        <w:rPr>
          <w:rFonts w:ascii="宋体" w:hAnsi="宋体" w:hint="eastAsia"/>
          <w:sz w:val="24"/>
        </w:rPr>
        <w:t>品牌官网完整</w:t>
      </w:r>
      <w:proofErr w:type="gramEnd"/>
      <w:r w:rsidRPr="00895337">
        <w:rPr>
          <w:rFonts w:ascii="宋体" w:hAnsi="宋体" w:hint="eastAsia"/>
          <w:sz w:val="24"/>
        </w:rPr>
        <w:t>截</w:t>
      </w:r>
      <w:proofErr w:type="gramStart"/>
      <w:r w:rsidRPr="00895337">
        <w:rPr>
          <w:rFonts w:ascii="宋体" w:hAnsi="宋体" w:hint="eastAsia"/>
          <w:sz w:val="24"/>
        </w:rPr>
        <w:t>图加以</w:t>
      </w:r>
      <w:proofErr w:type="gramEnd"/>
      <w:r w:rsidRPr="00895337">
        <w:rPr>
          <w:rFonts w:ascii="宋体" w:hAnsi="宋体" w:hint="eastAsia"/>
          <w:sz w:val="24"/>
        </w:rPr>
        <w:t>印证）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 w:rsidRPr="00E569BE">
        <w:rPr>
          <w:rFonts w:ascii="宋体" w:hAnsi="宋体" w:hint="eastAsia"/>
          <w:sz w:val="24"/>
        </w:rPr>
        <w:t>*</w:t>
      </w:r>
      <w:r>
        <w:rPr>
          <w:rFonts w:ascii="宋体" w:hAnsi="宋体"/>
          <w:sz w:val="24"/>
        </w:rPr>
        <w:t>2.6 实时同步控制系统</w:t>
      </w:r>
      <w:r>
        <w:rPr>
          <w:rFonts w:ascii="宋体" w:hAnsi="宋体" w:hint="eastAsia"/>
          <w:sz w:val="24"/>
        </w:rPr>
        <w:t>（同转盘共聚焦要求为同品牌产品）：</w:t>
      </w:r>
      <w:r>
        <w:rPr>
          <w:rFonts w:ascii="宋体" w:hAnsi="宋体"/>
          <w:sz w:val="24"/>
        </w:rPr>
        <w:t>并行控制部件,可以操纵各硬件同步协调工作，具有独立于电脑的中央控制器，可以根据指令自行调整各硬件同步工作状态，无需等待电脑分配时序</w:t>
      </w:r>
      <w:r>
        <w:rPr>
          <w:rFonts w:ascii="宋体" w:hAnsi="宋体" w:hint="eastAsia"/>
          <w:sz w:val="24"/>
        </w:rPr>
        <w:t>。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具备相机触发端口</w:t>
      </w:r>
    </w:p>
    <w:p w:rsidR="00B2210F" w:rsidRDefault="00B2210F" w:rsidP="00B2210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/>
          <w:b/>
          <w:sz w:val="24"/>
        </w:rPr>
        <w:t>. 超高分辨率成像系统</w:t>
      </w:r>
    </w:p>
    <w:p w:rsidR="00B2210F" w:rsidRPr="00732AB2" w:rsidRDefault="00B2210F" w:rsidP="00B2210F">
      <w:pPr>
        <w:spacing w:line="360" w:lineRule="auto"/>
        <w:rPr>
          <w:rFonts w:ascii="宋体" w:hAnsi="宋体"/>
          <w:sz w:val="24"/>
        </w:rPr>
      </w:pPr>
      <w:r w:rsidRPr="00E569BE">
        <w:rPr>
          <w:rFonts w:ascii="宋体" w:hAnsi="宋体" w:hint="eastAsia"/>
          <w:sz w:val="24"/>
        </w:rPr>
        <w:t>*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.1</w:t>
      </w:r>
      <w:r>
        <w:rPr>
          <w:rFonts w:ascii="宋体" w:hAnsi="宋体" w:hint="eastAsia"/>
          <w:sz w:val="24"/>
        </w:rPr>
        <w:t>要求超高分辨率成像系统同转盘共聚焦必须是同一品牌，非搭建拼凑产品。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#3</w:t>
      </w:r>
      <w:r>
        <w:rPr>
          <w:rFonts w:ascii="宋体" w:hAnsi="宋体"/>
          <w:sz w:val="24"/>
        </w:rPr>
        <w:t xml:space="preserve">.2超高分辨率扫描速度 </w:t>
      </w:r>
      <w:r w:rsidRPr="00895337">
        <w:rPr>
          <w:rFonts w:ascii="宋体" w:hAnsi="宋体"/>
          <w:sz w:val="24"/>
        </w:rPr>
        <w:t>≥200fps</w:t>
      </w:r>
      <w:r w:rsidRPr="00895337">
        <w:rPr>
          <w:rFonts w:ascii="宋体" w:hAnsi="宋体" w:hint="eastAsia"/>
          <w:sz w:val="24"/>
        </w:rPr>
        <w:t>。（提供投标</w:t>
      </w:r>
      <w:proofErr w:type="gramStart"/>
      <w:r w:rsidRPr="00895337">
        <w:rPr>
          <w:rFonts w:ascii="宋体" w:hAnsi="宋体" w:hint="eastAsia"/>
          <w:sz w:val="24"/>
        </w:rPr>
        <w:t>品牌官网完整</w:t>
      </w:r>
      <w:proofErr w:type="gramEnd"/>
      <w:r w:rsidRPr="00895337">
        <w:rPr>
          <w:rFonts w:ascii="宋体" w:hAnsi="宋体" w:hint="eastAsia"/>
          <w:sz w:val="24"/>
        </w:rPr>
        <w:t>截</w:t>
      </w:r>
      <w:proofErr w:type="gramStart"/>
      <w:r w:rsidRPr="00895337">
        <w:rPr>
          <w:rFonts w:ascii="宋体" w:hAnsi="宋体" w:hint="eastAsia"/>
          <w:sz w:val="24"/>
        </w:rPr>
        <w:t>图加以</w:t>
      </w:r>
      <w:proofErr w:type="gramEnd"/>
      <w:r w:rsidRPr="00895337">
        <w:rPr>
          <w:rFonts w:ascii="宋体" w:hAnsi="宋体" w:hint="eastAsia"/>
          <w:sz w:val="24"/>
        </w:rPr>
        <w:t>印证）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 w:rsidRPr="00895337">
        <w:rPr>
          <w:rFonts w:ascii="宋体" w:hAnsi="宋体" w:hint="eastAsia"/>
          <w:sz w:val="24"/>
        </w:rPr>
        <w:t>#3</w:t>
      </w:r>
      <w:r w:rsidRPr="00895337">
        <w:rPr>
          <w:rFonts w:ascii="宋体" w:hAnsi="宋体"/>
          <w:sz w:val="24"/>
        </w:rPr>
        <w:t>.3成像分辨率：XY分辨率≤1</w:t>
      </w:r>
      <w:r w:rsidRPr="00895337">
        <w:rPr>
          <w:rFonts w:ascii="宋体" w:hAnsi="宋体" w:hint="eastAsia"/>
          <w:sz w:val="24"/>
        </w:rPr>
        <w:t>1</w:t>
      </w:r>
      <w:r w:rsidRPr="00895337">
        <w:rPr>
          <w:rFonts w:ascii="宋体" w:hAnsi="宋体"/>
          <w:sz w:val="24"/>
        </w:rPr>
        <w:t>0nm</w:t>
      </w:r>
      <w:r w:rsidRPr="00895337">
        <w:rPr>
          <w:rFonts w:ascii="宋体" w:hAnsi="宋体" w:hint="eastAsia"/>
          <w:sz w:val="24"/>
        </w:rPr>
        <w:t>。（提供投标</w:t>
      </w:r>
      <w:proofErr w:type="gramStart"/>
      <w:r w:rsidRPr="00895337">
        <w:rPr>
          <w:rFonts w:ascii="宋体" w:hAnsi="宋体" w:hint="eastAsia"/>
          <w:sz w:val="24"/>
        </w:rPr>
        <w:t>品牌官网完整</w:t>
      </w:r>
      <w:proofErr w:type="gramEnd"/>
      <w:r w:rsidRPr="00895337">
        <w:rPr>
          <w:rFonts w:ascii="宋体" w:hAnsi="宋体" w:hint="eastAsia"/>
          <w:sz w:val="24"/>
        </w:rPr>
        <w:t>截</w:t>
      </w:r>
      <w:proofErr w:type="gramStart"/>
      <w:r w:rsidRPr="00895337">
        <w:rPr>
          <w:rFonts w:ascii="宋体" w:hAnsi="宋体" w:hint="eastAsia"/>
          <w:sz w:val="24"/>
        </w:rPr>
        <w:t>图加以</w:t>
      </w:r>
      <w:proofErr w:type="gramEnd"/>
      <w:r w:rsidRPr="00895337">
        <w:rPr>
          <w:rFonts w:ascii="宋体" w:hAnsi="宋体" w:hint="eastAsia"/>
          <w:sz w:val="24"/>
        </w:rPr>
        <w:t>印证）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</w:t>
      </w:r>
      <w:r>
        <w:rPr>
          <w:rFonts w:ascii="宋体" w:hAnsi="宋体"/>
          <w:sz w:val="24"/>
        </w:rPr>
        <w:t>.4超高分辨率成像可使用全部激光器波段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所有适合配置激光器激发的荧光样品都可以进行超高分辨率成像；无需选择特定的荧光染料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.5</w:t>
      </w:r>
      <w:r>
        <w:rPr>
          <w:rFonts w:ascii="宋体" w:hAnsi="宋体"/>
          <w:sz w:val="24"/>
        </w:rPr>
        <w:tab/>
        <w:t>超高分辨率成像深度：同一样品具有与共聚焦相同的超高分辨率成像深度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.6</w:t>
      </w:r>
      <w:r>
        <w:rPr>
          <w:rFonts w:ascii="宋体" w:hAnsi="宋体"/>
          <w:sz w:val="24"/>
        </w:rPr>
        <w:tab/>
        <w:t>超高分辨率成像定量分析：超高分辨率成像为线性成像，所有超高分辨率成像可以用作定量分析：如荧光强度分析、FRAP、FRET分析等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 w:rsidRPr="00E569BE">
        <w:rPr>
          <w:rFonts w:ascii="宋体" w:hAnsi="宋体" w:hint="eastAsia"/>
          <w:sz w:val="24"/>
        </w:rPr>
        <w:t>*3.7超高分辨成像放大：光学放大，放大倍数3.2X。</w:t>
      </w:r>
    </w:p>
    <w:p w:rsidR="00B2210F" w:rsidRDefault="00B2210F" w:rsidP="00B2210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</w:t>
      </w:r>
      <w:r>
        <w:rPr>
          <w:rFonts w:ascii="宋体" w:hAnsi="宋体"/>
          <w:b/>
          <w:sz w:val="24"/>
        </w:rPr>
        <w:t>. 全电动倒置显微镜系统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 w:rsidRPr="00E569BE">
        <w:rPr>
          <w:rFonts w:ascii="宋体" w:hAnsi="宋体" w:hint="eastAsia"/>
          <w:sz w:val="24"/>
        </w:rPr>
        <w:t>#4</w:t>
      </w:r>
      <w:r w:rsidRPr="00E569BE">
        <w:rPr>
          <w:rFonts w:ascii="宋体" w:hAnsi="宋体"/>
          <w:sz w:val="24"/>
        </w:rPr>
        <w:t>.1 双层光路，机身闭环结构设计，高刚</w:t>
      </w:r>
      <w:r w:rsidRPr="00895337">
        <w:rPr>
          <w:rFonts w:ascii="宋体" w:hAnsi="宋体"/>
          <w:sz w:val="24"/>
        </w:rPr>
        <w:t>性和稳定性。</w:t>
      </w:r>
      <w:r w:rsidRPr="00895337">
        <w:rPr>
          <w:rFonts w:ascii="宋体" w:hAnsi="宋体" w:hint="eastAsia"/>
          <w:sz w:val="24"/>
        </w:rPr>
        <w:t>（提供投标</w:t>
      </w:r>
      <w:proofErr w:type="gramStart"/>
      <w:r w:rsidRPr="00895337">
        <w:rPr>
          <w:rFonts w:ascii="宋体" w:hAnsi="宋体" w:hint="eastAsia"/>
          <w:sz w:val="24"/>
        </w:rPr>
        <w:t>品牌官网完整</w:t>
      </w:r>
      <w:proofErr w:type="gramEnd"/>
      <w:r w:rsidRPr="00895337">
        <w:rPr>
          <w:rFonts w:ascii="宋体" w:hAnsi="宋体" w:hint="eastAsia"/>
          <w:sz w:val="24"/>
        </w:rPr>
        <w:t>截</w:t>
      </w:r>
      <w:proofErr w:type="gramStart"/>
      <w:r w:rsidRPr="00895337">
        <w:rPr>
          <w:rFonts w:ascii="宋体" w:hAnsi="宋体" w:hint="eastAsia"/>
          <w:sz w:val="24"/>
        </w:rPr>
        <w:t>图加以</w:t>
      </w:r>
      <w:proofErr w:type="gramEnd"/>
      <w:r w:rsidRPr="00895337">
        <w:rPr>
          <w:rFonts w:ascii="宋体" w:hAnsi="宋体" w:hint="eastAsia"/>
          <w:sz w:val="24"/>
        </w:rPr>
        <w:t>印证）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 w:rsidRPr="00895337">
        <w:rPr>
          <w:rFonts w:ascii="宋体" w:hAnsi="宋体" w:hint="eastAsia"/>
          <w:sz w:val="24"/>
        </w:rPr>
        <w:t>*4.2 光学系统：无限远校正光学系统，齐焦距</w:t>
      </w:r>
      <w:proofErr w:type="gramStart"/>
      <w:r w:rsidRPr="00895337">
        <w:rPr>
          <w:rFonts w:ascii="宋体" w:hAnsi="宋体" w:hint="eastAsia"/>
          <w:sz w:val="24"/>
        </w:rPr>
        <w:t>离必须</w:t>
      </w:r>
      <w:proofErr w:type="gramEnd"/>
      <w:r w:rsidRPr="00895337">
        <w:rPr>
          <w:rFonts w:ascii="宋体" w:hAnsi="宋体" w:hint="eastAsia"/>
          <w:sz w:val="24"/>
        </w:rPr>
        <w:t>为国际标准≤45mm。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 w:rsidRPr="00895337">
        <w:rPr>
          <w:rFonts w:ascii="宋体" w:hAnsi="宋体" w:hint="eastAsia"/>
          <w:sz w:val="24"/>
        </w:rPr>
        <w:t>#4</w:t>
      </w:r>
      <w:r w:rsidRPr="00895337">
        <w:rPr>
          <w:rFonts w:ascii="宋体" w:hAnsi="宋体"/>
          <w:sz w:val="24"/>
        </w:rPr>
        <w:t>.</w:t>
      </w:r>
      <w:r w:rsidRPr="00895337">
        <w:rPr>
          <w:rFonts w:ascii="宋体" w:hAnsi="宋体" w:hint="eastAsia"/>
          <w:sz w:val="24"/>
        </w:rPr>
        <w:t>3</w:t>
      </w:r>
      <w:r w:rsidRPr="00895337">
        <w:rPr>
          <w:rFonts w:ascii="宋体" w:hAnsi="宋体"/>
          <w:sz w:val="24"/>
        </w:rPr>
        <w:t xml:space="preserve"> 电动控制Z轴，最小Z</w:t>
      </w:r>
      <w:proofErr w:type="gramStart"/>
      <w:r w:rsidRPr="00895337">
        <w:rPr>
          <w:rFonts w:ascii="宋体" w:hAnsi="宋体"/>
          <w:sz w:val="24"/>
        </w:rPr>
        <w:t>轴步进</w:t>
      </w:r>
      <w:proofErr w:type="gramEnd"/>
      <w:r w:rsidRPr="00895337">
        <w:rPr>
          <w:rFonts w:ascii="宋体" w:hAnsi="宋体"/>
          <w:sz w:val="24"/>
        </w:rPr>
        <w:t>精度≤10nm；电动</w:t>
      </w:r>
      <w:proofErr w:type="gramStart"/>
      <w:r w:rsidRPr="00895337">
        <w:rPr>
          <w:rFonts w:ascii="宋体" w:hAnsi="宋体"/>
          <w:sz w:val="24"/>
        </w:rPr>
        <w:t>光路切转与</w:t>
      </w:r>
      <w:proofErr w:type="gramEnd"/>
      <w:r w:rsidRPr="00895337">
        <w:rPr>
          <w:rFonts w:ascii="宋体" w:hAnsi="宋体"/>
          <w:sz w:val="24"/>
        </w:rPr>
        <w:t>调节，可通过电容式触摸屏控制器、软件、手动三种方式控制功能，包括Z轴、物镜转盘、聚光镜、激发块转盘、电动DIC棱镜切换等</w:t>
      </w:r>
      <w:r w:rsidRPr="00895337">
        <w:rPr>
          <w:rFonts w:ascii="宋体" w:hAnsi="宋体" w:hint="eastAsia"/>
          <w:sz w:val="24"/>
        </w:rPr>
        <w:t>。（提供投标</w:t>
      </w:r>
      <w:proofErr w:type="gramStart"/>
      <w:r w:rsidRPr="00895337">
        <w:rPr>
          <w:rFonts w:ascii="宋体" w:hAnsi="宋体" w:hint="eastAsia"/>
          <w:sz w:val="24"/>
        </w:rPr>
        <w:t>品牌官网完整</w:t>
      </w:r>
      <w:proofErr w:type="gramEnd"/>
      <w:r w:rsidRPr="00895337">
        <w:rPr>
          <w:rFonts w:ascii="宋体" w:hAnsi="宋体" w:hint="eastAsia"/>
          <w:sz w:val="24"/>
        </w:rPr>
        <w:t>截</w:t>
      </w:r>
      <w:proofErr w:type="gramStart"/>
      <w:r w:rsidRPr="00895337">
        <w:rPr>
          <w:rFonts w:ascii="宋体" w:hAnsi="宋体" w:hint="eastAsia"/>
          <w:sz w:val="24"/>
        </w:rPr>
        <w:t>图加以</w:t>
      </w:r>
      <w:proofErr w:type="gramEnd"/>
      <w:r w:rsidRPr="00895337">
        <w:rPr>
          <w:rFonts w:ascii="宋体" w:hAnsi="宋体" w:hint="eastAsia"/>
          <w:sz w:val="24"/>
        </w:rPr>
        <w:t>印证）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 w:rsidRPr="00895337">
        <w:rPr>
          <w:rFonts w:ascii="宋体" w:hAnsi="宋体" w:hint="eastAsia"/>
          <w:sz w:val="24"/>
        </w:rPr>
        <w:t>*4</w:t>
      </w:r>
      <w:r w:rsidRPr="00895337">
        <w:rPr>
          <w:rFonts w:ascii="宋体" w:hAnsi="宋体"/>
          <w:sz w:val="24"/>
        </w:rPr>
        <w:t>.</w:t>
      </w:r>
      <w:r w:rsidRPr="00895337">
        <w:rPr>
          <w:rFonts w:ascii="宋体" w:hAnsi="宋体" w:hint="eastAsia"/>
          <w:sz w:val="24"/>
        </w:rPr>
        <w:t>4</w:t>
      </w:r>
      <w:r w:rsidRPr="00895337">
        <w:rPr>
          <w:rFonts w:ascii="宋体" w:hAnsi="宋体"/>
          <w:sz w:val="24"/>
        </w:rPr>
        <w:t xml:space="preserve"> 电动激发块转盘≥</w:t>
      </w:r>
      <w:r w:rsidRPr="00895337">
        <w:rPr>
          <w:rFonts w:ascii="宋体" w:hAnsi="宋体" w:hint="eastAsia"/>
          <w:sz w:val="24"/>
        </w:rPr>
        <w:t>单层</w:t>
      </w:r>
      <w:r w:rsidRPr="00895337">
        <w:rPr>
          <w:rFonts w:ascii="宋体" w:hAnsi="宋体"/>
          <w:sz w:val="24"/>
        </w:rPr>
        <w:t>8孔，激发块切换速度≤0.5sec；无需拆卸更换激发块，内置电动光闸，防水设计；</w:t>
      </w:r>
      <w:r w:rsidRPr="00895337">
        <w:rPr>
          <w:rFonts w:ascii="宋体" w:hAnsi="宋体" w:hint="eastAsia"/>
          <w:sz w:val="24"/>
        </w:rPr>
        <w:t>配置UV、B、G三个荧光激发块。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 w:rsidRPr="00895337">
        <w:rPr>
          <w:rFonts w:ascii="宋体" w:hAnsi="宋体" w:hint="eastAsia"/>
          <w:sz w:val="24"/>
        </w:rPr>
        <w:t>#4</w:t>
      </w:r>
      <w:r w:rsidRPr="00895337">
        <w:rPr>
          <w:rFonts w:ascii="宋体" w:hAnsi="宋体"/>
          <w:sz w:val="24"/>
        </w:rPr>
        <w:t>.</w:t>
      </w:r>
      <w:r w:rsidRPr="00895337">
        <w:rPr>
          <w:rFonts w:ascii="宋体" w:hAnsi="宋体" w:hint="eastAsia"/>
          <w:sz w:val="24"/>
        </w:rPr>
        <w:t>5</w:t>
      </w:r>
      <w:r w:rsidRPr="00895337">
        <w:rPr>
          <w:rFonts w:ascii="宋体" w:hAnsi="宋体"/>
          <w:sz w:val="24"/>
        </w:rPr>
        <w:t xml:space="preserve"> 电动长工</w:t>
      </w:r>
      <w:proofErr w:type="gramStart"/>
      <w:r w:rsidRPr="00895337">
        <w:rPr>
          <w:rFonts w:ascii="宋体" w:hAnsi="宋体"/>
          <w:sz w:val="24"/>
        </w:rPr>
        <w:t>作距离</w:t>
      </w:r>
      <w:proofErr w:type="gramEnd"/>
      <w:r w:rsidRPr="00895337">
        <w:rPr>
          <w:rFonts w:ascii="宋体" w:hAnsi="宋体"/>
          <w:sz w:val="24"/>
        </w:rPr>
        <w:t>万能聚光镜：≥7孔位，数值孔径N.A.≥0.55，工作距离W.D.≥27mm；电动孔径光阑，电动偏光镜可自动旋入、旋出光路</w:t>
      </w:r>
      <w:r w:rsidRPr="00895337">
        <w:rPr>
          <w:rFonts w:ascii="宋体" w:hAnsi="宋体" w:hint="eastAsia"/>
          <w:sz w:val="24"/>
        </w:rPr>
        <w:t>。（提供投标</w:t>
      </w:r>
      <w:proofErr w:type="gramStart"/>
      <w:r w:rsidRPr="00895337">
        <w:rPr>
          <w:rFonts w:ascii="宋体" w:hAnsi="宋体" w:hint="eastAsia"/>
          <w:sz w:val="24"/>
        </w:rPr>
        <w:t>品牌官网完整</w:t>
      </w:r>
      <w:proofErr w:type="gramEnd"/>
      <w:r w:rsidRPr="00895337">
        <w:rPr>
          <w:rFonts w:ascii="宋体" w:hAnsi="宋体" w:hint="eastAsia"/>
          <w:sz w:val="24"/>
        </w:rPr>
        <w:t>截</w:t>
      </w:r>
      <w:proofErr w:type="gramStart"/>
      <w:r w:rsidRPr="00895337">
        <w:rPr>
          <w:rFonts w:ascii="宋体" w:hAnsi="宋体" w:hint="eastAsia"/>
          <w:sz w:val="24"/>
        </w:rPr>
        <w:t>图加以</w:t>
      </w:r>
      <w:proofErr w:type="gramEnd"/>
      <w:r w:rsidRPr="00895337">
        <w:rPr>
          <w:rFonts w:ascii="宋体" w:hAnsi="宋体" w:hint="eastAsia"/>
          <w:sz w:val="24"/>
        </w:rPr>
        <w:t>印证）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 xml:space="preserve"> 荧光光源：130W 超高压汞灯，使用寿命≥2000小时，光纤接入，减少对标本的热损伤，7档光强调节，带计数归零开关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 xml:space="preserve"> 透射光源：长寿命LED冷光源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#4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物镜：符合下列参数，提供物镜</w:t>
      </w:r>
      <w:r w:rsidRPr="00895337">
        <w:rPr>
          <w:rFonts w:ascii="宋体" w:hAnsi="宋体"/>
          <w:sz w:val="24"/>
        </w:rPr>
        <w:t>编号</w:t>
      </w:r>
      <w:r w:rsidRPr="00895337">
        <w:rPr>
          <w:rFonts w:ascii="宋体" w:hAnsi="宋体" w:hint="eastAsia"/>
          <w:sz w:val="24"/>
        </w:rPr>
        <w:t>供核对（提供投标</w:t>
      </w:r>
      <w:proofErr w:type="gramStart"/>
      <w:r w:rsidRPr="00895337">
        <w:rPr>
          <w:rFonts w:ascii="宋体" w:hAnsi="宋体" w:hint="eastAsia"/>
          <w:sz w:val="24"/>
        </w:rPr>
        <w:t>品牌官网完整</w:t>
      </w:r>
      <w:proofErr w:type="gramEnd"/>
      <w:r w:rsidRPr="00895337">
        <w:rPr>
          <w:rFonts w:ascii="宋体" w:hAnsi="宋体" w:hint="eastAsia"/>
          <w:sz w:val="24"/>
        </w:rPr>
        <w:t>截</w:t>
      </w:r>
      <w:proofErr w:type="gramStart"/>
      <w:r w:rsidRPr="00895337">
        <w:rPr>
          <w:rFonts w:ascii="宋体" w:hAnsi="宋体" w:hint="eastAsia"/>
          <w:sz w:val="24"/>
        </w:rPr>
        <w:t>图加以</w:t>
      </w:r>
      <w:proofErr w:type="gramEnd"/>
      <w:r w:rsidRPr="00895337">
        <w:rPr>
          <w:rFonts w:ascii="宋体" w:hAnsi="宋体" w:hint="eastAsia"/>
          <w:sz w:val="24"/>
        </w:rPr>
        <w:t>印证）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 w:rsidRPr="00895337">
        <w:rPr>
          <w:rFonts w:ascii="宋体" w:hAnsi="宋体" w:hint="eastAsia"/>
          <w:sz w:val="24"/>
        </w:rPr>
        <w:t>1.25</w:t>
      </w:r>
      <w:r w:rsidRPr="00895337">
        <w:rPr>
          <w:rFonts w:ascii="宋体" w:hAnsi="宋体"/>
          <w:sz w:val="24"/>
        </w:rPr>
        <w:t>X超低倍宏观物镜, 数值孔径NA≥ 0.</w:t>
      </w:r>
      <w:r w:rsidRPr="00895337">
        <w:rPr>
          <w:rFonts w:ascii="宋体" w:hAnsi="宋体" w:hint="eastAsia"/>
          <w:sz w:val="24"/>
        </w:rPr>
        <w:t>04</w:t>
      </w:r>
      <w:r w:rsidRPr="00895337">
        <w:rPr>
          <w:rFonts w:ascii="宋体" w:hAnsi="宋体"/>
          <w:sz w:val="24"/>
        </w:rPr>
        <w:t>, 工作距离WD≥</w:t>
      </w:r>
      <w:r w:rsidRPr="00895337">
        <w:rPr>
          <w:rFonts w:ascii="宋体" w:hAnsi="宋体" w:hint="eastAsia"/>
          <w:sz w:val="24"/>
        </w:rPr>
        <w:t>5.0</w:t>
      </w:r>
      <w:r w:rsidRPr="00895337">
        <w:rPr>
          <w:rFonts w:ascii="宋体" w:hAnsi="宋体"/>
          <w:sz w:val="24"/>
        </w:rPr>
        <w:t>mm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X万能超平场超级复消色差物镜, 数值孔径NA≥ 0.</w:t>
      </w:r>
      <w:r>
        <w:rPr>
          <w:rFonts w:ascii="宋体" w:hAnsi="宋体" w:hint="eastAsia"/>
          <w:sz w:val="24"/>
        </w:rPr>
        <w:t>16</w:t>
      </w:r>
      <w:r>
        <w:rPr>
          <w:rFonts w:ascii="宋体" w:hAnsi="宋体"/>
          <w:sz w:val="24"/>
        </w:rPr>
        <w:t>, 工作距离WD≥</w:t>
      </w:r>
      <w:r>
        <w:rPr>
          <w:rFonts w:ascii="宋体" w:hAnsi="宋体" w:hint="eastAsia"/>
          <w:sz w:val="24"/>
        </w:rPr>
        <w:t>13</w:t>
      </w:r>
      <w:r>
        <w:rPr>
          <w:rFonts w:ascii="宋体" w:hAnsi="宋体"/>
          <w:sz w:val="24"/>
        </w:rPr>
        <w:t>mm，色差校准范围400-1000nm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10X万能超平场超级复消色差物镜，数值孔径NA≥ 0.4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, 工作距离WD≥3.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mm，色差校准范围400-1000nm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20X万能超平场超级复消色差物镜，数值孔径NA≥ 0.8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, 工作距离WD≥0.</w:t>
      </w:r>
      <w:r>
        <w:rPr>
          <w:rFonts w:ascii="宋体" w:hAnsi="宋体" w:hint="eastAsia"/>
          <w:sz w:val="24"/>
        </w:rPr>
        <w:t>58</w:t>
      </w:r>
      <w:r>
        <w:rPr>
          <w:rFonts w:ascii="宋体" w:hAnsi="宋体"/>
          <w:sz w:val="24"/>
        </w:rPr>
        <w:t>mm，色差校准范围400-1000nm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40X万能超平场超级复消色差物镜，数值孔径NA≥ 0.95, 工作距离WD≥0.18mm，校正</w:t>
      </w:r>
      <w:r>
        <w:rPr>
          <w:rFonts w:ascii="宋体" w:hAnsi="宋体"/>
          <w:sz w:val="24"/>
        </w:rPr>
        <w:lastRenderedPageBreak/>
        <w:t>环，色差校准范围400-1000nm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60X 万能超平场超级复消色差油浸物镜，数值孔径NA≥1.42, 工作距离WD≥0.15mm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100X 万能平场复消色差高分辨率油浸物镜，数值孔径NA≥1.50, 工作距离WD≥0.12mm，0.13-0.19mm校正环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 xml:space="preserve"> 明</w:t>
      </w:r>
      <w:proofErr w:type="gramStart"/>
      <w:r>
        <w:rPr>
          <w:rFonts w:ascii="宋体" w:hAnsi="宋体"/>
          <w:sz w:val="24"/>
        </w:rPr>
        <w:t>场观察</w:t>
      </w:r>
      <w:proofErr w:type="gramEnd"/>
      <w:r>
        <w:rPr>
          <w:rFonts w:ascii="宋体" w:hAnsi="宋体"/>
          <w:sz w:val="24"/>
        </w:rPr>
        <w:t>附件：全套微分干涉（DIC）附件</w:t>
      </w:r>
      <w:r>
        <w:rPr>
          <w:rFonts w:ascii="宋体" w:hAnsi="宋体" w:hint="eastAsia"/>
          <w:sz w:val="24"/>
        </w:rPr>
        <w:t>。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/>
          <w:sz w:val="24"/>
        </w:rPr>
        <w:t xml:space="preserve"> 精准</w:t>
      </w:r>
      <w:proofErr w:type="gramStart"/>
      <w:r>
        <w:rPr>
          <w:rFonts w:ascii="宋体" w:hAnsi="宋体"/>
          <w:sz w:val="24"/>
        </w:rPr>
        <w:t>超声电</w:t>
      </w:r>
      <w:proofErr w:type="gramEnd"/>
      <w:r>
        <w:rPr>
          <w:rFonts w:ascii="宋体" w:hAnsi="宋体"/>
          <w:sz w:val="24"/>
        </w:rPr>
        <w:t>动载物台，XY精度≤0.1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μm，重复精度≤0.7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μm，同时配有扫描</w:t>
      </w:r>
      <w:proofErr w:type="gramStart"/>
      <w:r>
        <w:rPr>
          <w:rFonts w:ascii="宋体" w:hAnsi="宋体"/>
          <w:sz w:val="24"/>
        </w:rPr>
        <w:t>台控制</w:t>
      </w:r>
      <w:proofErr w:type="gramEnd"/>
      <w:r>
        <w:rPr>
          <w:rFonts w:ascii="宋体" w:hAnsi="宋体"/>
          <w:sz w:val="24"/>
        </w:rPr>
        <w:t>手柄，配套多孔板、35mm培养皿和切片三种专用样品夹适配器。有自动定位记忆功能，方便查找和复位标本感兴趣区域，设计和使用更人性化。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4.11 </w:t>
      </w:r>
      <w:r>
        <w:rPr>
          <w:rFonts w:ascii="宋体" w:hAnsi="宋体"/>
          <w:sz w:val="24"/>
        </w:rPr>
        <w:t>观察镜筒：</w:t>
      </w:r>
      <w:proofErr w:type="gramStart"/>
      <w:r>
        <w:rPr>
          <w:rFonts w:ascii="宋体" w:hAnsi="宋体"/>
          <w:sz w:val="24"/>
        </w:rPr>
        <w:t>正象</w:t>
      </w:r>
      <w:proofErr w:type="gramEnd"/>
      <w:r>
        <w:rPr>
          <w:rFonts w:ascii="宋体" w:hAnsi="宋体"/>
          <w:sz w:val="24"/>
        </w:rPr>
        <w:t>、可倾斜式观察筒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观察角度35-85°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眼点高度调节范围0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>65mm可调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瞳距50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>76mm, 视场数</w:t>
      </w:r>
      <w:r>
        <w:rPr>
          <w:rFonts w:ascii="宋体" w:hAnsi="宋体" w:hint="eastAsia"/>
          <w:sz w:val="24"/>
        </w:rPr>
        <w:t>≥</w:t>
      </w:r>
      <w:r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。</w:t>
      </w:r>
    </w:p>
    <w:p w:rsidR="00B2210F" w:rsidRPr="00895337" w:rsidRDefault="00B2210F" w:rsidP="00B2210F">
      <w:pPr>
        <w:spacing w:line="360" w:lineRule="auto"/>
        <w:rPr>
          <w:rFonts w:ascii="宋体" w:hAnsi="宋体"/>
          <w:sz w:val="24"/>
        </w:rPr>
      </w:pPr>
      <w:r w:rsidRPr="00895337">
        <w:rPr>
          <w:rFonts w:ascii="宋体" w:hAnsi="宋体" w:hint="eastAsia"/>
          <w:sz w:val="24"/>
        </w:rPr>
        <w:t>#4.12 可配置中间变</w:t>
      </w:r>
      <w:proofErr w:type="gramStart"/>
      <w:r w:rsidRPr="00895337">
        <w:rPr>
          <w:rFonts w:ascii="宋体" w:hAnsi="宋体" w:hint="eastAsia"/>
          <w:sz w:val="24"/>
        </w:rPr>
        <w:t>倍</w:t>
      </w:r>
      <w:proofErr w:type="gramEnd"/>
      <w:r w:rsidRPr="00895337">
        <w:rPr>
          <w:rFonts w:ascii="宋体" w:hAnsi="宋体" w:hint="eastAsia"/>
          <w:sz w:val="24"/>
        </w:rPr>
        <w:t>系统：三档变倍，1x, 1.6x和2x。（提供投标</w:t>
      </w:r>
      <w:proofErr w:type="gramStart"/>
      <w:r w:rsidRPr="00895337">
        <w:rPr>
          <w:rFonts w:ascii="宋体" w:hAnsi="宋体" w:hint="eastAsia"/>
          <w:sz w:val="24"/>
        </w:rPr>
        <w:t>品牌官网完整</w:t>
      </w:r>
      <w:proofErr w:type="gramEnd"/>
      <w:r w:rsidRPr="00895337">
        <w:rPr>
          <w:rFonts w:ascii="宋体" w:hAnsi="宋体" w:hint="eastAsia"/>
          <w:sz w:val="24"/>
        </w:rPr>
        <w:t>截</w:t>
      </w:r>
      <w:proofErr w:type="gramStart"/>
      <w:r w:rsidRPr="00895337">
        <w:rPr>
          <w:rFonts w:ascii="宋体" w:hAnsi="宋体" w:hint="eastAsia"/>
          <w:sz w:val="24"/>
        </w:rPr>
        <w:t>图加以</w:t>
      </w:r>
      <w:proofErr w:type="gramEnd"/>
      <w:r w:rsidRPr="00895337">
        <w:rPr>
          <w:rFonts w:ascii="宋体" w:hAnsi="宋体" w:hint="eastAsia"/>
          <w:sz w:val="24"/>
        </w:rPr>
        <w:t>印证）</w:t>
      </w:r>
    </w:p>
    <w:p w:rsidR="00B2210F" w:rsidRDefault="00B2210F" w:rsidP="00B2210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ab/>
        <w:t xml:space="preserve">软件　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ab/>
        <w:t>图像采集和系统自动控制功能，光路全电动控制切换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ab/>
        <w:t>智能化设置：根据染料或不同应用要求，软件可一键设置自动配置整个光路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/>
          <w:sz w:val="24"/>
        </w:rPr>
        <w:t>3</w:t>
      </w:r>
      <w:r>
        <w:rPr>
          <w:rFonts w:ascii="宋体" w:hAnsi="宋体"/>
          <w:sz w:val="24"/>
        </w:rPr>
        <w:tab/>
        <w:t>多维显微成像控制：X，Y，Z，T，多点等控制，实现多时间、多通道荧光、Z序列、多点的自动采集和处理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/>
          <w:sz w:val="24"/>
        </w:rPr>
        <w:t>4</w:t>
      </w:r>
      <w:r>
        <w:rPr>
          <w:rFonts w:ascii="宋体" w:hAnsi="宋体"/>
          <w:sz w:val="24"/>
        </w:rPr>
        <w:tab/>
      </w:r>
      <w:proofErr w:type="gramStart"/>
      <w:r>
        <w:rPr>
          <w:rFonts w:ascii="宋体" w:hAnsi="宋体"/>
          <w:sz w:val="24"/>
        </w:rPr>
        <w:t>三维/</w:t>
      </w:r>
      <w:proofErr w:type="gramEnd"/>
      <w:r>
        <w:rPr>
          <w:rFonts w:ascii="宋体" w:hAnsi="宋体"/>
          <w:sz w:val="24"/>
        </w:rPr>
        <w:t>四维可视图象重建，具有不少于</w:t>
      </w:r>
      <w:proofErr w:type="spellStart"/>
      <w:r>
        <w:rPr>
          <w:rFonts w:ascii="宋体" w:hAnsi="宋体"/>
          <w:sz w:val="24"/>
        </w:rPr>
        <w:t>Alphablend</w:t>
      </w:r>
      <w:proofErr w:type="spellEnd"/>
      <w:r>
        <w:rPr>
          <w:rFonts w:ascii="宋体" w:hAnsi="宋体"/>
          <w:sz w:val="24"/>
        </w:rPr>
        <w:t>，</w:t>
      </w:r>
      <w:proofErr w:type="spellStart"/>
      <w:r>
        <w:rPr>
          <w:rFonts w:ascii="宋体" w:hAnsi="宋体"/>
          <w:sz w:val="24"/>
        </w:rPr>
        <w:t>Isosurface</w:t>
      </w:r>
      <w:proofErr w:type="spellEnd"/>
      <w:r>
        <w:rPr>
          <w:rFonts w:ascii="宋体" w:hAnsi="宋体"/>
          <w:sz w:val="24"/>
        </w:rPr>
        <w:t>，MIP等多种三维渲染模式，随意进行空间切割，交互立体显示，并在成像过程中实时三维重构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/>
          <w:sz w:val="24"/>
        </w:rPr>
        <w:t>5专业图形编程系统，可轻松设计复杂流程实验，如多维、长时程、多通道、多位点等。精准的时序管理器和实时采集模块，可轻松设计复杂流程实验，如多维、长时程、多通道、光刺激等，全自动实验流程的设计和实现，不同成像任务之间按编辑逻辑以毫秒精度进行快速切换，以保证数据完整性。通过图标拖拽方式轻松设计组合各类实验方法、设备控制等，自动对实验流程进行验证。拍摄条件、参数和流程均可保存，并随时调用查看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/>
          <w:sz w:val="24"/>
        </w:rPr>
        <w:t>6对图像中的直线显示线上灰度强度变化，从而反映图像中的变化特性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/>
          <w:sz w:val="24"/>
        </w:rPr>
        <w:t>7在图像上添加注释、箭头等功能，可以方便的表示图像中的重点关注部位</w:t>
      </w:r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/>
          <w:sz w:val="24"/>
        </w:rPr>
        <w:t>8调节亮度、对比度、伽玛值以及灰度显示范围，并可以单独调节RGB各通道的亮度，方便地对图像添加伪彩色、改变色彩模式以及色阶位数等功能，可以改变图像分辨率、旋转图像等各种操作，支持反转、低通、高通、</w:t>
      </w:r>
      <w:proofErr w:type="gramStart"/>
      <w:r>
        <w:rPr>
          <w:rFonts w:ascii="宋体" w:hAnsi="宋体"/>
          <w:sz w:val="24"/>
        </w:rPr>
        <w:t>锐化等滤镜</w:t>
      </w:r>
      <w:proofErr w:type="gramEnd"/>
    </w:p>
    <w:p w:rsidR="00B2210F" w:rsidRDefault="00B2210F" w:rsidP="00B2210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5.</w:t>
      </w:r>
      <w:r>
        <w:rPr>
          <w:rFonts w:ascii="宋体" w:hAnsi="宋体"/>
          <w:sz w:val="24"/>
        </w:rPr>
        <w:t>9对单荧光通道图片</w:t>
      </w:r>
      <w:proofErr w:type="gramStart"/>
      <w:r>
        <w:rPr>
          <w:rFonts w:ascii="宋体" w:hAnsi="宋体"/>
          <w:sz w:val="24"/>
        </w:rPr>
        <w:t>做色彩</w:t>
      </w:r>
      <w:proofErr w:type="gramEnd"/>
      <w:r>
        <w:rPr>
          <w:rFonts w:ascii="宋体" w:hAnsi="宋体"/>
          <w:sz w:val="24"/>
        </w:rPr>
        <w:t>合成，方便显示多染标本的图像，合成透射光和荧光通道图像，显示荧光在细胞上的定位图像，具有自动添加标尺功能，从而显示图像的放大比例关系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/>
          <w:sz w:val="24"/>
        </w:rPr>
        <w:t>10</w:t>
      </w:r>
      <w:r>
        <w:rPr>
          <w:rFonts w:ascii="宋体" w:hAnsi="宋体"/>
          <w:color w:val="000000"/>
          <w:sz w:val="24"/>
        </w:rPr>
        <w:t xml:space="preserve"> 支持电动载物台进行全区域扫描，并提供整体图像相对位置的参照；可以进行自动多点位采集，大标本的高分辨率全视野图像采集，具备自动对焦地形图功能，确保每个视野下获得最佳聚焦状态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</w:t>
      </w:r>
      <w:r>
        <w:rPr>
          <w:rFonts w:ascii="宋体" w:hAnsi="宋体"/>
          <w:color w:val="000000"/>
          <w:sz w:val="24"/>
        </w:rPr>
        <w:t>11 可控制和触发其他外部设备同步工作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/>
          <w:sz w:val="24"/>
        </w:rPr>
        <w:t>12提供多种反卷积算法，包括近邻法、非近邻法、Wiener滤镜和3D反卷积等国际公认计</w:t>
      </w:r>
      <w:r>
        <w:rPr>
          <w:rFonts w:ascii="宋体" w:hAnsi="宋体"/>
          <w:color w:val="000000"/>
          <w:sz w:val="24"/>
        </w:rPr>
        <w:t>算模式，每个模式均有适合于共聚焦图像的专业算法</w:t>
      </w:r>
    </w:p>
    <w:p w:rsidR="00B2210F" w:rsidRDefault="00B2210F" w:rsidP="00B2210F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</w:t>
      </w:r>
      <w:r>
        <w:rPr>
          <w:rFonts w:ascii="宋体" w:hAnsi="宋体"/>
          <w:color w:val="000000"/>
          <w:sz w:val="24"/>
        </w:rPr>
        <w:t>13 可以从之前软件获取的图像中再次调入设备和采集参数的信息，以便重复用相同的参数进行成像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</w:t>
      </w:r>
      <w:r>
        <w:rPr>
          <w:rFonts w:ascii="宋体" w:hAnsi="宋体"/>
          <w:color w:val="000000"/>
          <w:sz w:val="24"/>
        </w:rPr>
        <w:t>14 可以测量直线长度、曲线长度、矩形面积、圆面积、周长、角度等多个参数，并把测量结果输出到EXCEL，并于后期分析处理</w:t>
      </w:r>
    </w:p>
    <w:p w:rsidR="00B2210F" w:rsidRDefault="00B2210F" w:rsidP="00B2210F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</w:t>
      </w:r>
      <w:r>
        <w:rPr>
          <w:rFonts w:ascii="宋体" w:hAnsi="宋体"/>
          <w:color w:val="000000"/>
          <w:sz w:val="24"/>
        </w:rPr>
        <w:t>15 具备宏程序功能，并可利用宏程序进行批处理文件</w:t>
      </w:r>
    </w:p>
    <w:p w:rsidR="00B2210F" w:rsidRDefault="00B2210F" w:rsidP="00B2210F">
      <w:pPr>
        <w:widowControl/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</w:t>
      </w:r>
      <w:r>
        <w:rPr>
          <w:rFonts w:ascii="宋体" w:hAnsi="宋体"/>
          <w:color w:val="000000"/>
          <w:sz w:val="24"/>
        </w:rPr>
        <w:t>16 手动计数功能，支持手动分组功能，数据可输出到Excel；可以针对所有类型的图像进行自动筛选、测量、计数等操作，例如组织染色样品核质比分析；骨髓和血细胞样品分析；免疫组化样品阳性阴性细胞计数、阳性率、分布面积分析；多色荧光标记细胞的筛选和计数；荧光强度测量等；所有测量结果均能导出到</w:t>
      </w:r>
      <w:proofErr w:type="spellStart"/>
      <w:r>
        <w:rPr>
          <w:rFonts w:ascii="宋体" w:hAnsi="宋体"/>
          <w:color w:val="000000"/>
          <w:sz w:val="24"/>
        </w:rPr>
        <w:t>Excel</w:t>
      </w:r>
      <w:proofErr w:type="spellEnd"/>
      <w:r>
        <w:rPr>
          <w:rFonts w:ascii="宋体" w:hAnsi="宋体"/>
          <w:color w:val="000000"/>
          <w:sz w:val="24"/>
        </w:rPr>
        <w:t>文件，或生成相应的结果报告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/>
          <w:color w:val="000000"/>
          <w:sz w:val="24"/>
        </w:rPr>
        <w:t>共定位定量分析：对于多标荧光图像进行共定位定量分析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5.18</w:t>
      </w:r>
      <w:r>
        <w:rPr>
          <w:rFonts w:ascii="宋体" w:hAnsi="宋体"/>
          <w:color w:val="000000"/>
          <w:sz w:val="24"/>
        </w:rPr>
        <w:t>可根据不同用户自定义个性化的布局界面</w:t>
      </w:r>
    </w:p>
    <w:p w:rsidR="00B2210F" w:rsidRDefault="00B2210F" w:rsidP="00B2210F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6</w:t>
      </w:r>
      <w:r>
        <w:rPr>
          <w:rFonts w:ascii="宋体" w:hAnsi="宋体"/>
          <w:b/>
          <w:bCs/>
          <w:color w:val="000000"/>
          <w:sz w:val="24"/>
        </w:rPr>
        <w:t>.</w:t>
      </w:r>
      <w:r>
        <w:rPr>
          <w:rFonts w:ascii="宋体" w:hAnsi="宋体"/>
          <w:b/>
          <w:bCs/>
          <w:color w:val="000000"/>
          <w:sz w:val="24"/>
        </w:rPr>
        <w:tab/>
        <w:t>电脑工作站及相关</w:t>
      </w:r>
      <w:r>
        <w:rPr>
          <w:rFonts w:ascii="宋体" w:hAnsi="宋体" w:hint="eastAsia"/>
          <w:b/>
          <w:bCs/>
          <w:color w:val="000000"/>
          <w:sz w:val="24"/>
        </w:rPr>
        <w:t>配套仪器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/>
          <w:color w:val="000000"/>
          <w:sz w:val="24"/>
        </w:rPr>
        <w:t xml:space="preserve">.1 </w:t>
      </w:r>
      <w:r>
        <w:rPr>
          <w:rFonts w:ascii="宋体" w:hAnsi="宋体" w:hint="eastAsia"/>
          <w:color w:val="000000"/>
          <w:sz w:val="24"/>
        </w:rPr>
        <w:t>电脑工作站：</w:t>
      </w:r>
      <w:r>
        <w:rPr>
          <w:rFonts w:ascii="宋体" w:hAnsi="宋体"/>
          <w:color w:val="000000"/>
          <w:sz w:val="24"/>
        </w:rPr>
        <w:t xml:space="preserve">CPU Intel Xeon W-2123或更高；内存≥ 16GB；硬盘≥ 1TB HDD x2；SSD固态硬盘≥256GB；显卡NVIDIA </w:t>
      </w:r>
      <w:proofErr w:type="spellStart"/>
      <w:r>
        <w:rPr>
          <w:rFonts w:ascii="宋体" w:hAnsi="宋体"/>
          <w:color w:val="000000"/>
          <w:sz w:val="24"/>
        </w:rPr>
        <w:t>Quadro</w:t>
      </w:r>
      <w:proofErr w:type="spellEnd"/>
      <w:r>
        <w:rPr>
          <w:rFonts w:ascii="宋体" w:hAnsi="宋体"/>
          <w:color w:val="000000"/>
          <w:sz w:val="24"/>
        </w:rPr>
        <w:t xml:space="preserve"> P620 2GB或更高；DVD writer；操作系统Windows 10 Professional 64bit；30英寸液晶显示屏。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6.2</w:t>
      </w:r>
      <w:r>
        <w:rPr>
          <w:rFonts w:ascii="宋体" w:hAnsi="宋体"/>
          <w:color w:val="000000"/>
          <w:sz w:val="24"/>
        </w:rPr>
        <w:t xml:space="preserve"> 专用气垫式防震工作台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6.3</w:t>
      </w:r>
      <w:r>
        <w:rPr>
          <w:rFonts w:ascii="宋体" w:hAnsi="宋体"/>
          <w:color w:val="000000"/>
          <w:sz w:val="24"/>
        </w:rPr>
        <w:t xml:space="preserve"> 在线式UPS稳压电源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6.4</w:t>
      </w:r>
      <w:r>
        <w:rPr>
          <w:rFonts w:ascii="宋体" w:hAnsi="宋体"/>
          <w:color w:val="000000"/>
          <w:sz w:val="24"/>
        </w:rPr>
        <w:t xml:space="preserve"> 电脑桌及仪器架</w:t>
      </w:r>
    </w:p>
    <w:p w:rsidR="00B2210F" w:rsidRPr="00895337" w:rsidRDefault="00B2210F" w:rsidP="00B2210F">
      <w:pPr>
        <w:spacing w:line="360" w:lineRule="auto"/>
        <w:rPr>
          <w:rFonts w:ascii="宋体" w:hAnsi="宋体"/>
          <w:b/>
          <w:color w:val="000000"/>
          <w:sz w:val="24"/>
        </w:rPr>
      </w:pPr>
      <w:r w:rsidRPr="00895337">
        <w:rPr>
          <w:rFonts w:ascii="宋体" w:hAnsi="宋体" w:hint="eastAsia"/>
          <w:b/>
          <w:color w:val="000000"/>
          <w:sz w:val="24"/>
        </w:rPr>
        <w:t>7.其他要求</w:t>
      </w:r>
    </w:p>
    <w:p w:rsidR="00B2210F" w:rsidRPr="00895337" w:rsidRDefault="00B2210F" w:rsidP="00B2210F">
      <w:pPr>
        <w:spacing w:line="360" w:lineRule="auto"/>
        <w:ind w:firstLineChars="50" w:firstLine="120"/>
        <w:rPr>
          <w:rFonts w:ascii="宋体" w:hAnsi="宋体"/>
          <w:color w:val="000000"/>
          <w:sz w:val="24"/>
        </w:rPr>
      </w:pPr>
      <w:r w:rsidRPr="00895337">
        <w:rPr>
          <w:rFonts w:ascii="宋体" w:hAnsi="宋体" w:hint="eastAsia"/>
          <w:color w:val="000000"/>
          <w:sz w:val="24"/>
        </w:rPr>
        <w:t>投标人需提供对其所投标的产品技术参数的佐证材料，并对其真实性有效性负责。</w:t>
      </w:r>
    </w:p>
    <w:p w:rsidR="00B2210F" w:rsidRDefault="00B2210F" w:rsidP="00B2210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二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配置清单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超高分辨率转盘共聚焦  1套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PC工作站             1套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专用</w:t>
      </w:r>
      <w:proofErr w:type="gramStart"/>
      <w:r>
        <w:rPr>
          <w:rFonts w:ascii="宋体" w:hAnsi="宋体" w:hint="eastAsia"/>
          <w:color w:val="000000"/>
          <w:sz w:val="24"/>
        </w:rPr>
        <w:t>防震台</w:t>
      </w:r>
      <w:proofErr w:type="gramEnd"/>
      <w:r>
        <w:rPr>
          <w:rFonts w:ascii="宋体" w:hAnsi="宋体" w:hint="eastAsia"/>
          <w:color w:val="000000"/>
          <w:sz w:val="24"/>
        </w:rPr>
        <w:t xml:space="preserve">            1个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稳压电源              1套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电脑桌及仪器架        1套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技术文件资料          1套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</w:p>
    <w:p w:rsidR="00B2210F" w:rsidRDefault="00B2210F" w:rsidP="00B2210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三、技术服务和培训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1.用户使用现场免费安装、调试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2.安装调试经用户验收合格当天起，整机质量保证期1年，质量保证期内全维修免费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3.维修响应时间情况≤24小时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4.培训地点：在客户仪器安装现场和指定地点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5.培训内容：免费培训，内容主要包括仪器操作、结果分析和维护保养等。</w:t>
      </w: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</w:p>
    <w:p w:rsidR="00B2210F" w:rsidRDefault="00B2210F" w:rsidP="00B2210F">
      <w:pPr>
        <w:spacing w:line="360" w:lineRule="auto"/>
        <w:rPr>
          <w:rFonts w:ascii="宋体" w:hAnsi="宋体"/>
          <w:color w:val="000000"/>
          <w:sz w:val="24"/>
        </w:rPr>
      </w:pPr>
    </w:p>
    <w:p w:rsidR="00B2210F" w:rsidRDefault="00B2210F" w:rsidP="00B2210F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sz w:val="24"/>
        </w:rPr>
      </w:pPr>
    </w:p>
    <w:p w:rsidR="000B7B86" w:rsidRPr="00B2210F" w:rsidRDefault="000B7B86">
      <w:bookmarkStart w:id="0" w:name="_GoBack"/>
      <w:bookmarkEnd w:id="0"/>
    </w:p>
    <w:sectPr w:rsidR="000B7B86" w:rsidRPr="00B2210F" w:rsidSect="00684AD5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F8" w:rsidRDefault="00E163F8" w:rsidP="00B2210F">
      <w:r>
        <w:separator/>
      </w:r>
    </w:p>
  </w:endnote>
  <w:endnote w:type="continuationSeparator" w:id="0">
    <w:p w:rsidR="00E163F8" w:rsidRDefault="00E163F8" w:rsidP="00B2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B2" w:rsidRDefault="00E163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2210F" w:rsidRPr="00B2210F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B2" w:rsidRDefault="00E163F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F8" w:rsidRDefault="00E163F8" w:rsidP="00B2210F">
      <w:r>
        <w:separator/>
      </w:r>
    </w:p>
  </w:footnote>
  <w:footnote w:type="continuationSeparator" w:id="0">
    <w:p w:rsidR="00E163F8" w:rsidRDefault="00E163F8" w:rsidP="00B2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B2" w:rsidRDefault="00E163F8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E87"/>
    <w:multiLevelType w:val="multilevel"/>
    <w:tmpl w:val="30752E8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FE"/>
    <w:rsid w:val="000B7B86"/>
    <w:rsid w:val="005E35FE"/>
    <w:rsid w:val="00B2210F"/>
    <w:rsid w:val="00E1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22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10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22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10F"/>
    <w:rPr>
      <w:sz w:val="18"/>
      <w:szCs w:val="18"/>
    </w:rPr>
  </w:style>
  <w:style w:type="paragraph" w:styleId="a5">
    <w:name w:val="Title"/>
    <w:basedOn w:val="a"/>
    <w:link w:val="Char1"/>
    <w:qFormat/>
    <w:rsid w:val="00B2210F"/>
    <w:pPr>
      <w:jc w:val="center"/>
    </w:pPr>
    <w:rPr>
      <w:sz w:val="30"/>
    </w:rPr>
  </w:style>
  <w:style w:type="character" w:customStyle="1" w:styleId="Char1">
    <w:name w:val="标题 Char"/>
    <w:basedOn w:val="a0"/>
    <w:link w:val="a5"/>
    <w:qFormat/>
    <w:rsid w:val="00B2210F"/>
    <w:rPr>
      <w:rFonts w:ascii="Times New Roman" w:eastAsia="宋体" w:hAnsi="Times New Roman" w:cs="Times New Roman"/>
      <w:sz w:val="30"/>
      <w:szCs w:val="24"/>
    </w:rPr>
  </w:style>
  <w:style w:type="paragraph" w:styleId="a6">
    <w:name w:val="List Paragraph"/>
    <w:basedOn w:val="a"/>
    <w:link w:val="Char10"/>
    <w:uiPriority w:val="34"/>
    <w:qFormat/>
    <w:rsid w:val="00B2210F"/>
    <w:pPr>
      <w:ind w:firstLineChars="200" w:firstLine="420"/>
    </w:pPr>
    <w:rPr>
      <w:rFonts w:ascii="Calibri" w:hAnsi="Calibri"/>
      <w:szCs w:val="22"/>
    </w:rPr>
  </w:style>
  <w:style w:type="character" w:customStyle="1" w:styleId="Char10">
    <w:name w:val="列出段落 Char1"/>
    <w:link w:val="a6"/>
    <w:uiPriority w:val="34"/>
    <w:qFormat/>
    <w:locked/>
    <w:rsid w:val="00B2210F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22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10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22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10F"/>
    <w:rPr>
      <w:sz w:val="18"/>
      <w:szCs w:val="18"/>
    </w:rPr>
  </w:style>
  <w:style w:type="paragraph" w:styleId="a5">
    <w:name w:val="Title"/>
    <w:basedOn w:val="a"/>
    <w:link w:val="Char1"/>
    <w:qFormat/>
    <w:rsid w:val="00B2210F"/>
    <w:pPr>
      <w:jc w:val="center"/>
    </w:pPr>
    <w:rPr>
      <w:sz w:val="30"/>
    </w:rPr>
  </w:style>
  <w:style w:type="character" w:customStyle="1" w:styleId="Char1">
    <w:name w:val="标题 Char"/>
    <w:basedOn w:val="a0"/>
    <w:link w:val="a5"/>
    <w:qFormat/>
    <w:rsid w:val="00B2210F"/>
    <w:rPr>
      <w:rFonts w:ascii="Times New Roman" w:eastAsia="宋体" w:hAnsi="Times New Roman" w:cs="Times New Roman"/>
      <w:sz w:val="30"/>
      <w:szCs w:val="24"/>
    </w:rPr>
  </w:style>
  <w:style w:type="paragraph" w:styleId="a6">
    <w:name w:val="List Paragraph"/>
    <w:basedOn w:val="a"/>
    <w:link w:val="Char10"/>
    <w:uiPriority w:val="34"/>
    <w:qFormat/>
    <w:rsid w:val="00B2210F"/>
    <w:pPr>
      <w:ind w:firstLineChars="200" w:firstLine="420"/>
    </w:pPr>
    <w:rPr>
      <w:rFonts w:ascii="Calibri" w:hAnsi="Calibri"/>
      <w:szCs w:val="22"/>
    </w:rPr>
  </w:style>
  <w:style w:type="character" w:customStyle="1" w:styleId="Char10">
    <w:name w:val="列出段落 Char1"/>
    <w:link w:val="a6"/>
    <w:uiPriority w:val="34"/>
    <w:qFormat/>
    <w:locked/>
    <w:rsid w:val="00B2210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2021-11-11T05:30:00Z</dcterms:created>
  <dcterms:modified xsi:type="dcterms:W3CDTF">2021-11-11T05:31:00Z</dcterms:modified>
</cp:coreProperties>
</file>