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中国煤炭地质总局地勘能力建设项目-环境及煤炭检测设备 招标项目的潜在投标人应在北京隆宇达招标代理有限公司(北京市丰台区园博园南路渡业大厦501)获取招标文件，并于2021年01月14日 10点00分(北京时间)前递交投标文件。</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一、项目基本情况</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项目编号：ZMHJMTJC-2020</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项目名称：中国煤炭地质总局地勘能力建设项目-环境及煤炭检测设备</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预算金额：530.0000000 万元(人民币)</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最高限价(如有)：530.0000000 万元(人民币)</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采购需求：</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项目内容：</w:t>
      </w:r>
    </w:p>
    <w:tbl>
      <w:tblPr>
        <w:tblW w:w="4850" w:type="pct"/>
        <w:shd w:val="clear" w:color="auto" w:fill="FFFFFF"/>
        <w:tblCellMar>
          <w:left w:w="0" w:type="dxa"/>
          <w:right w:w="0" w:type="dxa"/>
        </w:tblCellMar>
        <w:tblLook w:val="04A0"/>
      </w:tblPr>
      <w:tblGrid>
        <w:gridCol w:w="456"/>
        <w:gridCol w:w="2584"/>
        <w:gridCol w:w="1256"/>
        <w:gridCol w:w="862"/>
        <w:gridCol w:w="1319"/>
        <w:gridCol w:w="1789"/>
      </w:tblGrid>
      <w:tr w:rsidR="00F4590E" w:rsidRPr="00F4590E" w:rsidTr="00F4590E">
        <w:trPr>
          <w:trHeight w:val="255"/>
          <w:tblHeader/>
        </w:trPr>
        <w:tc>
          <w:tcPr>
            <w:tcW w:w="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F4590E" w:rsidRPr="00F4590E" w:rsidRDefault="00F4590E" w:rsidP="00F4590E">
            <w:pPr>
              <w:widowControl/>
              <w:jc w:val="center"/>
              <w:textAlignment w:val="baseline"/>
              <w:rPr>
                <w:rFonts w:ascii="微软雅黑" w:eastAsia="微软雅黑" w:hAnsi="微软雅黑" w:cs="宋体"/>
                <w:b/>
                <w:bCs/>
                <w:color w:val="383838"/>
                <w:kern w:val="0"/>
                <w:sz w:val="24"/>
                <w:szCs w:val="24"/>
              </w:rPr>
            </w:pPr>
            <w:r w:rsidRPr="00F4590E">
              <w:rPr>
                <w:rFonts w:ascii="inherit" w:eastAsia="微软雅黑" w:hAnsi="inherit" w:cs="宋体"/>
                <w:b/>
                <w:bCs/>
                <w:color w:val="383838"/>
                <w:kern w:val="0"/>
                <w:sz w:val="24"/>
                <w:szCs w:val="24"/>
              </w:rPr>
              <w:t>序号</w:t>
            </w:r>
          </w:p>
        </w:tc>
        <w:tc>
          <w:tcPr>
            <w:tcW w:w="34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jc w:val="center"/>
              <w:textAlignment w:val="baseline"/>
              <w:rPr>
                <w:rFonts w:ascii="微软雅黑" w:eastAsia="微软雅黑" w:hAnsi="微软雅黑" w:cs="宋体"/>
                <w:b/>
                <w:bCs/>
                <w:color w:val="383838"/>
                <w:kern w:val="0"/>
                <w:sz w:val="24"/>
                <w:szCs w:val="24"/>
              </w:rPr>
            </w:pPr>
            <w:r w:rsidRPr="00F4590E">
              <w:rPr>
                <w:rFonts w:ascii="inherit" w:eastAsia="微软雅黑" w:hAnsi="inherit" w:cs="宋体"/>
                <w:b/>
                <w:bCs/>
                <w:color w:val="383838"/>
                <w:kern w:val="0"/>
                <w:sz w:val="24"/>
                <w:szCs w:val="24"/>
              </w:rPr>
              <w:t>设备名称（全称）</w:t>
            </w:r>
          </w:p>
        </w:tc>
        <w:tc>
          <w:tcPr>
            <w:tcW w:w="15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jc w:val="center"/>
              <w:textAlignment w:val="baseline"/>
              <w:rPr>
                <w:rFonts w:ascii="微软雅黑" w:eastAsia="微软雅黑" w:hAnsi="微软雅黑" w:cs="宋体"/>
                <w:b/>
                <w:bCs/>
                <w:color w:val="383838"/>
                <w:kern w:val="0"/>
                <w:sz w:val="24"/>
                <w:szCs w:val="24"/>
              </w:rPr>
            </w:pPr>
            <w:r w:rsidRPr="00F4590E">
              <w:rPr>
                <w:rFonts w:ascii="inherit" w:eastAsia="微软雅黑" w:hAnsi="inherit" w:cs="宋体"/>
                <w:b/>
                <w:bCs/>
                <w:color w:val="383838"/>
                <w:kern w:val="0"/>
                <w:sz w:val="24"/>
                <w:szCs w:val="24"/>
              </w:rPr>
              <w:t>计量单位（台</w:t>
            </w:r>
            <w:r w:rsidRPr="00F4590E">
              <w:rPr>
                <w:rFonts w:ascii="inherit" w:eastAsia="微软雅黑" w:hAnsi="inherit" w:cs="宋体"/>
                <w:b/>
                <w:bCs/>
                <w:color w:val="383838"/>
                <w:kern w:val="0"/>
                <w:sz w:val="24"/>
                <w:szCs w:val="24"/>
              </w:rPr>
              <w:t>/</w:t>
            </w:r>
            <w:r w:rsidRPr="00F4590E">
              <w:rPr>
                <w:rFonts w:ascii="inherit" w:eastAsia="微软雅黑" w:hAnsi="inherit" w:cs="宋体"/>
                <w:b/>
                <w:bCs/>
                <w:color w:val="383838"/>
                <w:kern w:val="0"/>
                <w:sz w:val="24"/>
                <w:szCs w:val="24"/>
              </w:rPr>
              <w:t>套）</w:t>
            </w:r>
          </w:p>
        </w:tc>
        <w:tc>
          <w:tcPr>
            <w:tcW w:w="10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jc w:val="center"/>
              <w:textAlignment w:val="baseline"/>
              <w:rPr>
                <w:rFonts w:ascii="微软雅黑" w:eastAsia="微软雅黑" w:hAnsi="微软雅黑" w:cs="宋体"/>
                <w:b/>
                <w:bCs/>
                <w:color w:val="383838"/>
                <w:kern w:val="0"/>
                <w:sz w:val="24"/>
                <w:szCs w:val="24"/>
              </w:rPr>
            </w:pPr>
            <w:r w:rsidRPr="00F4590E">
              <w:rPr>
                <w:rFonts w:ascii="inherit" w:eastAsia="微软雅黑" w:hAnsi="inherit" w:cs="宋体"/>
                <w:b/>
                <w:bCs/>
                <w:color w:val="383838"/>
                <w:kern w:val="0"/>
                <w:sz w:val="24"/>
                <w:szCs w:val="24"/>
              </w:rPr>
              <w:t>采购数量</w:t>
            </w:r>
          </w:p>
        </w:tc>
        <w:tc>
          <w:tcPr>
            <w:tcW w:w="16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jc w:val="center"/>
              <w:textAlignment w:val="baseline"/>
              <w:rPr>
                <w:rFonts w:ascii="微软雅黑" w:eastAsia="微软雅黑" w:hAnsi="微软雅黑" w:cs="宋体"/>
                <w:b/>
                <w:bCs/>
                <w:color w:val="383838"/>
                <w:kern w:val="0"/>
                <w:sz w:val="24"/>
                <w:szCs w:val="24"/>
              </w:rPr>
            </w:pPr>
            <w:r w:rsidRPr="00F4590E">
              <w:rPr>
                <w:rFonts w:ascii="inherit" w:eastAsia="微软雅黑" w:hAnsi="inherit" w:cs="宋体"/>
                <w:b/>
                <w:bCs/>
                <w:color w:val="383838"/>
                <w:kern w:val="0"/>
                <w:sz w:val="24"/>
                <w:szCs w:val="24"/>
              </w:rPr>
              <w:t>是否接受进口产品</w:t>
            </w:r>
          </w:p>
        </w:tc>
        <w:tc>
          <w:tcPr>
            <w:tcW w:w="2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b/>
                <w:bCs/>
                <w:color w:val="383838"/>
                <w:kern w:val="0"/>
                <w:sz w:val="24"/>
                <w:szCs w:val="24"/>
              </w:rPr>
            </w:pPr>
            <w:r w:rsidRPr="00F4590E">
              <w:rPr>
                <w:rFonts w:ascii="微软雅黑" w:eastAsia="微软雅黑" w:hAnsi="微软雅黑" w:cs="宋体" w:hint="eastAsia"/>
                <w:b/>
                <w:bCs/>
                <w:color w:val="383838"/>
                <w:kern w:val="0"/>
                <w:sz w:val="24"/>
                <w:szCs w:val="24"/>
              </w:rPr>
              <w:t>简要说明</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环保型颚式破碎机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环保型颚式破碎机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环保型颚式破碎机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4"/>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环保型对辊破碎机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5"/>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环保型制样粉碎机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6"/>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电热鼓风恒温干燥箱</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7</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7"/>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24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锤式破碎缩分机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8"/>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24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化探样破碎机组</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用于岩石样品的制备，详见招标文件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9"/>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环保振筛机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w:t>
            </w:r>
            <w:r w:rsidRPr="00F4590E">
              <w:rPr>
                <w:rFonts w:ascii="微软雅黑" w:eastAsia="微软雅黑" w:hAnsi="微软雅黑" w:cs="宋体" w:hint="eastAsia"/>
                <w:color w:val="383838"/>
                <w:kern w:val="0"/>
                <w:sz w:val="24"/>
                <w:szCs w:val="24"/>
              </w:rPr>
              <w:lastRenderedPageBreak/>
              <w:t>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0"/>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马弗炉</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10</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1"/>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充氮干燥箱</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2"/>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48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通风除尘机组</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用于煤炭样品的的制备，详见招标文件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3"/>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48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实验室纯水机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用于化学实验中的纯水制备，详见招标文件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4"/>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72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显微光度计</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检测煤镜质体随机反射率分</w:t>
            </w:r>
            <w:r w:rsidRPr="00F4590E">
              <w:rPr>
                <w:rFonts w:ascii="微软雅黑" w:eastAsia="微软雅黑" w:hAnsi="微软雅黑" w:cs="宋体" w:hint="eastAsia"/>
                <w:color w:val="383838"/>
                <w:kern w:val="0"/>
                <w:sz w:val="24"/>
                <w:szCs w:val="24"/>
              </w:rPr>
              <w:lastRenderedPageBreak/>
              <w:t>布及活性物含量（即活惰比）情况，详见招标文件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5"/>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96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测汞仪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用于煤炭中汞的测定，详见招标文件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6"/>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自动测硫仪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用于煤炭中硫的测定，详见招标文件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7"/>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ind w:firstLine="960"/>
              <w:jc w:val="left"/>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量热仪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用于煤炭发热量的测定，详见招标文件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8"/>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碳氢测量仪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用于煤炭中碳、氢的测定，详见招标文件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19"/>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自动测氢仪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用于煤炭中氢的测定，详见招标文件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0"/>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凯氏定氮仪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用于煤炭中氮的测定，详见招标文件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1"/>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自动氟测定仪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用于煤炭中氟的测定，详见招标文件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2"/>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自动氯测定仪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用于煤炭中氯的测定，详见招标文件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3"/>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粘结指数测定仪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用于煤炭粘结指数的测定，详见招标文件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4"/>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胶质层测定仪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用于煤炭胶质</w:t>
            </w:r>
            <w:r w:rsidRPr="00F4590E">
              <w:rPr>
                <w:rFonts w:ascii="微软雅黑" w:eastAsia="微软雅黑" w:hAnsi="微软雅黑" w:cs="宋体" w:hint="eastAsia"/>
                <w:color w:val="383838"/>
                <w:kern w:val="0"/>
                <w:sz w:val="24"/>
                <w:szCs w:val="24"/>
              </w:rPr>
              <w:lastRenderedPageBreak/>
              <w:t>层的测定，详见招标文件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5"/>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低温干馏仪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用于煤的干馏测定，详见招标文件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6"/>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自燃倾向性测定仪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用于煤的自燃倾向性测定，详见招标文件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7"/>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全自动奥亚膨胀率测定仪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用于煤的奥亚膨胀率测定，详见招标文件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8"/>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煤对二氧化碳化学反应性测定仪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用于煤对二氧化碳化学反应性测定，详见招标文件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29"/>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燃点测定仪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用于煤的燃点</w:t>
            </w:r>
            <w:r w:rsidRPr="00F4590E">
              <w:rPr>
                <w:rFonts w:ascii="微软雅黑" w:eastAsia="微软雅黑" w:hAnsi="微软雅黑" w:cs="宋体" w:hint="eastAsia"/>
                <w:color w:val="383838"/>
                <w:kern w:val="0"/>
                <w:sz w:val="24"/>
                <w:szCs w:val="24"/>
              </w:rPr>
              <w:lastRenderedPageBreak/>
              <w:t>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0"/>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灰熔点测定仪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用于煤的灰熔点测定，详见招标文件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1"/>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原子荧光光度计</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用于煤的微量元素测定，详见招标文件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2"/>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原子吸收分光光度计</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用于煤的微量元素测定，详见招标文件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3"/>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紫外分光光度计</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用于煤的微量元素测定，详见招标文件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4"/>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煤炭工业分析数据系统</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用于煤的工业分析数据统计</w:t>
            </w:r>
            <w:r w:rsidRPr="00F4590E">
              <w:rPr>
                <w:rFonts w:ascii="微软雅黑" w:eastAsia="微软雅黑" w:hAnsi="微软雅黑" w:cs="宋体" w:hint="eastAsia"/>
                <w:color w:val="383838"/>
                <w:kern w:val="0"/>
                <w:sz w:val="24"/>
                <w:szCs w:val="24"/>
              </w:rPr>
              <w:lastRenderedPageBreak/>
              <w:t>及分析数据的汇总和计算，详见招标文件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5"/>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冷压强度测定仪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用于煤的物理性能测定，详见招标文件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6"/>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落下强度测定仪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用于煤的物理性能测定，详见招标文件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7"/>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焦炭反应性及反应后</w:t>
            </w:r>
          </w:p>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强度测定仪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用于焦炭的物理性能测定，详见招标文件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8"/>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环境氡测量仪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用于土壤中氡的测定，详见招标文件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39"/>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自由膨胀序数测定仪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用于自由膨胀</w:t>
            </w:r>
            <w:r w:rsidRPr="00F4590E">
              <w:rPr>
                <w:rFonts w:ascii="微软雅黑" w:eastAsia="微软雅黑" w:hAnsi="微软雅黑" w:cs="宋体" w:hint="eastAsia"/>
                <w:color w:val="383838"/>
                <w:kern w:val="0"/>
                <w:sz w:val="24"/>
                <w:szCs w:val="24"/>
              </w:rPr>
              <w:lastRenderedPageBreak/>
              <w:t>序数测定，详见招标文件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40"/>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水质多参数测定仪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用于水质分析，详见招标文件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41"/>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结渣性测定仪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台</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用于煤的结渣性测定，详见招标文件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42"/>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全自动三轴仪</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2</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用于土的三轴试验，详见招标文件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43"/>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万能试验机</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套</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用于岩石力学试验，详见招标文件</w:t>
            </w:r>
          </w:p>
        </w:tc>
      </w:tr>
      <w:tr w:rsidR="00F4590E" w:rsidRPr="00F4590E" w:rsidTr="00F4590E">
        <w:trPr>
          <w:trHeight w:val="525"/>
        </w:trPr>
        <w:tc>
          <w:tcPr>
            <w:tcW w:w="4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numPr>
                <w:ilvl w:val="0"/>
                <w:numId w:val="44"/>
              </w:numPr>
              <w:ind w:left="0"/>
              <w:jc w:val="center"/>
              <w:textAlignment w:val="baseline"/>
              <w:rPr>
                <w:rFonts w:ascii="微软雅黑" w:eastAsia="微软雅黑" w:hAnsi="微软雅黑" w:cs="宋体"/>
                <w:color w:val="383838"/>
                <w:kern w:val="0"/>
                <w:sz w:val="24"/>
                <w:szCs w:val="24"/>
              </w:rPr>
            </w:pPr>
          </w:p>
        </w:tc>
        <w:tc>
          <w:tcPr>
            <w:tcW w:w="34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试验台</w:t>
            </w:r>
          </w:p>
        </w:tc>
        <w:tc>
          <w:tcPr>
            <w:tcW w:w="1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批</w:t>
            </w:r>
          </w:p>
        </w:tc>
        <w:tc>
          <w:tcPr>
            <w:tcW w:w="10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1</w:t>
            </w:r>
          </w:p>
        </w:tc>
        <w:tc>
          <w:tcPr>
            <w:tcW w:w="16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国产</w:t>
            </w:r>
          </w:p>
        </w:tc>
        <w:tc>
          <w:tcPr>
            <w:tcW w:w="2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4590E" w:rsidRPr="00F4590E" w:rsidRDefault="00F4590E" w:rsidP="00F4590E">
            <w:pPr>
              <w:widowControl/>
              <w:spacing w:before="75" w:after="330"/>
              <w:jc w:val="center"/>
              <w:textAlignment w:val="baseline"/>
              <w:rPr>
                <w:rFonts w:ascii="微软雅黑" w:eastAsia="微软雅黑" w:hAnsi="微软雅黑" w:cs="宋体"/>
                <w:color w:val="383838"/>
                <w:kern w:val="0"/>
                <w:sz w:val="24"/>
                <w:szCs w:val="24"/>
              </w:rPr>
            </w:pPr>
            <w:r w:rsidRPr="00F4590E">
              <w:rPr>
                <w:rFonts w:ascii="微软雅黑" w:eastAsia="微软雅黑" w:hAnsi="微软雅黑" w:cs="宋体" w:hint="eastAsia"/>
                <w:color w:val="383838"/>
                <w:kern w:val="0"/>
                <w:sz w:val="24"/>
                <w:szCs w:val="24"/>
              </w:rPr>
              <w:t>实验的辅助设备，详见招标文件</w:t>
            </w:r>
          </w:p>
        </w:tc>
      </w:tr>
    </w:tbl>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lastRenderedPageBreak/>
        <w:t xml:space="preserve">　　(2)用途：用于采购煤炭化验分析仪器、岩石力学及环境分析仪器</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(3)资金来源:财政性资金及自筹资金。</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合同履行期限：4个月</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本项目( 不接受 )联合体投标。</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二、申请人的资格要求：</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1.满足《中华人民共和国政府采购法》第二十二条规定;</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2.落实政府采购政策需满足的资格要求：</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本项目非专门面向中小企业。无落实政府采购政策需满足的资格要求。</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3.本项目的特定资格要求：无。</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三、获取招标文件</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时间：2020年12月25日 至 2020年12月31日，每天上午9:00至11:30，下午13:30至16:30。(北京时间，法定节假日除外)</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地点：北京隆宇达招标代理有限公司(北京市丰台区园博园南路渡业大厦501)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方式：现场购买或汇款购买。具体获取要求详见其它补充事宜。</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售价：￥200.0 元，本公告包含的招标文件售价总和</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四、提交投标文件截止时间、开标时间和地点</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提交投标文件截止时间：2021年01月14日 10点00分(北京时间)</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开标时间：2021年01月14日 10点00分(北京时间)</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地点：北京市丰台区长辛店镇园博园南路渡业大厦5层会议室</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五、公告期限</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自本公告发布之日起5个工作日。</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六、其他补充事宜</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(一)供应商属于下列情形之一的，不得参与本项目采购活动：</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1.被“信用中国”网站列入失信被执行人和重大税收违法案件当事人名单的，不得参与本项目的政府采购活动(以开标当日招标代理机构查询结果为准)。</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lastRenderedPageBreak/>
        <w:t xml:space="preserve">　　2.被“中国政府采购网”网站列入政府采购严重违法失信行为记录名单(处罚期限尚未届满的)，不得参与本项目的政府采购活动(以开标当日招标代理机构查询结果为准)。</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3.未提供中国裁判文书网出具的近三年企业、法定代表人无行贿犯罪记录的查询结果证明的，不得参与本项目的政府采购活动;</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4.单位负责人为同一人或者存在直接控股、管理关系的不同投标人，不得同时参加本合同项目投标。为本项目提供整体设计、规范编制或者项目管理、监理、检测等服务的投标人，不得再参加本项目投标。</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(二)招标文件获取方式：</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1.获取招标文件需提供资料(加盖公章)：(1)有效的企业营业执照或其他机构法人证书;(2)法人授权委托书原件或法人证明书原件;(3)被授权人的身份证复印件或法定代表人的身份证复印件。</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2.投标人现场购买(仅接受现金)招标文件时务必如实完整的填写《招标文件领取登记表》。</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3.投标人汇款购买招标文件的，按以下要求办理：</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(1)将获取招标文件需提供资料在公告规定时间内，以PDF形式传至邮箱1036838142@qq.com ,邮件内容需写明项目名称、单位名称、联系人及其联系电话;经招标代理机构对投标人所传资料检查合格后, 向投标人邮箱发送《招标文件领取登记表》。投标人须下载并填写完整，并将招标文件费电汇或转帐至采购代理机构指定账户。采购招标代理机构负责人收到登记表及文件费用缴费截图并确认无误后，将招标文件电子版及时发送至投标人邮箱，投标人自行下载，即为成功领取招标文件。</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(2)若没有收到采购代理机构的确认回复，投标人需在本公告规定时间内及时与采购代理机构电话确认。</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(3)投标人必须按以上要求成功获取了招标文件才有资格参加本项目投标。</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(4)汇款账号如下(只接收对公账户转账或电汇)：</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收款单位：北京隆宇达招标代理有限公司</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开户行名称：工商银行玉东支行</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账 号：0200207819200211514</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(三)采购项目需要落实的政府采购政策：</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1.项目内容涉及节能环保要求的，按照国家节能环保政策执行。(满足本条款的产品，请投标单位在投标时声明并提供相关节能产品清单目录及相关证明材料)。</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2.根据财政部《关于在政府采购活动中查询及使用信用记录有关问题的通知》(财库[2016]125号)，对列入失信被执行人、重大税收违法案件当事人名单、政府采购严重违法失信行为记录名单及其他不符合《中华人民共和国政府采购法》第二十二条规定条件的供应商，拒绝其参与政府采购活动。投标截止日当天由招标代理机构查询打印存档。</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lastRenderedPageBreak/>
        <w:t xml:space="preserve">　　3.根据财政部发布的《政府采购促进中小企业发展暂行办法》规定，本项目对小型和微型企业产品的价格给予6%的扣除。</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4.根据财政部发布的《关于政府采购支持监狱企业发展有关问题的通知》规定，本项目对监狱企业产品的价格给予6%的扣除。</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5.根据财政部发布的《关于促进残疾人就业政府采购政策的通知》规定，本项目对残疾人福利性企业产品的价格给予6%的扣除。</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6.为严格落实党中央、国务院以及市委、市政府相关工作部署，遵守《中华人民共和国传染病防治法》、《北京市人民政府关于进一步明确责任加强新型冠状病毒感染的肺炎预防控制工作的通知》(京政发〔2020〕2号)及《关于进一步明确疫情防控期间返京人员要求的通告》、《关于疫情防控期间开展政府采购活动有关事项的通知》(财办库[2020]29号)的相关要求。</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注：小微企业以投标人填写的《中小企业声明函》为判定标准，监狱企业须投标人提供由省级以上监狱管理局、戒毒管理局(含新疆生产建设兵团)出具的属于监狱企业的证明文件，残疾人福利性企业需提供相关证明，否则不予认定。</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七、对本次招标提出询问，请按以下方式联系。</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1.采购人信息</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名 称：中国煤炭地质总局</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地址：北京市海淀区羊坊店东路21号</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联系方式：吴华睿 010-63903921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2.采购代理机构信息</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名 称：北京隆宇达招标代理有限公司</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地址：北京市丰台区园博园南路渡业大厦501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联系方式：张福兰 15801400298</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3.项目联系方式</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项目联系人：张福兰</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电话：010-57175751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七、对本次招标提出询问，请按以下方式联系。</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1.采购人信息</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lastRenderedPageBreak/>
        <w:t xml:space="preserve">　　名 称：中国煤炭地质总局</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地址：北京市海淀区羊坊店东路21号</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联系方式：吴华睿 010-63903921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2.采购代理机构信息</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名 称：北京隆宇达招标代理有限公司</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地　址：北京市丰台区园博园南路渡业大厦501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联系方式：张福兰 15801400298 010-57175751</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3.项目联系方式</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项目联系人：张福兰</w:t>
      </w:r>
    </w:p>
    <w:p w:rsidR="00F4590E" w:rsidRPr="00F4590E" w:rsidRDefault="00F4590E" w:rsidP="00F4590E">
      <w:pPr>
        <w:widowControl/>
        <w:spacing w:before="100" w:beforeAutospacing="1" w:after="100" w:afterAutospacing="1"/>
        <w:jc w:val="left"/>
        <w:rPr>
          <w:rFonts w:ascii="宋体" w:eastAsia="宋体" w:hAnsi="宋体" w:cs="宋体"/>
          <w:kern w:val="0"/>
          <w:sz w:val="18"/>
          <w:szCs w:val="18"/>
        </w:rPr>
      </w:pPr>
      <w:r w:rsidRPr="00F4590E">
        <w:rPr>
          <w:rFonts w:ascii="宋体" w:eastAsia="宋体" w:hAnsi="宋体" w:cs="宋体"/>
          <w:kern w:val="0"/>
          <w:sz w:val="18"/>
          <w:szCs w:val="18"/>
        </w:rPr>
        <w:t xml:space="preserve">　　电　话：　　010-57175751</w:t>
      </w:r>
    </w:p>
    <w:p w:rsidR="000C7629" w:rsidRPr="00F4590E" w:rsidRDefault="000C7629"/>
    <w:sectPr w:rsidR="000C7629" w:rsidRPr="00F4590E"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768"/>
    <w:multiLevelType w:val="multilevel"/>
    <w:tmpl w:val="6B7E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C1EC6"/>
    <w:multiLevelType w:val="multilevel"/>
    <w:tmpl w:val="B8820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54743"/>
    <w:multiLevelType w:val="multilevel"/>
    <w:tmpl w:val="1298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45220"/>
    <w:multiLevelType w:val="multilevel"/>
    <w:tmpl w:val="A53E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052C5"/>
    <w:multiLevelType w:val="multilevel"/>
    <w:tmpl w:val="51AE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D249C"/>
    <w:multiLevelType w:val="multilevel"/>
    <w:tmpl w:val="3EB4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77690"/>
    <w:multiLevelType w:val="multilevel"/>
    <w:tmpl w:val="A32C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8F2663"/>
    <w:multiLevelType w:val="multilevel"/>
    <w:tmpl w:val="9868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2F4759"/>
    <w:multiLevelType w:val="multilevel"/>
    <w:tmpl w:val="B33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9483F"/>
    <w:multiLevelType w:val="multilevel"/>
    <w:tmpl w:val="C818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BF04DC"/>
    <w:multiLevelType w:val="multilevel"/>
    <w:tmpl w:val="11F8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03C8B"/>
    <w:multiLevelType w:val="multilevel"/>
    <w:tmpl w:val="9B74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C4059F"/>
    <w:multiLevelType w:val="multilevel"/>
    <w:tmpl w:val="B616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85444F"/>
    <w:multiLevelType w:val="multilevel"/>
    <w:tmpl w:val="9F74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E629A"/>
    <w:multiLevelType w:val="multilevel"/>
    <w:tmpl w:val="DA4A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422EF"/>
    <w:multiLevelType w:val="multilevel"/>
    <w:tmpl w:val="A8764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B54479"/>
    <w:multiLevelType w:val="multilevel"/>
    <w:tmpl w:val="27D4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E205BF"/>
    <w:multiLevelType w:val="multilevel"/>
    <w:tmpl w:val="1ECE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C0F2B"/>
    <w:multiLevelType w:val="multilevel"/>
    <w:tmpl w:val="4518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D518AD"/>
    <w:multiLevelType w:val="multilevel"/>
    <w:tmpl w:val="9FF4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82594F"/>
    <w:multiLevelType w:val="multilevel"/>
    <w:tmpl w:val="C5FA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88367C"/>
    <w:multiLevelType w:val="multilevel"/>
    <w:tmpl w:val="F9B8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D33488"/>
    <w:multiLevelType w:val="multilevel"/>
    <w:tmpl w:val="E7BA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8F3F59"/>
    <w:multiLevelType w:val="multilevel"/>
    <w:tmpl w:val="EA50A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F634A"/>
    <w:multiLevelType w:val="multilevel"/>
    <w:tmpl w:val="BF7E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0C583A"/>
    <w:multiLevelType w:val="multilevel"/>
    <w:tmpl w:val="E4FC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2D3DFC"/>
    <w:multiLevelType w:val="multilevel"/>
    <w:tmpl w:val="7368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FF1F5C"/>
    <w:multiLevelType w:val="multilevel"/>
    <w:tmpl w:val="A90CA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C27EAD"/>
    <w:multiLevelType w:val="multilevel"/>
    <w:tmpl w:val="16120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6A1611"/>
    <w:multiLevelType w:val="multilevel"/>
    <w:tmpl w:val="6BF8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C326BE"/>
    <w:multiLevelType w:val="multilevel"/>
    <w:tmpl w:val="F676B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074FAD"/>
    <w:multiLevelType w:val="multilevel"/>
    <w:tmpl w:val="A9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421D4B"/>
    <w:multiLevelType w:val="multilevel"/>
    <w:tmpl w:val="0AB6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3C169D"/>
    <w:multiLevelType w:val="multilevel"/>
    <w:tmpl w:val="6ED43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F45064"/>
    <w:multiLevelType w:val="multilevel"/>
    <w:tmpl w:val="C700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0852F4"/>
    <w:multiLevelType w:val="multilevel"/>
    <w:tmpl w:val="3C68B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47346B"/>
    <w:multiLevelType w:val="multilevel"/>
    <w:tmpl w:val="5816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AA7EC7"/>
    <w:multiLevelType w:val="multilevel"/>
    <w:tmpl w:val="D8EEE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4C631F"/>
    <w:multiLevelType w:val="multilevel"/>
    <w:tmpl w:val="CB6E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8245F5"/>
    <w:multiLevelType w:val="multilevel"/>
    <w:tmpl w:val="28CA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E639A6"/>
    <w:multiLevelType w:val="multilevel"/>
    <w:tmpl w:val="CC60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573957"/>
    <w:multiLevelType w:val="multilevel"/>
    <w:tmpl w:val="E5C4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C82BAC"/>
    <w:multiLevelType w:val="multilevel"/>
    <w:tmpl w:val="2490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CD57CE"/>
    <w:multiLevelType w:val="multilevel"/>
    <w:tmpl w:val="6BE0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lvlOverride w:ilvl="0">
      <w:startOverride w:val="2"/>
    </w:lvlOverride>
  </w:num>
  <w:num w:numId="3">
    <w:abstractNumId w:val="41"/>
    <w:lvlOverride w:ilvl="0">
      <w:startOverride w:val="3"/>
    </w:lvlOverride>
  </w:num>
  <w:num w:numId="4">
    <w:abstractNumId w:val="1"/>
    <w:lvlOverride w:ilvl="0">
      <w:startOverride w:val="4"/>
    </w:lvlOverride>
  </w:num>
  <w:num w:numId="5">
    <w:abstractNumId w:val="23"/>
    <w:lvlOverride w:ilvl="0">
      <w:startOverride w:val="5"/>
    </w:lvlOverride>
  </w:num>
  <w:num w:numId="6">
    <w:abstractNumId w:val="9"/>
    <w:lvlOverride w:ilvl="0">
      <w:startOverride w:val="6"/>
    </w:lvlOverride>
  </w:num>
  <w:num w:numId="7">
    <w:abstractNumId w:val="42"/>
    <w:lvlOverride w:ilvl="0">
      <w:startOverride w:val="7"/>
    </w:lvlOverride>
  </w:num>
  <w:num w:numId="8">
    <w:abstractNumId w:val="27"/>
    <w:lvlOverride w:ilvl="0">
      <w:startOverride w:val="8"/>
    </w:lvlOverride>
  </w:num>
  <w:num w:numId="9">
    <w:abstractNumId w:val="43"/>
    <w:lvlOverride w:ilvl="0">
      <w:startOverride w:val="9"/>
    </w:lvlOverride>
  </w:num>
  <w:num w:numId="10">
    <w:abstractNumId w:val="37"/>
    <w:lvlOverride w:ilvl="0">
      <w:startOverride w:val="10"/>
    </w:lvlOverride>
  </w:num>
  <w:num w:numId="11">
    <w:abstractNumId w:val="11"/>
    <w:lvlOverride w:ilvl="0">
      <w:startOverride w:val="11"/>
    </w:lvlOverride>
  </w:num>
  <w:num w:numId="12">
    <w:abstractNumId w:val="5"/>
    <w:lvlOverride w:ilvl="0">
      <w:startOverride w:val="12"/>
    </w:lvlOverride>
  </w:num>
  <w:num w:numId="13">
    <w:abstractNumId w:val="14"/>
    <w:lvlOverride w:ilvl="0">
      <w:startOverride w:val="13"/>
    </w:lvlOverride>
  </w:num>
  <w:num w:numId="14">
    <w:abstractNumId w:val="6"/>
    <w:lvlOverride w:ilvl="0">
      <w:startOverride w:val="14"/>
    </w:lvlOverride>
  </w:num>
  <w:num w:numId="15">
    <w:abstractNumId w:val="32"/>
    <w:lvlOverride w:ilvl="0">
      <w:startOverride w:val="15"/>
    </w:lvlOverride>
  </w:num>
  <w:num w:numId="16">
    <w:abstractNumId w:val="18"/>
    <w:lvlOverride w:ilvl="0">
      <w:startOverride w:val="16"/>
    </w:lvlOverride>
  </w:num>
  <w:num w:numId="17">
    <w:abstractNumId w:val="28"/>
    <w:lvlOverride w:ilvl="0">
      <w:startOverride w:val="17"/>
    </w:lvlOverride>
  </w:num>
  <w:num w:numId="18">
    <w:abstractNumId w:val="24"/>
    <w:lvlOverride w:ilvl="0">
      <w:startOverride w:val="18"/>
    </w:lvlOverride>
  </w:num>
  <w:num w:numId="19">
    <w:abstractNumId w:val="17"/>
    <w:lvlOverride w:ilvl="0">
      <w:startOverride w:val="19"/>
    </w:lvlOverride>
  </w:num>
  <w:num w:numId="20">
    <w:abstractNumId w:val="40"/>
    <w:lvlOverride w:ilvl="0">
      <w:startOverride w:val="20"/>
    </w:lvlOverride>
  </w:num>
  <w:num w:numId="21">
    <w:abstractNumId w:val="15"/>
    <w:lvlOverride w:ilvl="0">
      <w:startOverride w:val="21"/>
    </w:lvlOverride>
  </w:num>
  <w:num w:numId="22">
    <w:abstractNumId w:val="33"/>
    <w:lvlOverride w:ilvl="0">
      <w:startOverride w:val="22"/>
    </w:lvlOverride>
  </w:num>
  <w:num w:numId="23">
    <w:abstractNumId w:val="38"/>
    <w:lvlOverride w:ilvl="0">
      <w:startOverride w:val="23"/>
    </w:lvlOverride>
  </w:num>
  <w:num w:numId="24">
    <w:abstractNumId w:val="34"/>
    <w:lvlOverride w:ilvl="0">
      <w:startOverride w:val="24"/>
    </w:lvlOverride>
  </w:num>
  <w:num w:numId="25">
    <w:abstractNumId w:val="20"/>
    <w:lvlOverride w:ilvl="0">
      <w:startOverride w:val="25"/>
    </w:lvlOverride>
  </w:num>
  <w:num w:numId="26">
    <w:abstractNumId w:val="39"/>
    <w:lvlOverride w:ilvl="0">
      <w:startOverride w:val="26"/>
    </w:lvlOverride>
  </w:num>
  <w:num w:numId="27">
    <w:abstractNumId w:val="36"/>
    <w:lvlOverride w:ilvl="0">
      <w:startOverride w:val="27"/>
    </w:lvlOverride>
  </w:num>
  <w:num w:numId="28">
    <w:abstractNumId w:val="7"/>
    <w:lvlOverride w:ilvl="0">
      <w:startOverride w:val="28"/>
    </w:lvlOverride>
  </w:num>
  <w:num w:numId="29">
    <w:abstractNumId w:val="3"/>
    <w:lvlOverride w:ilvl="0">
      <w:startOverride w:val="29"/>
    </w:lvlOverride>
  </w:num>
  <w:num w:numId="30">
    <w:abstractNumId w:val="35"/>
    <w:lvlOverride w:ilvl="0">
      <w:startOverride w:val="30"/>
    </w:lvlOverride>
  </w:num>
  <w:num w:numId="31">
    <w:abstractNumId w:val="0"/>
    <w:lvlOverride w:ilvl="0">
      <w:startOverride w:val="31"/>
    </w:lvlOverride>
  </w:num>
  <w:num w:numId="32">
    <w:abstractNumId w:val="21"/>
    <w:lvlOverride w:ilvl="0">
      <w:startOverride w:val="32"/>
    </w:lvlOverride>
  </w:num>
  <w:num w:numId="33">
    <w:abstractNumId w:val="16"/>
    <w:lvlOverride w:ilvl="0">
      <w:startOverride w:val="33"/>
    </w:lvlOverride>
  </w:num>
  <w:num w:numId="34">
    <w:abstractNumId w:val="12"/>
    <w:lvlOverride w:ilvl="0">
      <w:startOverride w:val="34"/>
    </w:lvlOverride>
  </w:num>
  <w:num w:numId="35">
    <w:abstractNumId w:val="22"/>
    <w:lvlOverride w:ilvl="0">
      <w:startOverride w:val="35"/>
    </w:lvlOverride>
  </w:num>
  <w:num w:numId="36">
    <w:abstractNumId w:val="2"/>
    <w:lvlOverride w:ilvl="0">
      <w:startOverride w:val="36"/>
    </w:lvlOverride>
  </w:num>
  <w:num w:numId="37">
    <w:abstractNumId w:val="19"/>
    <w:lvlOverride w:ilvl="0">
      <w:startOverride w:val="37"/>
    </w:lvlOverride>
  </w:num>
  <w:num w:numId="38">
    <w:abstractNumId w:val="13"/>
    <w:lvlOverride w:ilvl="0">
      <w:startOverride w:val="38"/>
    </w:lvlOverride>
  </w:num>
  <w:num w:numId="39">
    <w:abstractNumId w:val="25"/>
    <w:lvlOverride w:ilvl="0">
      <w:startOverride w:val="39"/>
    </w:lvlOverride>
  </w:num>
  <w:num w:numId="40">
    <w:abstractNumId w:val="4"/>
    <w:lvlOverride w:ilvl="0">
      <w:startOverride w:val="40"/>
    </w:lvlOverride>
  </w:num>
  <w:num w:numId="41">
    <w:abstractNumId w:val="8"/>
    <w:lvlOverride w:ilvl="0">
      <w:startOverride w:val="41"/>
    </w:lvlOverride>
  </w:num>
  <w:num w:numId="42">
    <w:abstractNumId w:val="10"/>
    <w:lvlOverride w:ilvl="0">
      <w:startOverride w:val="42"/>
    </w:lvlOverride>
  </w:num>
  <w:num w:numId="43">
    <w:abstractNumId w:val="31"/>
    <w:lvlOverride w:ilvl="0">
      <w:startOverride w:val="43"/>
    </w:lvlOverride>
  </w:num>
  <w:num w:numId="44">
    <w:abstractNumId w:val="30"/>
    <w:lvlOverride w:ilvl="0">
      <w:startOverride w:val="4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590E"/>
    <w:rsid w:val="000C7629"/>
    <w:rsid w:val="00407C5F"/>
    <w:rsid w:val="00535E2F"/>
    <w:rsid w:val="006128D3"/>
    <w:rsid w:val="00F45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F459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48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669</Words>
  <Characters>3816</Characters>
  <Application>Microsoft Office Word</Application>
  <DocSecurity>0</DocSecurity>
  <Lines>31</Lines>
  <Paragraphs>8</Paragraphs>
  <ScaleCrop>false</ScaleCrop>
  <Company>Microsoft</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2020-12-24T08:46:00Z</dcterms:created>
  <dcterms:modified xsi:type="dcterms:W3CDTF">2020-12-24T08:46:00Z</dcterms:modified>
</cp:coreProperties>
</file>