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2A" w:rsidRPr="003F192A" w:rsidRDefault="003F192A" w:rsidP="003F192A">
      <w:pPr>
        <w:widowControl/>
        <w:spacing w:before="300" w:beforeAutospacing="0" w:after="0" w:afterAutospacing="0" w:line="420" w:lineRule="atLeast"/>
        <w:ind w:firstLine="105"/>
        <w:jc w:val="center"/>
        <w:rPr>
          <w:rFonts w:ascii="宋体" w:eastAsia="宋体" w:hAnsi="宋体" w:cs="宋体"/>
          <w:kern w:val="0"/>
          <w:sz w:val="24"/>
          <w:szCs w:val="24"/>
        </w:rPr>
      </w:pPr>
      <w:r w:rsidRPr="003F192A">
        <w:rPr>
          <w:rFonts w:ascii="宋体" w:eastAsia="宋体" w:hAnsi="宋体" w:cs="宋体" w:hint="eastAsia"/>
          <w:b/>
          <w:bCs/>
          <w:kern w:val="0"/>
          <w:sz w:val="30"/>
          <w:szCs w:val="30"/>
        </w:rPr>
        <w:t>项目需求</w:t>
      </w:r>
    </w:p>
    <w:p w:rsidR="003F192A" w:rsidRPr="003F192A" w:rsidRDefault="003F192A" w:rsidP="003F192A">
      <w:pPr>
        <w:widowControl/>
        <w:spacing w:before="0" w:beforeAutospacing="0" w:after="0" w:afterAutospacing="0" w:line="400" w:lineRule="atLeast"/>
        <w:jc w:val="center"/>
        <w:rPr>
          <w:rFonts w:ascii="宋体" w:eastAsia="宋体" w:hAnsi="宋体" w:cs="宋体" w:hint="eastAsia"/>
          <w:kern w:val="0"/>
          <w:sz w:val="24"/>
          <w:szCs w:val="24"/>
        </w:rPr>
      </w:pPr>
      <w:r w:rsidRPr="003F192A">
        <w:rPr>
          <w:rFonts w:ascii="宋体" w:eastAsia="宋体" w:hAnsi="宋体" w:cs="宋体" w:hint="eastAsia"/>
          <w:b/>
          <w:bCs/>
          <w:kern w:val="0"/>
          <w:sz w:val="24"/>
          <w:szCs w:val="24"/>
        </w:rPr>
        <w:t>   第一标段临床检验设备</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b/>
          <w:bCs/>
          <w:kern w:val="0"/>
          <w:sz w:val="24"/>
          <w:szCs w:val="24"/>
        </w:rPr>
        <w:t> </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b/>
          <w:bCs/>
          <w:kern w:val="0"/>
          <w:sz w:val="24"/>
          <w:szCs w:val="24"/>
        </w:rPr>
        <w:t>附件1、</w:t>
      </w:r>
      <w:bookmarkStart w:id="0" w:name="_Hlk490136642"/>
      <w:r w:rsidRPr="003F192A">
        <w:rPr>
          <w:rFonts w:ascii="宋体" w:eastAsia="宋体" w:hAnsi="宋体" w:cs="宋体" w:hint="eastAsia"/>
          <w:b/>
          <w:bCs/>
          <w:kern w:val="0"/>
          <w:sz w:val="24"/>
          <w:szCs w:val="24"/>
        </w:rPr>
        <w:t>半自动生化分析仪</w:t>
      </w:r>
      <w:bookmarkEnd w:id="0"/>
      <w:r w:rsidRPr="003F192A">
        <w:rPr>
          <w:rFonts w:ascii="宋体" w:eastAsia="宋体" w:hAnsi="宋体" w:cs="宋体" w:hint="eastAsia"/>
          <w:b/>
          <w:bCs/>
          <w:kern w:val="0"/>
          <w:sz w:val="24"/>
          <w:szCs w:val="24"/>
        </w:rPr>
        <w:t>23台</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1、测试方法：一点终点法、速率法、两点法、双波长法、ABS法、折线法等</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2、光源灯: 6V/10W卤素灯</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*3、分光方式：高分辨率滤光片，阵列式斩波后分光光学系统</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4、波长范围：≥8个，300nm～800nm</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*5、AD测试范围：0--4.0Abs</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6、测量项目：≥300个，试剂开放，支持国产/进口试剂</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7、吸液进样量：100ul～9999ul可调</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8、测量时间：0～999秒</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9、延迟时间：0～999秒</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*10、比色池：大于31μL流动式石英比色池</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11、比色池温度：可选择室温、37℃</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12、交叉污染率：≤1%</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13、重复性：CV≤1.0%</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14、反应过程监控：实时显示反应曲线</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15、质控功能：具有质控及统计程序，可显示质控曲线数</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16、结果存储量：≥30000个测试结果</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*17、显示器：≥7英寸触摸式液晶显示屏</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18、打印输出：可接配打印设备实现打印输出，可输出中、英文组合式报告等</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*19、内置孵育槽：支持，具有大于7个孵育槽位</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*20、支持接口：PS/2，SD，USB，并口，RJ-45</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21、支持网络：仪器支持LIS/HIS系统，实现检验科室信息联网</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bookmarkStart w:id="1" w:name="_Hlk490136669"/>
      <w:r w:rsidRPr="003F192A">
        <w:rPr>
          <w:rFonts w:ascii="宋体" w:eastAsia="宋体" w:hAnsi="宋体" w:cs="宋体" w:hint="eastAsia"/>
          <w:kern w:val="0"/>
          <w:sz w:val="24"/>
          <w:szCs w:val="24"/>
        </w:rPr>
        <w:t> </w:t>
      </w:r>
      <w:bookmarkEnd w:id="1"/>
    </w:p>
    <w:p w:rsidR="003F192A" w:rsidRPr="003F192A" w:rsidRDefault="003F192A" w:rsidP="003F192A">
      <w:pPr>
        <w:widowControl/>
        <w:spacing w:before="0" w:beforeAutospacing="0" w:after="0" w:afterAutospacing="0" w:line="336" w:lineRule="auto"/>
        <w:rPr>
          <w:rFonts w:ascii="宋体" w:eastAsia="宋体" w:hAnsi="宋体" w:cs="宋体" w:hint="eastAsia"/>
          <w:kern w:val="0"/>
          <w:sz w:val="24"/>
          <w:szCs w:val="24"/>
        </w:rPr>
      </w:pPr>
      <w:r w:rsidRPr="003F192A">
        <w:rPr>
          <w:rFonts w:ascii="宋体" w:eastAsia="宋体" w:hAnsi="宋体" w:cs="宋体" w:hint="eastAsia"/>
          <w:b/>
          <w:bCs/>
          <w:spacing w:val="2"/>
          <w:kern w:val="0"/>
          <w:sz w:val="24"/>
          <w:szCs w:val="24"/>
        </w:rPr>
        <w:t>附件2、酶标测试仪1台</w:t>
      </w:r>
    </w:p>
    <w:p w:rsidR="003F192A" w:rsidRPr="003F192A" w:rsidRDefault="003F192A" w:rsidP="003F192A">
      <w:pPr>
        <w:widowControl/>
        <w:spacing w:before="0" w:beforeAutospacing="0" w:after="0" w:afterAutospacing="0" w:line="336"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*1  操作方式： </w:t>
      </w:r>
      <w:r w:rsidRPr="003F192A">
        <w:rPr>
          <w:rFonts w:ascii="宋体" w:eastAsia="宋体" w:hAnsi="宋体" w:cs="宋体" w:hint="eastAsia"/>
          <w:spacing w:val="2"/>
          <w:kern w:val="0"/>
          <w:sz w:val="24"/>
          <w:szCs w:val="24"/>
        </w:rPr>
        <w:t>外接电脑全面控制，鼠标、键盘操作。</w:t>
      </w:r>
    </w:p>
    <w:p w:rsidR="003F192A" w:rsidRPr="003F192A" w:rsidRDefault="003F192A" w:rsidP="003F192A">
      <w:pPr>
        <w:widowControl/>
        <w:spacing w:before="0" w:beforeAutospacing="0" w:after="0" w:afterAutospacing="0" w:line="336" w:lineRule="auto"/>
        <w:ind w:firstLine="105"/>
        <w:rPr>
          <w:rFonts w:ascii="宋体" w:eastAsia="宋体" w:hAnsi="宋体" w:cs="宋体" w:hint="eastAsia"/>
          <w:kern w:val="0"/>
          <w:sz w:val="24"/>
          <w:szCs w:val="24"/>
        </w:rPr>
      </w:pPr>
      <w:r w:rsidRPr="003F192A">
        <w:rPr>
          <w:rFonts w:ascii="宋体" w:eastAsia="宋体" w:hAnsi="宋体" w:cs="宋体" w:hint="eastAsia"/>
          <w:kern w:val="0"/>
          <w:sz w:val="24"/>
          <w:szCs w:val="24"/>
        </w:rPr>
        <w:t>2  测试方法：  速率法、两点法、终点法。</w:t>
      </w:r>
    </w:p>
    <w:p w:rsidR="003F192A" w:rsidRPr="003F192A" w:rsidRDefault="003F192A" w:rsidP="003F192A">
      <w:pPr>
        <w:widowControl/>
        <w:spacing w:before="0" w:beforeAutospacing="0" w:after="0" w:afterAutospacing="0" w:line="336" w:lineRule="auto"/>
        <w:ind w:firstLine="105"/>
        <w:rPr>
          <w:rFonts w:ascii="宋体" w:eastAsia="宋体" w:hAnsi="宋体" w:cs="宋体" w:hint="eastAsia"/>
          <w:kern w:val="0"/>
          <w:sz w:val="24"/>
          <w:szCs w:val="24"/>
        </w:rPr>
      </w:pPr>
      <w:r w:rsidRPr="003F192A">
        <w:rPr>
          <w:rFonts w:ascii="宋体" w:eastAsia="宋体" w:hAnsi="宋体" w:cs="宋体" w:hint="eastAsia"/>
          <w:kern w:val="0"/>
          <w:sz w:val="24"/>
          <w:szCs w:val="24"/>
        </w:rPr>
        <w:lastRenderedPageBreak/>
        <w:t>3  测量范围：  0-4.000Abs。</w:t>
      </w:r>
    </w:p>
    <w:p w:rsidR="003F192A" w:rsidRPr="003F192A" w:rsidRDefault="003F192A" w:rsidP="003F192A">
      <w:pPr>
        <w:widowControl/>
        <w:spacing w:before="0" w:beforeAutospacing="0" w:after="0" w:afterAutospacing="0" w:line="336" w:lineRule="auto"/>
        <w:ind w:left="6"/>
        <w:rPr>
          <w:rFonts w:ascii="宋体" w:eastAsia="宋体" w:hAnsi="宋体" w:cs="宋体" w:hint="eastAsia"/>
          <w:kern w:val="0"/>
          <w:sz w:val="24"/>
          <w:szCs w:val="24"/>
        </w:rPr>
      </w:pPr>
      <w:r w:rsidRPr="003F192A">
        <w:rPr>
          <w:rFonts w:ascii="宋体" w:eastAsia="宋体" w:hAnsi="宋体" w:cs="宋体" w:hint="eastAsia"/>
          <w:kern w:val="0"/>
          <w:sz w:val="24"/>
          <w:szCs w:val="24"/>
        </w:rPr>
        <w:t>*4  滤 光 片：配置340、405、450、492和630nm 5片，最多可装载8片，配置的每个波长均具备检测功能。</w:t>
      </w:r>
    </w:p>
    <w:p w:rsidR="003F192A" w:rsidRPr="003F192A" w:rsidRDefault="003F192A" w:rsidP="003F192A">
      <w:pPr>
        <w:widowControl/>
        <w:spacing w:before="0" w:beforeAutospacing="0" w:after="0" w:afterAutospacing="0" w:line="336"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*5  紫外光检测：具备紫外光检测功能</w:t>
      </w:r>
    </w:p>
    <w:p w:rsidR="003F192A" w:rsidRPr="003F192A" w:rsidRDefault="003F192A" w:rsidP="003F192A">
      <w:pPr>
        <w:widowControl/>
        <w:spacing w:before="0" w:beforeAutospacing="0" w:after="0" w:afterAutospacing="0" w:line="336"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*6  重 复 性：  ＜0.5%</w:t>
      </w:r>
    </w:p>
    <w:p w:rsidR="003F192A" w:rsidRPr="003F192A" w:rsidRDefault="003F192A" w:rsidP="003F192A">
      <w:pPr>
        <w:widowControl/>
        <w:spacing w:before="0" w:beforeAutospacing="0" w:after="0" w:afterAutospacing="0" w:line="336"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*7  稳 定 性：  ±0.005</w:t>
      </w:r>
    </w:p>
    <w:p w:rsidR="003F192A" w:rsidRPr="003F192A" w:rsidRDefault="003F192A" w:rsidP="003F192A">
      <w:pPr>
        <w:widowControl/>
        <w:spacing w:before="0" w:beforeAutospacing="0" w:after="0" w:afterAutospacing="0" w:line="336" w:lineRule="auto"/>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8  检测速度：单波长＜5秒/96孔。</w:t>
      </w:r>
    </w:p>
    <w:p w:rsidR="003F192A" w:rsidRPr="003F192A" w:rsidRDefault="003F192A" w:rsidP="003F192A">
      <w:pPr>
        <w:widowControl/>
        <w:spacing w:before="0" w:beforeAutospacing="0" w:after="0" w:afterAutospacing="0" w:line="336" w:lineRule="auto"/>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9  振板功能：具备，速度和时间可调。</w:t>
      </w:r>
    </w:p>
    <w:p w:rsidR="003F192A" w:rsidRPr="003F192A" w:rsidRDefault="003F192A" w:rsidP="003F192A">
      <w:pPr>
        <w:widowControl/>
        <w:spacing w:before="0" w:beforeAutospacing="0" w:after="0" w:afterAutospacing="0" w:line="336" w:lineRule="auto"/>
        <w:ind w:firstLine="315"/>
        <w:rPr>
          <w:rFonts w:ascii="宋体" w:eastAsia="宋体" w:hAnsi="宋体" w:cs="宋体" w:hint="eastAsia"/>
          <w:kern w:val="0"/>
          <w:sz w:val="24"/>
          <w:szCs w:val="24"/>
        </w:rPr>
      </w:pPr>
      <w:r w:rsidRPr="003F192A">
        <w:rPr>
          <w:rFonts w:ascii="宋体" w:eastAsia="宋体" w:hAnsi="宋体" w:cs="宋体" w:hint="eastAsia"/>
          <w:kern w:val="0"/>
          <w:sz w:val="24"/>
          <w:szCs w:val="24"/>
        </w:rPr>
        <w:t>*10  孵育功能：  内置孵育器，可实现机内实时孵育。</w:t>
      </w:r>
    </w:p>
    <w:p w:rsidR="003F192A" w:rsidRPr="003F192A" w:rsidRDefault="003F192A" w:rsidP="003F192A">
      <w:pPr>
        <w:widowControl/>
        <w:spacing w:before="0" w:beforeAutospacing="0" w:after="0" w:afterAutospacing="0" w:line="336" w:lineRule="auto"/>
        <w:ind w:firstLine="315"/>
        <w:rPr>
          <w:rFonts w:ascii="宋体" w:eastAsia="宋体" w:hAnsi="宋体" w:cs="宋体" w:hint="eastAsia"/>
          <w:kern w:val="0"/>
          <w:sz w:val="24"/>
          <w:szCs w:val="24"/>
        </w:rPr>
      </w:pPr>
      <w:r w:rsidRPr="003F192A">
        <w:rPr>
          <w:rFonts w:ascii="宋体" w:eastAsia="宋体" w:hAnsi="宋体" w:cs="宋体" w:hint="eastAsia"/>
          <w:kern w:val="0"/>
          <w:sz w:val="24"/>
          <w:szCs w:val="24"/>
        </w:rPr>
        <w:t>*11  孵育温控范围：高于环境温度4℃至50℃之间。</w:t>
      </w:r>
    </w:p>
    <w:p w:rsidR="003F192A" w:rsidRPr="003F192A" w:rsidRDefault="003F192A" w:rsidP="003F192A">
      <w:pPr>
        <w:widowControl/>
        <w:spacing w:before="0" w:beforeAutospacing="0" w:after="0" w:afterAutospacing="0" w:line="336" w:lineRule="auto"/>
        <w:ind w:firstLine="315"/>
        <w:rPr>
          <w:rFonts w:ascii="宋体" w:eastAsia="宋体" w:hAnsi="宋体" w:cs="宋体" w:hint="eastAsia"/>
          <w:kern w:val="0"/>
          <w:sz w:val="24"/>
          <w:szCs w:val="24"/>
        </w:rPr>
      </w:pPr>
      <w:r w:rsidRPr="003F192A">
        <w:rPr>
          <w:rFonts w:ascii="宋体" w:eastAsia="宋体" w:hAnsi="宋体" w:cs="宋体" w:hint="eastAsia"/>
          <w:kern w:val="0"/>
          <w:sz w:val="24"/>
          <w:szCs w:val="24"/>
        </w:rPr>
        <w:t>*12  项目设置</w:t>
      </w:r>
      <w:r w:rsidRPr="003F192A">
        <w:rPr>
          <w:rFonts w:ascii="宋体" w:eastAsia="宋体" w:hAnsi="宋体" w:cs="宋体" w:hint="eastAsia"/>
          <w:spacing w:val="-12"/>
          <w:kern w:val="0"/>
          <w:position w:val="1"/>
          <w:sz w:val="24"/>
          <w:szCs w:val="24"/>
        </w:rPr>
        <w:t xml:space="preserve">：   </w:t>
      </w:r>
      <w:r w:rsidRPr="003F192A">
        <w:rPr>
          <w:rFonts w:ascii="宋体" w:eastAsia="宋体" w:hAnsi="宋体" w:cs="宋体" w:hint="eastAsia"/>
          <w:kern w:val="0"/>
          <w:sz w:val="24"/>
          <w:szCs w:val="24"/>
        </w:rPr>
        <w:t>在同一块板上可同时设置12个以上不同的项目。</w:t>
      </w:r>
    </w:p>
    <w:p w:rsidR="003F192A" w:rsidRPr="003F192A" w:rsidRDefault="003F192A" w:rsidP="003F192A">
      <w:pPr>
        <w:widowControl/>
        <w:spacing w:before="0" w:beforeAutospacing="0" w:after="0" w:afterAutospacing="0" w:line="336"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13   对照设置： 可在任意位置设置5对以上的阴阳性对照。</w:t>
      </w:r>
    </w:p>
    <w:p w:rsidR="003F192A" w:rsidRPr="003F192A" w:rsidRDefault="003F192A" w:rsidP="003F192A">
      <w:pPr>
        <w:widowControl/>
        <w:spacing w:before="0" w:beforeAutospacing="0" w:after="0" w:afterAutospacing="0" w:line="336"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14   存   储：  可存储100组以上程序，10万个以上测试结果。</w:t>
      </w:r>
    </w:p>
    <w:p w:rsidR="003F192A" w:rsidRPr="003F192A" w:rsidRDefault="003F192A" w:rsidP="003F192A">
      <w:pPr>
        <w:widowControl/>
        <w:spacing w:before="0" w:beforeAutospacing="0" w:after="0" w:afterAutospacing="0" w:line="336" w:lineRule="auto"/>
        <w:ind w:left="10"/>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15   </w:t>
      </w:r>
      <w:r w:rsidRPr="003F192A">
        <w:rPr>
          <w:rFonts w:ascii="宋体" w:eastAsia="宋体" w:hAnsi="宋体" w:cs="宋体" w:hint="eastAsia"/>
          <w:spacing w:val="-20"/>
          <w:kern w:val="0"/>
          <w:sz w:val="24"/>
          <w:szCs w:val="24"/>
        </w:rPr>
        <w:t>质      控：</w:t>
      </w:r>
      <w:r w:rsidRPr="003F192A">
        <w:rPr>
          <w:rFonts w:ascii="宋体" w:eastAsia="宋体" w:hAnsi="宋体" w:cs="宋体" w:hint="eastAsia"/>
          <w:kern w:val="0"/>
          <w:sz w:val="24"/>
          <w:szCs w:val="24"/>
        </w:rPr>
        <w:t>可做Westguard多规则质控和即刻法质控，可存储不少于3年的质控图。</w:t>
      </w:r>
    </w:p>
    <w:p w:rsidR="003F192A" w:rsidRPr="003F192A" w:rsidRDefault="003F192A" w:rsidP="003F192A">
      <w:pPr>
        <w:widowControl/>
        <w:spacing w:before="0" w:beforeAutospacing="0" w:after="0" w:afterAutospacing="0" w:line="336"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16   权限管理：具有多种权限分级保护，防止未经授权使用。</w:t>
      </w:r>
    </w:p>
    <w:p w:rsidR="003F192A" w:rsidRPr="003F192A" w:rsidRDefault="003F192A" w:rsidP="003F192A">
      <w:pPr>
        <w:widowControl/>
        <w:spacing w:before="0" w:beforeAutospacing="0" w:after="0" w:afterAutospacing="0" w:line="336"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17   打    印：外接打印机，可打印中文报告。</w:t>
      </w:r>
    </w:p>
    <w:p w:rsidR="003F192A" w:rsidRPr="003F192A" w:rsidRDefault="003F192A" w:rsidP="003F192A">
      <w:pPr>
        <w:widowControl/>
        <w:spacing w:before="0" w:beforeAutospacing="0" w:after="0" w:afterAutospacing="0" w:line="44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18   工作温度： 0℃～40℃</w:t>
      </w:r>
    </w:p>
    <w:p w:rsidR="003F192A" w:rsidRPr="003F192A" w:rsidRDefault="003F192A" w:rsidP="003F192A">
      <w:pPr>
        <w:widowControl/>
        <w:spacing w:before="0" w:beforeAutospacing="0" w:after="0" w:afterAutospacing="0" w:line="336" w:lineRule="auto"/>
        <w:jc w:val="center"/>
        <w:rPr>
          <w:rFonts w:ascii="宋体" w:eastAsia="宋体" w:hAnsi="宋体" w:cs="宋体" w:hint="eastAsia"/>
          <w:kern w:val="0"/>
          <w:sz w:val="24"/>
          <w:szCs w:val="24"/>
        </w:rPr>
      </w:pPr>
      <w:r w:rsidRPr="003F192A">
        <w:rPr>
          <w:rFonts w:ascii="宋体" w:eastAsia="宋体" w:hAnsi="宋体" w:cs="宋体" w:hint="eastAsia"/>
          <w:b/>
          <w:bCs/>
          <w:spacing w:val="2"/>
          <w:kern w:val="0"/>
          <w:sz w:val="24"/>
          <w:szCs w:val="24"/>
        </w:rPr>
        <w:t> </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b/>
          <w:bCs/>
          <w:kern w:val="0"/>
          <w:sz w:val="24"/>
          <w:szCs w:val="24"/>
        </w:rPr>
        <w:t>附件3、干式尿分析仪19台</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1、测定原理：反射光电比色法</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2、光源系统：采用冷光源测定系统</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3、测定速度：最快120条/h </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*4、试纸项目选择：兼容14项、11项、10项</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*5、可测项目：白细胞、酮体、亚硝酸盐、尿胆原、胆红素、尿蛋白、葡萄糖、比重、隐血、pH、维生素C、肌酐、尿钙、微白蛋白</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6、工作方式：可选择单条测试或连续测试</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7、显示：≥5.1英寸液晶显示器，测试结果用半定量和SI国际单位表示</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8、打印：内置热敏打印机打印测试结果</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lastRenderedPageBreak/>
        <w:t>*9、报告模式：分析仪报告格式中有颜色、浑浊度格式</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10、控制功能：自检、测试、故障判断等由机内微处理器控制</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11、条形码识别：可识别一维条形码</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12、仪器能自动感应试纸条，将感应到得试纸条送入仪器内部</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13、存储量：≥4000个测量结果</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14、校准功能：仪器具有试纸条校准功能</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15、输出接口：仪器有串口和并口，可与计算机通信</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16、电源：配置电源适配器，主机使用直流电源</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*17、具有原厂中低阳性浓度尿质控品</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w:t>
      </w:r>
    </w:p>
    <w:p w:rsidR="003F192A" w:rsidRPr="003F192A" w:rsidRDefault="003F192A" w:rsidP="003F192A">
      <w:pPr>
        <w:widowControl/>
        <w:spacing w:before="0" w:beforeAutospacing="0" w:after="0" w:afterAutospacing="0" w:line="420" w:lineRule="atLeast"/>
        <w:rPr>
          <w:rFonts w:ascii="宋体" w:eastAsia="宋体" w:hAnsi="宋体" w:cs="宋体" w:hint="eastAsia"/>
          <w:kern w:val="0"/>
          <w:sz w:val="24"/>
          <w:szCs w:val="24"/>
        </w:rPr>
      </w:pPr>
      <w:r w:rsidRPr="003F192A">
        <w:rPr>
          <w:rFonts w:ascii="宋体" w:eastAsia="宋体" w:hAnsi="宋体" w:cs="宋体" w:hint="eastAsia"/>
          <w:b/>
          <w:bCs/>
          <w:kern w:val="0"/>
          <w:sz w:val="24"/>
          <w:szCs w:val="24"/>
        </w:rPr>
        <w:t>附件4、</w:t>
      </w:r>
      <w:bookmarkStart w:id="2" w:name="_Hlk490138286"/>
      <w:r w:rsidRPr="003F192A">
        <w:rPr>
          <w:rFonts w:ascii="宋体" w:eastAsia="宋体" w:hAnsi="宋体" w:cs="宋体" w:hint="eastAsia"/>
          <w:b/>
          <w:bCs/>
          <w:kern w:val="0"/>
          <w:sz w:val="24"/>
          <w:szCs w:val="24"/>
        </w:rPr>
        <w:t>三分类血细胞分析仪</w:t>
      </w:r>
      <w:bookmarkEnd w:id="2"/>
      <w:r w:rsidRPr="003F192A">
        <w:rPr>
          <w:rFonts w:ascii="宋体" w:eastAsia="宋体" w:hAnsi="宋体" w:cs="宋体" w:hint="eastAsia"/>
          <w:b/>
          <w:bCs/>
          <w:kern w:val="0"/>
          <w:sz w:val="24"/>
          <w:szCs w:val="24"/>
        </w:rPr>
        <w:t>11台</w:t>
      </w:r>
    </w:p>
    <w:p w:rsidR="003F192A" w:rsidRPr="003F192A" w:rsidRDefault="003F192A" w:rsidP="003F192A">
      <w:pPr>
        <w:widowControl/>
        <w:spacing w:before="0" w:beforeAutospacing="0" w:after="0" w:afterAutospacing="0" w:line="360" w:lineRule="auto"/>
        <w:ind w:firstLine="105"/>
        <w:rPr>
          <w:rFonts w:ascii="宋体" w:eastAsia="宋体" w:hAnsi="宋体" w:cs="宋体" w:hint="eastAsia"/>
          <w:kern w:val="0"/>
          <w:sz w:val="24"/>
          <w:szCs w:val="24"/>
        </w:rPr>
      </w:pPr>
      <w:r w:rsidRPr="003F192A">
        <w:rPr>
          <w:rFonts w:ascii="宋体" w:eastAsia="宋体" w:hAnsi="宋体" w:cs="宋体" w:hint="eastAsia"/>
          <w:kern w:val="0"/>
          <w:sz w:val="24"/>
          <w:szCs w:val="24"/>
        </w:rPr>
        <w:t>1   检测原理：电阻抗计数</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*2   检测参数：白细胞三分群，≥23项参数。（含WBC、RBC、PLT三个直方图）</w:t>
      </w:r>
    </w:p>
    <w:p w:rsidR="003F192A" w:rsidRPr="003F192A" w:rsidRDefault="003F192A" w:rsidP="003F192A">
      <w:pPr>
        <w:widowControl/>
        <w:spacing w:before="0" w:beforeAutospacing="0" w:after="0" w:afterAutospacing="0" w:line="360" w:lineRule="auto"/>
        <w:ind w:hanging="78"/>
        <w:rPr>
          <w:rFonts w:ascii="宋体" w:eastAsia="宋体" w:hAnsi="宋体" w:cs="宋体" w:hint="eastAsia"/>
          <w:kern w:val="0"/>
          <w:sz w:val="24"/>
          <w:szCs w:val="24"/>
        </w:rPr>
      </w:pPr>
      <w:r w:rsidRPr="003F192A">
        <w:rPr>
          <w:rFonts w:ascii="宋体" w:eastAsia="宋体" w:hAnsi="宋体" w:cs="宋体" w:hint="eastAsia"/>
          <w:kern w:val="0"/>
          <w:sz w:val="24"/>
          <w:szCs w:val="24"/>
        </w:rPr>
        <w:t>3   测试速度：≥60个样本</w:t>
      </w:r>
      <w:r w:rsidRPr="003F192A">
        <w:rPr>
          <w:rFonts w:ascii="宋体" w:eastAsia="宋体" w:hAnsi="宋体" w:cs="宋体" w:hint="eastAsia"/>
          <w:b/>
          <w:bCs/>
          <w:kern w:val="0"/>
          <w:sz w:val="24"/>
          <w:szCs w:val="24"/>
        </w:rPr>
        <w:t>/</w:t>
      </w:r>
      <w:r w:rsidRPr="003F192A">
        <w:rPr>
          <w:rFonts w:ascii="宋体" w:eastAsia="宋体" w:hAnsi="宋体" w:cs="宋体" w:hint="eastAsia"/>
          <w:kern w:val="0"/>
          <w:sz w:val="24"/>
          <w:szCs w:val="24"/>
        </w:rPr>
        <w:t>小时。</w:t>
      </w:r>
    </w:p>
    <w:p w:rsidR="003F192A" w:rsidRPr="003F192A" w:rsidRDefault="003F192A" w:rsidP="003F192A">
      <w:pPr>
        <w:widowControl/>
        <w:spacing w:before="0" w:beforeAutospacing="0" w:after="0" w:afterAutospacing="0" w:line="360" w:lineRule="auto"/>
        <w:ind w:hanging="1680"/>
        <w:rPr>
          <w:rFonts w:ascii="宋体" w:eastAsia="宋体" w:hAnsi="宋体" w:cs="宋体" w:hint="eastAsia"/>
          <w:kern w:val="0"/>
          <w:sz w:val="24"/>
          <w:szCs w:val="24"/>
        </w:rPr>
      </w:pPr>
      <w:r w:rsidRPr="003F192A">
        <w:rPr>
          <w:rFonts w:ascii="宋体" w:eastAsia="宋体" w:hAnsi="宋体" w:cs="宋体" w:hint="eastAsia"/>
          <w:kern w:val="0"/>
          <w:sz w:val="24"/>
          <w:szCs w:val="24"/>
        </w:rPr>
        <w:t>*4   进样方式：静脉全血，抗凝末梢血，预稀释末梢血，且每种进样方式均要具备校准模式</w:t>
      </w:r>
    </w:p>
    <w:p w:rsidR="003F192A" w:rsidRPr="003F192A" w:rsidRDefault="003F192A" w:rsidP="003F192A">
      <w:pPr>
        <w:widowControl/>
        <w:spacing w:before="0" w:beforeAutospacing="0" w:after="0" w:afterAutospacing="0" w:line="360" w:lineRule="auto"/>
        <w:ind w:hanging="78"/>
        <w:rPr>
          <w:rFonts w:ascii="宋体" w:eastAsia="宋体" w:hAnsi="宋体" w:cs="宋体" w:hint="eastAsia"/>
          <w:kern w:val="0"/>
          <w:sz w:val="24"/>
          <w:szCs w:val="24"/>
        </w:rPr>
      </w:pPr>
      <w:r w:rsidRPr="003F192A">
        <w:rPr>
          <w:rFonts w:ascii="宋体" w:eastAsia="宋体" w:hAnsi="宋体" w:cs="宋体" w:hint="eastAsia"/>
          <w:kern w:val="0"/>
          <w:sz w:val="24"/>
          <w:szCs w:val="24"/>
        </w:rPr>
        <w:t>*5   进 样 量：全血方式≤10ul，预稀释末梢血方式≤20ul。</w:t>
      </w:r>
    </w:p>
    <w:p w:rsidR="003F192A" w:rsidRPr="003F192A" w:rsidRDefault="003F192A" w:rsidP="003F192A">
      <w:pPr>
        <w:widowControl/>
        <w:spacing w:before="0" w:beforeAutospacing="0" w:after="0" w:afterAutospacing="0" w:line="360" w:lineRule="auto"/>
        <w:ind w:hanging="78"/>
        <w:rPr>
          <w:rFonts w:ascii="宋体" w:eastAsia="宋体" w:hAnsi="宋体" w:cs="宋体" w:hint="eastAsia"/>
          <w:kern w:val="0"/>
          <w:sz w:val="24"/>
          <w:szCs w:val="24"/>
        </w:rPr>
      </w:pPr>
      <w:r w:rsidRPr="003F192A">
        <w:rPr>
          <w:rFonts w:ascii="宋体" w:eastAsia="宋体" w:hAnsi="宋体" w:cs="宋体" w:hint="eastAsia"/>
          <w:kern w:val="0"/>
          <w:sz w:val="24"/>
          <w:szCs w:val="24"/>
        </w:rPr>
        <w:t>*6   显示屏幕：≥8"彩色液晶屏幕。</w:t>
      </w:r>
    </w:p>
    <w:p w:rsidR="003F192A" w:rsidRPr="003F192A" w:rsidRDefault="003F192A" w:rsidP="003F192A">
      <w:pPr>
        <w:widowControl/>
        <w:spacing w:before="0" w:beforeAutospacing="0" w:after="0" w:afterAutospacing="0" w:line="360" w:lineRule="auto"/>
        <w:ind w:hanging="78"/>
        <w:rPr>
          <w:rFonts w:ascii="宋体" w:eastAsia="宋体" w:hAnsi="宋体" w:cs="宋体" w:hint="eastAsia"/>
          <w:kern w:val="0"/>
          <w:sz w:val="24"/>
          <w:szCs w:val="24"/>
        </w:rPr>
      </w:pPr>
      <w:r w:rsidRPr="003F192A">
        <w:rPr>
          <w:rFonts w:ascii="宋体" w:eastAsia="宋体" w:hAnsi="宋体" w:cs="宋体" w:hint="eastAsia"/>
          <w:kern w:val="0"/>
          <w:sz w:val="24"/>
          <w:szCs w:val="24"/>
        </w:rPr>
        <w:t>7   操作方式：全中文界面，外接鼠标操作。</w:t>
      </w:r>
    </w:p>
    <w:p w:rsidR="003F192A" w:rsidRPr="003F192A" w:rsidRDefault="003F192A" w:rsidP="003F192A">
      <w:pPr>
        <w:widowControl/>
        <w:spacing w:before="0" w:beforeAutospacing="0" w:after="0" w:afterAutospacing="0" w:line="360" w:lineRule="auto"/>
        <w:ind w:firstLine="105"/>
        <w:rPr>
          <w:rFonts w:ascii="宋体" w:eastAsia="宋体" w:hAnsi="宋体" w:cs="宋体" w:hint="eastAsia"/>
          <w:kern w:val="0"/>
          <w:sz w:val="24"/>
          <w:szCs w:val="24"/>
        </w:rPr>
      </w:pPr>
      <w:r w:rsidRPr="003F192A">
        <w:rPr>
          <w:rFonts w:ascii="宋体" w:eastAsia="宋体" w:hAnsi="宋体" w:cs="宋体" w:hint="eastAsia"/>
          <w:kern w:val="0"/>
          <w:sz w:val="24"/>
          <w:szCs w:val="24"/>
        </w:rPr>
        <w:t>*8   重复性：WBC≤2.0%，RBC≤1.5%，HGB≤1.5%，PLT≤4.0%，MCV≤0.5%。</w:t>
      </w:r>
    </w:p>
    <w:p w:rsidR="003F192A" w:rsidRPr="003F192A" w:rsidRDefault="003F192A" w:rsidP="003F192A">
      <w:pPr>
        <w:widowControl/>
        <w:spacing w:before="0" w:beforeAutospacing="0" w:after="0" w:afterAutospacing="0" w:line="360" w:lineRule="auto"/>
        <w:ind w:firstLine="105"/>
        <w:rPr>
          <w:rFonts w:ascii="宋体" w:eastAsia="宋体" w:hAnsi="宋体" w:cs="宋体" w:hint="eastAsia"/>
          <w:kern w:val="0"/>
          <w:sz w:val="24"/>
          <w:szCs w:val="24"/>
        </w:rPr>
      </w:pPr>
      <w:r w:rsidRPr="003F192A">
        <w:rPr>
          <w:rFonts w:ascii="宋体" w:eastAsia="宋体" w:hAnsi="宋体" w:cs="宋体" w:hint="eastAsia"/>
          <w:kern w:val="0"/>
          <w:sz w:val="24"/>
          <w:szCs w:val="24"/>
        </w:rPr>
        <w:t>9   交叉污染率：WBC≤0.5%，RBC≤0.5%，HGB≤0.5%，PLT≤1.0%。</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10   排堵方式：浓缩液浸泡，正反压冲洗，高压灼烧。</w:t>
      </w:r>
    </w:p>
    <w:p w:rsidR="003F192A" w:rsidRPr="003F192A" w:rsidRDefault="003F192A" w:rsidP="003F192A">
      <w:pPr>
        <w:widowControl/>
        <w:spacing w:before="0" w:beforeAutospacing="0" w:after="0" w:afterAutospacing="0" w:line="360" w:lineRule="auto"/>
        <w:ind w:hanging="1653"/>
        <w:rPr>
          <w:rFonts w:ascii="宋体" w:eastAsia="宋体" w:hAnsi="宋体" w:cs="宋体" w:hint="eastAsia"/>
          <w:kern w:val="0"/>
          <w:sz w:val="24"/>
          <w:szCs w:val="24"/>
        </w:rPr>
      </w:pPr>
      <w:r w:rsidRPr="003F192A">
        <w:rPr>
          <w:rFonts w:ascii="宋体" w:eastAsia="宋体" w:hAnsi="宋体" w:cs="宋体" w:hint="eastAsia"/>
          <w:kern w:val="0"/>
          <w:sz w:val="24"/>
          <w:szCs w:val="24"/>
        </w:rPr>
        <w:t>11   结果存储：自动存储大于3，0000份的测试结果（含直方图），可通过 USB口传输数据。</w:t>
      </w:r>
    </w:p>
    <w:p w:rsidR="003F192A" w:rsidRPr="003F192A" w:rsidRDefault="003F192A" w:rsidP="003F192A">
      <w:pPr>
        <w:widowControl/>
        <w:spacing w:before="0" w:beforeAutospacing="0" w:after="0" w:afterAutospacing="0" w:line="360" w:lineRule="auto"/>
        <w:ind w:hanging="1678"/>
        <w:rPr>
          <w:rFonts w:ascii="宋体" w:eastAsia="宋体" w:hAnsi="宋体" w:cs="宋体" w:hint="eastAsia"/>
          <w:kern w:val="0"/>
          <w:sz w:val="24"/>
          <w:szCs w:val="24"/>
        </w:rPr>
      </w:pPr>
      <w:r w:rsidRPr="003F192A">
        <w:rPr>
          <w:rFonts w:ascii="宋体" w:eastAsia="宋体" w:hAnsi="宋体" w:cs="宋体" w:hint="eastAsia"/>
          <w:kern w:val="0"/>
          <w:sz w:val="24"/>
          <w:szCs w:val="24"/>
        </w:rPr>
        <w:t>12   质控方式：L-J、X-B、X-R质控方式，Westguard质控规则。</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13  </w:t>
      </w:r>
      <w:r w:rsidRPr="003F192A">
        <w:rPr>
          <w:rFonts w:ascii="宋体" w:eastAsia="宋体" w:hAnsi="宋体" w:cs="宋体" w:hint="eastAsia"/>
          <w:spacing w:val="20"/>
          <w:kern w:val="0"/>
          <w:sz w:val="24"/>
          <w:szCs w:val="24"/>
        </w:rPr>
        <w:t>校准</w:t>
      </w:r>
      <w:r w:rsidRPr="003F192A">
        <w:rPr>
          <w:rFonts w:ascii="宋体" w:eastAsia="宋体" w:hAnsi="宋体" w:cs="宋体" w:hint="eastAsia"/>
          <w:kern w:val="0"/>
          <w:sz w:val="24"/>
          <w:szCs w:val="24"/>
        </w:rPr>
        <w:t>方式：人工校准，自动校准。</w:t>
      </w:r>
    </w:p>
    <w:p w:rsidR="003F192A" w:rsidRPr="003F192A" w:rsidRDefault="003F192A" w:rsidP="003F192A">
      <w:pPr>
        <w:widowControl/>
        <w:spacing w:before="0" w:beforeAutospacing="0" w:after="0" w:afterAutospacing="0" w:line="360" w:lineRule="auto"/>
        <w:ind w:hanging="262"/>
        <w:rPr>
          <w:rFonts w:ascii="宋体" w:eastAsia="宋体" w:hAnsi="宋体" w:cs="宋体" w:hint="eastAsia"/>
          <w:kern w:val="0"/>
          <w:sz w:val="24"/>
          <w:szCs w:val="24"/>
        </w:rPr>
      </w:pPr>
      <w:r w:rsidRPr="003F192A">
        <w:rPr>
          <w:rFonts w:ascii="宋体" w:eastAsia="宋体" w:hAnsi="宋体" w:cs="宋体" w:hint="eastAsia"/>
          <w:kern w:val="0"/>
          <w:sz w:val="24"/>
          <w:szCs w:val="24"/>
        </w:rPr>
        <w:t>*14  提供与血细胞分析仪同品牌的经SFDA注册的配套校准品、质控品。</w:t>
      </w:r>
    </w:p>
    <w:p w:rsidR="003F192A" w:rsidRPr="003F192A" w:rsidRDefault="003F192A" w:rsidP="003F192A">
      <w:pPr>
        <w:widowControl/>
        <w:spacing w:before="0" w:beforeAutospacing="0" w:after="0" w:afterAutospacing="0" w:line="360" w:lineRule="auto"/>
        <w:ind w:hanging="158"/>
        <w:rPr>
          <w:rFonts w:ascii="宋体" w:eastAsia="宋体" w:hAnsi="宋体" w:cs="宋体" w:hint="eastAsia"/>
          <w:kern w:val="0"/>
          <w:sz w:val="24"/>
          <w:szCs w:val="24"/>
        </w:rPr>
      </w:pPr>
      <w:r w:rsidRPr="003F192A">
        <w:rPr>
          <w:rFonts w:ascii="宋体" w:eastAsia="宋体" w:hAnsi="宋体" w:cs="宋体" w:hint="eastAsia"/>
          <w:kern w:val="0"/>
          <w:sz w:val="24"/>
          <w:szCs w:val="24"/>
        </w:rPr>
        <w:t>15   文字输入：中/英文切换，多种中文输入法。</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16   接    口：RS-232接口、USB接口、网络接口等。</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17   打    印：</w:t>
      </w:r>
      <w:r w:rsidRPr="003F192A">
        <w:rPr>
          <w:rFonts w:ascii="宋体" w:eastAsia="宋体" w:hAnsi="宋体" w:cs="宋体" w:hint="eastAsia"/>
          <w:spacing w:val="20"/>
          <w:kern w:val="0"/>
          <w:sz w:val="24"/>
          <w:szCs w:val="24"/>
        </w:rPr>
        <w:t>内置或外</w:t>
      </w:r>
      <w:r w:rsidRPr="003F192A">
        <w:rPr>
          <w:rFonts w:ascii="宋体" w:eastAsia="宋体" w:hAnsi="宋体" w:cs="宋体" w:hint="eastAsia"/>
          <w:kern w:val="0"/>
          <w:sz w:val="24"/>
          <w:szCs w:val="24"/>
        </w:rPr>
        <w:t>接打印机。</w:t>
      </w:r>
    </w:p>
    <w:p w:rsidR="003F192A" w:rsidRPr="003F192A" w:rsidRDefault="003F192A" w:rsidP="003F192A">
      <w:pPr>
        <w:widowControl/>
        <w:spacing w:before="0" w:beforeAutospacing="0" w:after="0" w:afterAutospacing="0" w:line="360" w:lineRule="auto"/>
        <w:ind w:hanging="655"/>
        <w:rPr>
          <w:rFonts w:ascii="宋体" w:eastAsia="宋体" w:hAnsi="宋体" w:cs="宋体" w:hint="eastAsia"/>
          <w:kern w:val="0"/>
          <w:sz w:val="24"/>
          <w:szCs w:val="24"/>
        </w:rPr>
      </w:pPr>
      <w:r w:rsidRPr="003F192A">
        <w:rPr>
          <w:rFonts w:ascii="宋体" w:eastAsia="宋体" w:hAnsi="宋体" w:cs="宋体" w:hint="eastAsia"/>
          <w:kern w:val="0"/>
          <w:sz w:val="24"/>
          <w:szCs w:val="24"/>
        </w:rPr>
        <w:lastRenderedPageBreak/>
        <w:t>*18   报告方式：可选择全部参数打印，也可选择部分参数打印，并可设置多种报告格式。</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19   休眠功能：有休眠功能，可24小时开机。</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20   电    源：a.c.100V-240V，50/60Hz</w:t>
      </w:r>
    </w:p>
    <w:p w:rsidR="003F192A" w:rsidRPr="003F192A" w:rsidRDefault="003F192A" w:rsidP="003F192A">
      <w:pPr>
        <w:widowControl/>
        <w:spacing w:before="0" w:beforeAutospacing="0" w:after="0" w:afterAutospacing="0" w:line="520" w:lineRule="atLeast"/>
        <w:ind w:firstLine="420"/>
        <w:rPr>
          <w:rFonts w:ascii="宋体" w:eastAsia="宋体" w:hAnsi="宋体" w:cs="宋体" w:hint="eastAsia"/>
          <w:kern w:val="0"/>
          <w:sz w:val="24"/>
          <w:szCs w:val="24"/>
        </w:rPr>
      </w:pPr>
      <w:r w:rsidRPr="003F192A">
        <w:rPr>
          <w:rFonts w:ascii="宋体" w:eastAsia="宋体" w:hAnsi="宋体" w:cs="宋体" w:hint="eastAsia"/>
          <w:b/>
          <w:bCs/>
          <w:spacing w:val="2"/>
          <w:kern w:val="0"/>
          <w:sz w:val="24"/>
          <w:szCs w:val="24"/>
        </w:rPr>
        <w:t>注：</w:t>
      </w:r>
      <w:r w:rsidRPr="003F192A">
        <w:rPr>
          <w:rFonts w:ascii="宋体" w:eastAsia="宋体" w:hAnsi="宋体" w:cs="宋体" w:hint="eastAsia"/>
          <w:spacing w:val="2"/>
          <w:kern w:val="0"/>
          <w:sz w:val="24"/>
          <w:szCs w:val="24"/>
        </w:rPr>
        <w:t>以上*条款为必须满足项，有一条不满足则投标无效；非*条款</w:t>
      </w:r>
      <w:r w:rsidRPr="003F192A">
        <w:rPr>
          <w:rFonts w:ascii="宋体" w:eastAsia="宋体" w:hAnsi="宋体" w:cs="宋体" w:hint="eastAsia"/>
          <w:b/>
          <w:bCs/>
          <w:spacing w:val="2"/>
          <w:kern w:val="0"/>
          <w:sz w:val="24"/>
          <w:szCs w:val="24"/>
        </w:rPr>
        <w:t>每个设备</w:t>
      </w:r>
      <w:r w:rsidRPr="003F192A">
        <w:rPr>
          <w:rFonts w:ascii="宋体" w:eastAsia="宋体" w:hAnsi="宋体" w:cs="宋体" w:hint="eastAsia"/>
          <w:spacing w:val="2"/>
          <w:kern w:val="0"/>
          <w:sz w:val="24"/>
          <w:szCs w:val="24"/>
        </w:rPr>
        <w:t>有三条以上（含三条）不满足的投标无效。</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w:t>
      </w:r>
    </w:p>
    <w:p w:rsidR="003F192A" w:rsidRPr="003F192A" w:rsidRDefault="003F192A" w:rsidP="003F192A">
      <w:pPr>
        <w:widowControl/>
        <w:spacing w:before="0" w:beforeAutospacing="0" w:after="0" w:afterAutospacing="0" w:line="400" w:lineRule="atLeast"/>
        <w:jc w:val="center"/>
        <w:rPr>
          <w:rFonts w:ascii="宋体" w:eastAsia="宋体" w:hAnsi="宋体" w:cs="宋体" w:hint="eastAsia"/>
          <w:kern w:val="0"/>
          <w:sz w:val="24"/>
          <w:szCs w:val="24"/>
        </w:rPr>
      </w:pPr>
      <w:r w:rsidRPr="003F192A">
        <w:rPr>
          <w:rFonts w:ascii="宋体" w:eastAsia="宋体" w:hAnsi="宋体" w:cs="宋体" w:hint="eastAsia"/>
          <w:b/>
          <w:bCs/>
          <w:kern w:val="0"/>
          <w:sz w:val="24"/>
          <w:szCs w:val="24"/>
        </w:rPr>
        <w:t>第二标段医用X线及超声设备</w:t>
      </w:r>
    </w:p>
    <w:p w:rsidR="003F192A" w:rsidRPr="003F192A" w:rsidRDefault="003F192A" w:rsidP="003F192A">
      <w:pPr>
        <w:widowControl/>
        <w:spacing w:before="0" w:beforeAutospacing="0" w:after="0" w:afterAutospacing="0" w:line="400" w:lineRule="atLeast"/>
        <w:jc w:val="center"/>
        <w:rPr>
          <w:rFonts w:ascii="宋体" w:eastAsia="宋体" w:hAnsi="宋体" w:cs="宋体" w:hint="eastAsia"/>
          <w:kern w:val="0"/>
          <w:sz w:val="24"/>
          <w:szCs w:val="24"/>
        </w:rPr>
      </w:pPr>
      <w:r w:rsidRPr="003F192A">
        <w:rPr>
          <w:rFonts w:ascii="宋体" w:eastAsia="宋体" w:hAnsi="宋体" w:cs="宋体" w:hint="eastAsia"/>
          <w:b/>
          <w:bCs/>
          <w:kern w:val="0"/>
          <w:sz w:val="24"/>
          <w:szCs w:val="24"/>
        </w:rPr>
        <w:t> </w:t>
      </w:r>
    </w:p>
    <w:p w:rsidR="003F192A" w:rsidRPr="003F192A" w:rsidRDefault="003F192A" w:rsidP="003F192A">
      <w:pPr>
        <w:widowControl/>
        <w:spacing w:before="0" w:beforeAutospacing="0" w:after="0" w:afterAutospacing="0" w:line="520" w:lineRule="atLeast"/>
        <w:ind w:firstLine="210"/>
        <w:rPr>
          <w:rFonts w:ascii="宋体" w:eastAsia="宋体" w:hAnsi="宋体" w:cs="宋体" w:hint="eastAsia"/>
          <w:kern w:val="0"/>
          <w:sz w:val="24"/>
          <w:szCs w:val="24"/>
        </w:rPr>
      </w:pPr>
      <w:r w:rsidRPr="003F192A">
        <w:rPr>
          <w:rFonts w:ascii="宋体" w:eastAsia="宋体" w:hAnsi="宋体" w:cs="宋体" w:hint="eastAsia"/>
          <w:b/>
          <w:bCs/>
          <w:kern w:val="0"/>
          <w:sz w:val="24"/>
          <w:szCs w:val="24"/>
        </w:rPr>
        <w:t>附件1、台式彩色超声诊断仪15套</w:t>
      </w:r>
    </w:p>
    <w:p w:rsidR="003F192A" w:rsidRPr="003F192A" w:rsidRDefault="003F192A" w:rsidP="003F192A">
      <w:pPr>
        <w:widowControl/>
        <w:shd w:val="clear" w:color="auto" w:fill="FFFFFF"/>
        <w:spacing w:before="0" w:beforeAutospacing="0" w:after="60" w:afterAutospacing="0" w:line="276"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1.探头数量：腹部凸阵探头，浅表线阵探头，心脏相控阵探头各1个</w:t>
      </w:r>
    </w:p>
    <w:p w:rsidR="003F192A" w:rsidRPr="003F192A" w:rsidRDefault="003F192A" w:rsidP="003F192A">
      <w:pPr>
        <w:widowControl/>
        <w:shd w:val="clear" w:color="auto" w:fill="FFFFFF"/>
        <w:spacing w:before="0" w:beforeAutospacing="0" w:after="60" w:afterAutospacing="0" w:line="276"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2.设备用途: 主要用于腹部、心脏、妇科、产科、血管、小器官等临床检查，具备持续升级能力，能满足开展新的临床应用需求</w:t>
      </w:r>
    </w:p>
    <w:p w:rsidR="003F192A" w:rsidRPr="003F192A" w:rsidRDefault="003F192A" w:rsidP="003F192A">
      <w:pPr>
        <w:widowControl/>
        <w:shd w:val="clear" w:color="auto" w:fill="FFFFFF"/>
        <w:spacing w:before="0" w:beforeAutospacing="0" w:after="60" w:afterAutospacing="0" w:line="276"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3.主要技术规格及系统概述：</w:t>
      </w:r>
    </w:p>
    <w:p w:rsidR="003F192A" w:rsidRPr="003F192A" w:rsidRDefault="003F192A" w:rsidP="003F192A">
      <w:pPr>
        <w:widowControl/>
        <w:shd w:val="clear" w:color="auto" w:fill="FFFFFF"/>
        <w:spacing w:before="0" w:beforeAutospacing="0" w:after="60" w:afterAutospacing="0" w:line="276"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3.1.主机系统性能概括</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3.1.1操作系统:中文/英文任意切换</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3.1.2超宽频带全数字化声束形成器：动态聚焦</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3.1.3数字化通道</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3.1.4二维灰阶成像单元</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3.1.5彩色多普勒成像单元</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3.1.6频谱多普勒成像单元</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3.1.7多普勒能量图、方向性能量图</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3.1.8连续多普勒成像单元</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3.1.9组织多普勒成像单元，且具备速度图、能量图等模式</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*3.1.10解剖M型成像单元，支持直线与曲线2种取样方式，多段取样线可连续对心肌取样分析</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3.1.11彩色M型成像单元</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*3.1.12空间复合成像技术，多级可调，要求曲别针实验≥7条线。</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3.1.13斑点噪音抑制技术，多级可调</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3.1.14组织谐波成像</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3.1.15实时三同步成像技术</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3.1.16二维彩色双实时显像技术</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lastRenderedPageBreak/>
        <w:t>*3.1.17凸形扩展功能，支持凸阵、线阵探头、容积探头等</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3.1.18快速三维重建单元</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3.1.19实时宽景成像单元：要求支持所有探头，支持二维和彩色模式，有速度提示功能</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3.1.20二维、彩色独立偏转：B/C模式下，二维、彩色可分别独立进行角度偏转</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3.1.21全数字化智能放大功能：支持3种不同图像区域的显示模式</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3.1.22系统内置中文操作说明书</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3.1.23具备系统内置操作切面指导工具、可在屏幕上分屏显示各脏器标准扫查切面超声图与扫查手法图片并配以文字说明、可实时指导操作者进行标准切面的正确扫描技术或具备在原始数据处理时，可对静态文件及回放的动态图像进行离线参数分析技术，如增益、伪彩、灰阶曲线等各种参数的调节技术</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3.1.24原始数据处理</w:t>
      </w:r>
    </w:p>
    <w:p w:rsidR="003F192A" w:rsidRPr="003F192A" w:rsidRDefault="003F192A" w:rsidP="003F192A">
      <w:pPr>
        <w:widowControl/>
        <w:shd w:val="clear" w:color="auto" w:fill="FFFFFF"/>
        <w:spacing w:before="0" w:beforeAutospacing="0" w:after="60" w:afterAutospacing="0" w:line="276"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3.2测量分析和报告</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3.2.1一般测量</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3.2.2多普勒血流测量及分析：实时及冻结后自动多普勒频谱分析</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3.2.3心脏功能测量与分析：TEI指数测量等</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3.2.4腹部测量与分析：肝脏、胆囊、胰腺等</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3.2.5泌尿系测量与分析：肾脏、膀胱、前列腺</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3.2.6小器官测量与分析：甲状腺、乳腺</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3.2.7血管测量与分析：IMT血管内中膜自动描记，前后内中膜均可，自动生成测量数据结果</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3.2.8妇产科测量与分析：胎儿生理评分、多胞胎（≥3胞胎）测量、卵泡专业评估软件（具备发育指标及发育曲线评估分析）、产科自动测量软件，系统可以自动识别并测量、计算出结果</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3.2.9专用的测量和分析自动生成中、英文报告，报告数据可编辑，支持图像嵌入病历报告中</w:t>
      </w:r>
    </w:p>
    <w:p w:rsidR="003F192A" w:rsidRPr="003F192A" w:rsidRDefault="003F192A" w:rsidP="003F192A">
      <w:pPr>
        <w:widowControl/>
        <w:shd w:val="clear" w:color="auto" w:fill="FFFFFF"/>
        <w:spacing w:before="0" w:beforeAutospacing="0" w:after="60" w:afterAutospacing="0" w:line="276" w:lineRule="auto"/>
        <w:ind w:firstLine="405"/>
        <w:rPr>
          <w:rFonts w:ascii="宋体" w:eastAsia="宋体" w:hAnsi="宋体" w:cs="宋体" w:hint="eastAsia"/>
          <w:kern w:val="0"/>
          <w:sz w:val="24"/>
          <w:szCs w:val="24"/>
        </w:rPr>
      </w:pPr>
      <w:r w:rsidRPr="003F192A">
        <w:rPr>
          <w:rFonts w:ascii="宋体" w:eastAsia="宋体" w:hAnsi="宋体" w:cs="宋体" w:hint="eastAsia"/>
          <w:kern w:val="0"/>
          <w:sz w:val="24"/>
          <w:szCs w:val="24"/>
        </w:rPr>
        <w:t>3.2.10输入/输出接口：复合视频、VGA彩色视频、DICOM</w:t>
      </w:r>
    </w:p>
    <w:p w:rsidR="003F192A" w:rsidRPr="003F192A" w:rsidRDefault="003F192A" w:rsidP="003F192A">
      <w:pPr>
        <w:widowControl/>
        <w:shd w:val="clear" w:color="auto" w:fill="FFFFFF"/>
        <w:spacing w:before="0" w:beforeAutospacing="0" w:after="60" w:afterAutospacing="0" w:line="276" w:lineRule="auto"/>
        <w:ind w:firstLine="315"/>
        <w:rPr>
          <w:rFonts w:ascii="宋体" w:eastAsia="宋体" w:hAnsi="宋体" w:cs="宋体" w:hint="eastAsia"/>
          <w:kern w:val="0"/>
          <w:sz w:val="24"/>
          <w:szCs w:val="24"/>
        </w:rPr>
      </w:pPr>
      <w:r w:rsidRPr="003F192A">
        <w:rPr>
          <w:rFonts w:ascii="宋体" w:eastAsia="宋体" w:hAnsi="宋体" w:cs="宋体" w:hint="eastAsia"/>
          <w:kern w:val="0"/>
          <w:sz w:val="24"/>
          <w:szCs w:val="24"/>
        </w:rPr>
        <w:t>                                                                                                                                                                                                                                              </w:t>
      </w:r>
      <w:r w:rsidRPr="003F192A">
        <w:rPr>
          <w:rFonts w:ascii="宋体" w:eastAsia="宋体" w:hAnsi="宋体" w:cs="宋体" w:hint="eastAsia"/>
          <w:kern w:val="0"/>
          <w:sz w:val="24"/>
          <w:szCs w:val="24"/>
        </w:rPr>
        <w:lastRenderedPageBreak/>
        <w:t xml:space="preserve">                                                                                                                                                                                                                                                                </w:t>
      </w:r>
    </w:p>
    <w:p w:rsidR="003F192A" w:rsidRPr="003F192A" w:rsidRDefault="003F192A" w:rsidP="003F192A">
      <w:pPr>
        <w:widowControl/>
        <w:shd w:val="clear" w:color="auto" w:fill="FFFFFF"/>
        <w:spacing w:before="0" w:beforeAutospacing="0" w:after="60" w:afterAutospacing="0" w:line="276" w:lineRule="auto"/>
        <w:rPr>
          <w:rFonts w:ascii="宋体" w:eastAsia="宋体" w:hAnsi="宋体" w:cs="宋体" w:hint="eastAsia"/>
          <w:kern w:val="0"/>
          <w:sz w:val="24"/>
          <w:szCs w:val="24"/>
        </w:rPr>
      </w:pPr>
      <w:r w:rsidRPr="003F192A">
        <w:rPr>
          <w:rFonts w:ascii="宋体" w:eastAsia="宋体" w:hAnsi="宋体" w:cs="宋体" w:hint="eastAsia"/>
          <w:b/>
          <w:bCs/>
          <w:kern w:val="0"/>
          <w:sz w:val="24"/>
          <w:szCs w:val="24"/>
        </w:rPr>
        <w:t>4.技术参数及要求</w:t>
      </w:r>
    </w:p>
    <w:p w:rsidR="003F192A" w:rsidRPr="003F192A" w:rsidRDefault="003F192A" w:rsidP="003F192A">
      <w:pPr>
        <w:widowControl/>
        <w:shd w:val="clear" w:color="auto" w:fill="FFFFFF"/>
        <w:spacing w:before="0" w:beforeAutospacing="0" w:after="60" w:afterAutospacing="0" w:line="276"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4.1系统通用功能</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4.1.1 监视器: ≥15寸高分辨率彩色液晶监视器，逐行扫描，可上下左右任意旋转， </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*4.1.2 ≥10寸彩色液晶触摸屏，角度可调，可实现参数调节、测量、文字录入等功能</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4.1.3探头接口≥4个，并同时激活</w:t>
      </w:r>
    </w:p>
    <w:p w:rsidR="003F192A" w:rsidRPr="003F192A" w:rsidRDefault="003F192A" w:rsidP="003F192A">
      <w:pPr>
        <w:widowControl/>
        <w:shd w:val="clear" w:color="auto" w:fill="FFFFFF"/>
        <w:spacing w:before="0" w:beforeAutospacing="0" w:after="60" w:afterAutospacing="0" w:line="276" w:lineRule="auto"/>
        <w:ind w:firstLine="315"/>
        <w:rPr>
          <w:rFonts w:ascii="宋体" w:eastAsia="宋体" w:hAnsi="宋体" w:cs="宋体" w:hint="eastAsia"/>
          <w:kern w:val="0"/>
          <w:sz w:val="24"/>
          <w:szCs w:val="24"/>
        </w:rPr>
      </w:pPr>
      <w:r w:rsidRPr="003F192A">
        <w:rPr>
          <w:rFonts w:ascii="宋体" w:eastAsia="宋体" w:hAnsi="宋体" w:cs="宋体" w:hint="eastAsia"/>
          <w:kern w:val="0"/>
          <w:sz w:val="24"/>
          <w:szCs w:val="24"/>
        </w:rPr>
        <w:t>*4.1.4 超声主机具有抽拉式PC键盘，操作面板可左右旋转范围≥±10度、上下升降。</w:t>
      </w:r>
    </w:p>
    <w:p w:rsidR="003F192A" w:rsidRPr="003F192A" w:rsidRDefault="003F192A" w:rsidP="003F192A">
      <w:pPr>
        <w:widowControl/>
        <w:shd w:val="clear" w:color="auto" w:fill="FFFFFF"/>
        <w:spacing w:before="0" w:beforeAutospacing="0" w:after="60" w:afterAutospacing="0" w:line="276" w:lineRule="auto"/>
        <w:ind w:firstLine="315"/>
        <w:rPr>
          <w:rFonts w:ascii="宋体" w:eastAsia="宋体" w:hAnsi="宋体" w:cs="宋体" w:hint="eastAsia"/>
          <w:kern w:val="0"/>
          <w:sz w:val="24"/>
          <w:szCs w:val="24"/>
        </w:rPr>
      </w:pPr>
      <w:r w:rsidRPr="003F192A">
        <w:rPr>
          <w:rFonts w:ascii="宋体" w:eastAsia="宋体" w:hAnsi="宋体" w:cs="宋体" w:hint="eastAsia"/>
          <w:kern w:val="0"/>
          <w:sz w:val="24"/>
          <w:szCs w:val="24"/>
        </w:rPr>
        <w:t>4.2探头规格：</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4.2.1探头频率:所配探头频率≥5种，二维、彩色、多普勒均可独立变频</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4.2.1.1腹部凸阵探头：2.0-5.0MHZ，最大显示深度≥38cm，最大扫描角度≥70°</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4.2.1.2浅表线阵探头：5.0-10.0MHZ。</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4.2.1.3心脏相控阵探头：2.0-4.0MHz最大显示深度≥30cm，最大扫描角度≥85°</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 </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4.2.3探头类型:电子凸阵、电子线阵、电子相控阵</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4.2.4二维及多普勒(B/D)兼用:电子扇形B/PWD及B/CWD; 线阵B/PWD; 凸阵B/PWD</w:t>
      </w:r>
    </w:p>
    <w:p w:rsidR="003F192A" w:rsidRPr="003F192A" w:rsidRDefault="003F192A" w:rsidP="003F192A">
      <w:pPr>
        <w:widowControl/>
        <w:shd w:val="clear" w:color="auto" w:fill="FFFFFF"/>
        <w:spacing w:before="0" w:beforeAutospacing="0" w:after="60" w:afterAutospacing="0" w:line="276"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4.3二维成像主要参数:</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*4.3.1成像速率：凸阵探头：18cm 深度时, 最大角度,2D 帧频≥35帧/秒</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4.3.2扫描线:每帧线密度≥230超声线</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4.3.3回放重现:灰阶图像回放≥1000幅</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4.3.4图像放大功能：≥10倍</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4.3.5预设条件:针对不同的检查脏器,预置最佳图像的检查条件</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*4.3.6 TGC≥8段可调；LGC≥2段可调</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lastRenderedPageBreak/>
        <w:t>*4.3.7动态范围：≥240db.</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4.3.8增益调节: B/M/D分别独立可调，≥100</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*4.3.9超声系统最大扫描深度≥38cm</w:t>
      </w:r>
    </w:p>
    <w:p w:rsidR="003F192A" w:rsidRPr="003F192A" w:rsidRDefault="003F192A" w:rsidP="003F192A">
      <w:pPr>
        <w:widowControl/>
        <w:shd w:val="clear" w:color="auto" w:fill="FFFFFF"/>
        <w:spacing w:before="0" w:beforeAutospacing="0" w:after="60" w:afterAutospacing="0" w:line="276"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4.4彩色多普勒</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4.4.1显示方式: 包括速度、速度方差、能量、方向能量、二维图像频谱多普勒/彩色血流成像三同步显示</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4.4.2彩色显示帧频：凸阵探头, 18cm深时， 最大角度，彩色全视野，显示帧频≥5帧/秒。</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4.4.3显示位置调整: 线阵扫描感兴趣的图像范围:-20°～ +20°</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4.4.4显示控制：零位移动分级可调(8级)</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4.4.5增强功能: 彩色多普勒能量图（CDE）及方向性能量图</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4.4.6支持B/C 同宽</w:t>
      </w:r>
    </w:p>
    <w:p w:rsidR="003F192A" w:rsidRPr="003F192A" w:rsidRDefault="003F192A" w:rsidP="003F192A">
      <w:pPr>
        <w:widowControl/>
        <w:shd w:val="clear" w:color="auto" w:fill="FFFFFF"/>
        <w:spacing w:before="0" w:beforeAutospacing="0" w:after="60" w:afterAutospacing="0" w:line="276"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4.5频谱多普勒</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4.5.1方式:脉冲多普勒(PWD,HPRF)；连续多普勒CWD</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4.5.2最低测量速度：≤0.6mm/s(非噪声信号)</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4.5.3最大测量速度：PWD血流速度≥3m/s, CWD：血流速度≥6m/s</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4.5.4显示方式: B/PWD、B/CW, B/HPRF, B/COLOR/PWD,B/COLOR/CWD</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4.5.5零位移动: ≥8级</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4.5.6取样容积宽度 0.5mm–15mm，取样容积距离体表的深度可在屏幕上实时显示</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4.5.7显示控制: 反转、零移位、B刷新、D扩展、B/D扩展等</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4.5.8偏转角度：≥±20°(线阵探头)</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4.5.9一键快速角度校正</w:t>
      </w:r>
    </w:p>
    <w:p w:rsidR="003F192A" w:rsidRPr="003F192A" w:rsidRDefault="003F192A" w:rsidP="003F192A">
      <w:pPr>
        <w:widowControl/>
        <w:shd w:val="clear" w:color="auto" w:fill="FFFFFF"/>
        <w:spacing w:before="0" w:beforeAutospacing="0" w:after="60" w:afterAutospacing="0" w:line="276"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4.6语言界面、报告及输入功能</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4.6.1中文操作界面</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4.6.2中、英文注释输入</w:t>
      </w:r>
    </w:p>
    <w:p w:rsidR="003F192A" w:rsidRPr="003F192A" w:rsidRDefault="003F192A" w:rsidP="003F192A">
      <w:pPr>
        <w:widowControl/>
        <w:shd w:val="clear" w:color="auto" w:fill="FFFFFF"/>
        <w:spacing w:before="0" w:beforeAutospacing="0" w:after="60" w:afterAutospacing="0" w:line="276"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4.7超声图像及病案管理系统</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4.7.1图像存储与（电影）回放单元，支持多种导出图像格式：动态图像、静态图像以PC格式直接导出，无需特殊软件即能在普通PC 机上直接观看图像。导出、备份图像数据资料同时，可进行实时检查，不影响检查操作</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4.7.2同屏一体化智能剪贴板, 动态及静态图像可以实时同屏存储和回放，随时调阅、删除、导出图像</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4.7.3一键进入内置工作站,可对图像进行快速浏览，支持同屏双幅图像对比</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*4.7.4全数字化硬盘，硬盘容量≥1T</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lastRenderedPageBreak/>
        <w:t>4.7.5 DICOM3.0联网功能</w:t>
      </w:r>
    </w:p>
    <w:p w:rsidR="003F192A" w:rsidRPr="003F192A" w:rsidRDefault="003F192A" w:rsidP="003F192A">
      <w:pPr>
        <w:widowControl/>
        <w:shd w:val="clear" w:color="auto" w:fill="FFFFFF"/>
        <w:spacing w:before="0" w:beforeAutospacing="0" w:after="60" w:afterAutospacing="0" w:line="276" w:lineRule="auto"/>
        <w:ind w:firstLine="424"/>
        <w:rPr>
          <w:rFonts w:ascii="宋体" w:eastAsia="宋体" w:hAnsi="宋体" w:cs="宋体" w:hint="eastAsia"/>
          <w:kern w:val="0"/>
          <w:sz w:val="24"/>
          <w:szCs w:val="24"/>
        </w:rPr>
      </w:pPr>
      <w:r w:rsidRPr="003F192A">
        <w:rPr>
          <w:rFonts w:ascii="宋体" w:eastAsia="宋体" w:hAnsi="宋体" w:cs="宋体" w:hint="eastAsia"/>
          <w:kern w:val="0"/>
          <w:sz w:val="24"/>
          <w:szCs w:val="24"/>
        </w:rPr>
        <w:t>4.7.6网络直连存储工具，支持离线测量和报告模板编辑</w:t>
      </w:r>
    </w:p>
    <w:p w:rsidR="003F192A" w:rsidRPr="003F192A" w:rsidRDefault="003F192A" w:rsidP="003F192A">
      <w:pPr>
        <w:widowControl/>
        <w:shd w:val="clear" w:color="auto" w:fill="FFFFFF"/>
        <w:spacing w:before="0" w:beforeAutospacing="0" w:after="60" w:afterAutospacing="0" w:line="276"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5.外设附件及其他</w:t>
      </w:r>
    </w:p>
    <w:p w:rsidR="003F192A" w:rsidRPr="003F192A" w:rsidRDefault="003F192A" w:rsidP="003F192A">
      <w:pPr>
        <w:widowControl/>
        <w:shd w:val="clear" w:color="auto" w:fill="FFFFFF"/>
        <w:spacing w:before="0" w:beforeAutospacing="0" w:after="60" w:afterAutospacing="0" w:line="276" w:lineRule="auto"/>
        <w:rPr>
          <w:rFonts w:ascii="宋体" w:eastAsia="宋体" w:hAnsi="宋体" w:cs="宋体" w:hint="eastAsia"/>
          <w:kern w:val="0"/>
          <w:sz w:val="24"/>
          <w:szCs w:val="24"/>
        </w:rPr>
      </w:pPr>
      <w:r w:rsidRPr="003F192A">
        <w:rPr>
          <w:rFonts w:ascii="宋体" w:eastAsia="宋体" w:hAnsi="宋体" w:cs="宋体" w:hint="eastAsia"/>
          <w:color w:val="423009"/>
          <w:kern w:val="0"/>
          <w:sz w:val="24"/>
          <w:szCs w:val="24"/>
        </w:rPr>
        <w:t>5.1专业探头放置架≥4个</w:t>
      </w:r>
    </w:p>
    <w:p w:rsidR="003F192A" w:rsidRPr="003F192A" w:rsidRDefault="003F192A" w:rsidP="003F192A">
      <w:pPr>
        <w:widowControl/>
        <w:shd w:val="clear" w:color="auto" w:fill="FFFFFF"/>
        <w:spacing w:before="0" w:beforeAutospacing="0" w:after="60" w:afterAutospacing="0" w:line="276"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5.2  专业腔内探头放置架</w:t>
      </w:r>
    </w:p>
    <w:p w:rsidR="003F192A" w:rsidRPr="003F192A" w:rsidRDefault="003F192A" w:rsidP="003F192A">
      <w:pPr>
        <w:widowControl/>
        <w:shd w:val="clear" w:color="auto" w:fill="FFFFFF"/>
        <w:spacing w:before="0" w:beforeAutospacing="0" w:after="60" w:afterAutospacing="0" w:line="276"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5.3、配置外置工作站1套</w:t>
      </w:r>
    </w:p>
    <w:p w:rsidR="003F192A" w:rsidRPr="003F192A" w:rsidRDefault="003F192A" w:rsidP="003F192A">
      <w:pPr>
        <w:widowControl/>
        <w:shd w:val="clear" w:color="auto" w:fill="FFFFFF"/>
        <w:spacing w:before="0" w:beforeAutospacing="0" w:after="60" w:afterAutospacing="0" w:line="276"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5.4、配置稳压电源</w:t>
      </w:r>
    </w:p>
    <w:p w:rsidR="003F192A" w:rsidRPr="003F192A" w:rsidRDefault="003F192A" w:rsidP="003F192A">
      <w:pPr>
        <w:widowControl/>
        <w:shd w:val="clear" w:color="auto" w:fill="FFFFFF"/>
        <w:spacing w:before="0" w:beforeAutospacing="0" w:after="60" w:afterAutospacing="0" w:line="276"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5.5、配置2P空调</w:t>
      </w:r>
    </w:p>
    <w:p w:rsidR="003F192A" w:rsidRPr="003F192A" w:rsidRDefault="003F192A" w:rsidP="003F192A">
      <w:pPr>
        <w:widowControl/>
        <w:shd w:val="clear" w:color="auto" w:fill="FFFFFF"/>
        <w:spacing w:before="0" w:beforeAutospacing="0" w:after="60" w:afterAutospacing="0" w:line="276"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5.6、配置探头布套3条</w:t>
      </w:r>
    </w:p>
    <w:p w:rsidR="003F192A" w:rsidRPr="003F192A" w:rsidRDefault="003F192A" w:rsidP="003F192A">
      <w:pPr>
        <w:widowControl/>
        <w:spacing w:before="0" w:beforeAutospacing="0" w:after="0" w:afterAutospacing="0" w:line="500" w:lineRule="atLeast"/>
        <w:rPr>
          <w:rFonts w:ascii="宋体" w:eastAsia="宋体" w:hAnsi="宋体" w:cs="宋体" w:hint="eastAsia"/>
          <w:kern w:val="0"/>
          <w:sz w:val="24"/>
          <w:szCs w:val="24"/>
        </w:rPr>
      </w:pPr>
      <w:r w:rsidRPr="003F192A">
        <w:rPr>
          <w:rFonts w:ascii="宋体" w:eastAsia="宋体" w:hAnsi="宋体" w:cs="宋体" w:hint="eastAsia"/>
          <w:b/>
          <w:bCs/>
          <w:kern w:val="0"/>
          <w:sz w:val="24"/>
          <w:szCs w:val="24"/>
        </w:rPr>
        <w:t>附件2、便携式彩色超声诊断仪4套</w:t>
      </w:r>
    </w:p>
    <w:p w:rsidR="003F192A" w:rsidRPr="003F192A" w:rsidRDefault="003F192A" w:rsidP="003F192A">
      <w:pPr>
        <w:widowControl/>
        <w:spacing w:before="0" w:beforeAutospacing="0" w:after="0" w:afterAutospacing="0" w:line="360" w:lineRule="auto"/>
        <w:ind w:left="420" w:hanging="420"/>
        <w:rPr>
          <w:rFonts w:ascii="宋体" w:eastAsia="宋体" w:hAnsi="宋体" w:cs="宋体" w:hint="eastAsia"/>
          <w:kern w:val="0"/>
          <w:sz w:val="24"/>
          <w:szCs w:val="24"/>
        </w:rPr>
      </w:pPr>
      <w:r w:rsidRPr="003F192A">
        <w:rPr>
          <w:rFonts w:ascii="宋体" w:eastAsia="宋体" w:hAnsi="宋体" w:cs="宋体" w:hint="eastAsia"/>
          <w:kern w:val="0"/>
          <w:sz w:val="24"/>
          <w:szCs w:val="24"/>
        </w:rPr>
        <w:t>一、</w:t>
      </w:r>
      <w:r w:rsidRPr="003F192A">
        <w:rPr>
          <w:rFonts w:ascii="Times New Roman" w:eastAsia="宋体" w:hAnsi="Times New Roman" w:cs="Times New Roman"/>
          <w:kern w:val="0"/>
          <w:sz w:val="14"/>
          <w:szCs w:val="14"/>
        </w:rPr>
        <w:t xml:space="preserve">            </w:t>
      </w:r>
      <w:r w:rsidRPr="003F192A">
        <w:rPr>
          <w:rFonts w:ascii="宋体" w:eastAsia="宋体" w:hAnsi="宋体" w:cs="宋体" w:hint="eastAsia"/>
          <w:kern w:val="0"/>
          <w:sz w:val="24"/>
          <w:szCs w:val="24"/>
        </w:rPr>
        <w:t>货物名称</w:t>
      </w:r>
    </w:p>
    <w:p w:rsidR="003F192A" w:rsidRPr="003F192A" w:rsidRDefault="003F192A" w:rsidP="003F192A">
      <w:pPr>
        <w:widowControl/>
        <w:spacing w:before="0" w:beforeAutospacing="0" w:after="0" w:afterAutospacing="0" w:line="360" w:lineRule="auto"/>
        <w:ind w:left="420"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全数字化全身型便携式彩色多谱勒超声诊断系统</w:t>
      </w:r>
    </w:p>
    <w:p w:rsidR="003F192A" w:rsidRPr="003F192A" w:rsidRDefault="003F192A" w:rsidP="003F192A">
      <w:pPr>
        <w:widowControl/>
        <w:spacing w:before="0" w:beforeAutospacing="0" w:after="0" w:afterAutospacing="0" w:line="360" w:lineRule="auto"/>
        <w:ind w:left="420" w:hanging="420"/>
        <w:rPr>
          <w:rFonts w:ascii="宋体" w:eastAsia="宋体" w:hAnsi="宋体" w:cs="宋体" w:hint="eastAsia"/>
          <w:kern w:val="0"/>
          <w:sz w:val="24"/>
          <w:szCs w:val="24"/>
        </w:rPr>
      </w:pPr>
      <w:r w:rsidRPr="003F192A">
        <w:rPr>
          <w:rFonts w:ascii="宋体" w:eastAsia="宋体" w:hAnsi="宋体" w:cs="宋体" w:hint="eastAsia"/>
          <w:kern w:val="0"/>
          <w:sz w:val="24"/>
          <w:szCs w:val="24"/>
        </w:rPr>
        <w:t>二、</w:t>
      </w:r>
      <w:r w:rsidRPr="003F192A">
        <w:rPr>
          <w:rFonts w:ascii="Times New Roman" w:eastAsia="宋体" w:hAnsi="Times New Roman" w:cs="Times New Roman"/>
          <w:kern w:val="0"/>
          <w:sz w:val="14"/>
          <w:szCs w:val="14"/>
        </w:rPr>
        <w:t xml:space="preserve">            </w:t>
      </w:r>
      <w:r w:rsidRPr="003F192A">
        <w:rPr>
          <w:rFonts w:ascii="宋体" w:eastAsia="宋体" w:hAnsi="宋体" w:cs="宋体" w:hint="eastAsia"/>
          <w:kern w:val="0"/>
          <w:sz w:val="24"/>
          <w:szCs w:val="24"/>
        </w:rPr>
        <w:t>产品用途说明</w:t>
      </w:r>
    </w:p>
    <w:p w:rsidR="003F192A" w:rsidRPr="003F192A" w:rsidRDefault="003F192A" w:rsidP="003F192A">
      <w:pPr>
        <w:widowControl/>
        <w:spacing w:before="0" w:beforeAutospacing="0" w:after="0" w:afterAutospacing="0" w:line="360" w:lineRule="auto"/>
        <w:ind w:left="420"/>
        <w:rPr>
          <w:rFonts w:ascii="宋体" w:eastAsia="宋体" w:hAnsi="宋体" w:cs="宋体" w:hint="eastAsia"/>
          <w:kern w:val="0"/>
          <w:sz w:val="24"/>
          <w:szCs w:val="24"/>
        </w:rPr>
      </w:pPr>
      <w:r w:rsidRPr="003F192A">
        <w:rPr>
          <w:rFonts w:ascii="宋体" w:eastAsia="宋体" w:hAnsi="宋体" w:cs="宋体" w:hint="eastAsia"/>
          <w:kern w:val="0"/>
          <w:sz w:val="24"/>
          <w:szCs w:val="24"/>
        </w:rPr>
        <w:t>适合腹部、妇科、产科、浅表组织与小器官、外周血管、泌尿系统、儿科、矫形外科、超声引导下介入性治疗等全身超声应用。</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kern w:val="0"/>
          <w:sz w:val="24"/>
          <w:szCs w:val="24"/>
        </w:rPr>
        <w:t>三、主要规格及系统概述：</w:t>
      </w:r>
    </w:p>
    <w:p w:rsidR="003F192A" w:rsidRPr="003F192A" w:rsidRDefault="003F192A" w:rsidP="003F192A">
      <w:pPr>
        <w:widowControl/>
        <w:spacing w:before="0" w:beforeAutospacing="0" w:after="0" w:afterAutospacing="0" w:line="360" w:lineRule="atLeast"/>
        <w:ind w:firstLine="372"/>
        <w:rPr>
          <w:rFonts w:ascii="宋体" w:eastAsia="宋体" w:hAnsi="宋体" w:cs="宋体" w:hint="eastAsia"/>
          <w:kern w:val="0"/>
          <w:sz w:val="24"/>
          <w:szCs w:val="24"/>
        </w:rPr>
      </w:pPr>
      <w:r w:rsidRPr="003F192A">
        <w:rPr>
          <w:rFonts w:ascii="宋体" w:eastAsia="宋体" w:hAnsi="宋体" w:cs="宋体" w:hint="eastAsia"/>
          <w:b/>
          <w:bCs/>
          <w:kern w:val="0"/>
          <w:sz w:val="24"/>
          <w:szCs w:val="24"/>
        </w:rPr>
        <w:t>3.1</w:t>
      </w:r>
      <w:r w:rsidRPr="003F192A">
        <w:rPr>
          <w:rFonts w:ascii="宋体" w:eastAsia="宋体" w:hAnsi="宋体" w:cs="宋体" w:hint="eastAsia"/>
          <w:kern w:val="0"/>
          <w:sz w:val="24"/>
          <w:szCs w:val="24"/>
        </w:rPr>
        <w:t>主机 彩色多谱勒超声波诊断仪包括：</w:t>
      </w:r>
    </w:p>
    <w:p w:rsidR="003F192A" w:rsidRPr="003F192A" w:rsidRDefault="003F192A" w:rsidP="003F192A">
      <w:pPr>
        <w:widowControl/>
        <w:spacing w:before="0" w:beforeAutospacing="0" w:after="0" w:afterAutospacing="0" w:line="360" w:lineRule="atLeast"/>
        <w:ind w:firstLine="630"/>
        <w:rPr>
          <w:rFonts w:ascii="宋体" w:eastAsia="宋体" w:hAnsi="宋体" w:cs="宋体" w:hint="eastAsia"/>
          <w:kern w:val="0"/>
          <w:sz w:val="24"/>
          <w:szCs w:val="24"/>
        </w:rPr>
      </w:pPr>
      <w:r w:rsidRPr="003F192A">
        <w:rPr>
          <w:rFonts w:ascii="宋体" w:eastAsia="宋体" w:hAnsi="宋体" w:cs="宋体" w:hint="eastAsia"/>
          <w:kern w:val="0"/>
          <w:sz w:val="24"/>
          <w:szCs w:val="24"/>
        </w:rPr>
        <w:t>3.1.1  15寸高清晰、医用专业彩色液晶显示器</w:t>
      </w:r>
    </w:p>
    <w:p w:rsidR="003F192A" w:rsidRPr="003F192A" w:rsidRDefault="003F192A" w:rsidP="003F192A">
      <w:pPr>
        <w:widowControl/>
        <w:spacing w:before="0" w:beforeAutospacing="0" w:after="0" w:afterAutospacing="0" w:line="360" w:lineRule="atLeast"/>
        <w:ind w:firstLine="630"/>
        <w:rPr>
          <w:rFonts w:ascii="宋体" w:eastAsia="宋体" w:hAnsi="宋体" w:cs="宋体" w:hint="eastAsia"/>
          <w:kern w:val="0"/>
          <w:sz w:val="24"/>
          <w:szCs w:val="24"/>
        </w:rPr>
      </w:pPr>
      <w:r w:rsidRPr="003F192A">
        <w:rPr>
          <w:rFonts w:ascii="宋体" w:eastAsia="宋体" w:hAnsi="宋体" w:cs="宋体" w:hint="eastAsia"/>
          <w:kern w:val="0"/>
          <w:sz w:val="24"/>
          <w:szCs w:val="24"/>
        </w:rPr>
        <w:t>3.1.2  二维灰阶成像部件</w:t>
      </w:r>
    </w:p>
    <w:p w:rsidR="003F192A" w:rsidRPr="003F192A" w:rsidRDefault="003F192A" w:rsidP="003F192A">
      <w:pPr>
        <w:widowControl/>
        <w:spacing w:before="0" w:beforeAutospacing="0" w:after="0" w:afterAutospacing="0" w:line="360" w:lineRule="atLeast"/>
        <w:ind w:firstLine="630"/>
        <w:rPr>
          <w:rFonts w:ascii="宋体" w:eastAsia="宋体" w:hAnsi="宋体" w:cs="宋体" w:hint="eastAsia"/>
          <w:kern w:val="0"/>
          <w:sz w:val="24"/>
          <w:szCs w:val="24"/>
        </w:rPr>
      </w:pPr>
      <w:r w:rsidRPr="003F192A">
        <w:rPr>
          <w:rFonts w:ascii="宋体" w:eastAsia="宋体" w:hAnsi="宋体" w:cs="宋体" w:hint="eastAsia"/>
          <w:kern w:val="0"/>
          <w:sz w:val="24"/>
          <w:szCs w:val="24"/>
        </w:rPr>
        <w:t>3.1.3  频谱多谱勒显示及分析系统</w:t>
      </w:r>
    </w:p>
    <w:p w:rsidR="003F192A" w:rsidRPr="003F192A" w:rsidRDefault="003F192A" w:rsidP="003F192A">
      <w:pPr>
        <w:widowControl/>
        <w:spacing w:before="0" w:beforeAutospacing="0" w:after="0" w:afterAutospacing="0" w:line="360" w:lineRule="atLeast"/>
        <w:ind w:firstLine="630"/>
        <w:rPr>
          <w:rFonts w:ascii="宋体" w:eastAsia="宋体" w:hAnsi="宋体" w:cs="宋体" w:hint="eastAsia"/>
          <w:kern w:val="0"/>
          <w:sz w:val="24"/>
          <w:szCs w:val="24"/>
        </w:rPr>
      </w:pPr>
      <w:r w:rsidRPr="003F192A">
        <w:rPr>
          <w:rFonts w:ascii="宋体" w:eastAsia="宋体" w:hAnsi="宋体" w:cs="宋体" w:hint="eastAsia"/>
          <w:kern w:val="0"/>
          <w:sz w:val="24"/>
          <w:szCs w:val="24"/>
        </w:rPr>
        <w:t>3.1.4  彩色多谱勒超声波诊断部件</w:t>
      </w:r>
    </w:p>
    <w:p w:rsidR="003F192A" w:rsidRPr="003F192A" w:rsidRDefault="003F192A" w:rsidP="003F192A">
      <w:pPr>
        <w:widowControl/>
        <w:spacing w:before="0" w:beforeAutospacing="0" w:after="0" w:afterAutospacing="0" w:line="360" w:lineRule="atLeast"/>
        <w:ind w:firstLine="630"/>
        <w:rPr>
          <w:rFonts w:ascii="宋体" w:eastAsia="宋体" w:hAnsi="宋体" w:cs="宋体" w:hint="eastAsia"/>
          <w:kern w:val="0"/>
          <w:sz w:val="24"/>
          <w:szCs w:val="24"/>
        </w:rPr>
      </w:pPr>
      <w:r w:rsidRPr="003F192A">
        <w:rPr>
          <w:rFonts w:ascii="宋体" w:eastAsia="宋体" w:hAnsi="宋体" w:cs="宋体" w:hint="eastAsia"/>
          <w:kern w:val="0"/>
          <w:sz w:val="24"/>
          <w:szCs w:val="24"/>
        </w:rPr>
        <w:t>3.1.5  多谱勒能量图</w:t>
      </w:r>
    </w:p>
    <w:p w:rsidR="003F192A" w:rsidRPr="003F192A" w:rsidRDefault="003F192A" w:rsidP="003F192A">
      <w:pPr>
        <w:widowControl/>
        <w:spacing w:before="0" w:beforeAutospacing="0" w:after="0" w:afterAutospacing="0" w:line="360" w:lineRule="atLeast"/>
        <w:ind w:firstLine="630"/>
        <w:rPr>
          <w:rFonts w:ascii="宋体" w:eastAsia="宋体" w:hAnsi="宋体" w:cs="宋体" w:hint="eastAsia"/>
          <w:kern w:val="0"/>
          <w:sz w:val="24"/>
          <w:szCs w:val="24"/>
        </w:rPr>
      </w:pPr>
      <w:r w:rsidRPr="003F192A">
        <w:rPr>
          <w:rFonts w:ascii="宋体" w:eastAsia="宋体" w:hAnsi="宋体" w:cs="宋体" w:hint="eastAsia"/>
          <w:kern w:val="0"/>
          <w:sz w:val="24"/>
          <w:szCs w:val="24"/>
        </w:rPr>
        <w:t>*3.1.6  Steer 角度独立偏转技术</w:t>
      </w:r>
    </w:p>
    <w:p w:rsidR="003F192A" w:rsidRPr="003F192A" w:rsidRDefault="003F192A" w:rsidP="003F192A">
      <w:pPr>
        <w:widowControl/>
        <w:spacing w:before="0" w:beforeAutospacing="0" w:after="0" w:afterAutospacing="0" w:line="360" w:lineRule="atLeast"/>
        <w:ind w:firstLine="630"/>
        <w:rPr>
          <w:rFonts w:ascii="宋体" w:eastAsia="宋体" w:hAnsi="宋体" w:cs="宋体" w:hint="eastAsia"/>
          <w:kern w:val="0"/>
          <w:sz w:val="24"/>
          <w:szCs w:val="24"/>
        </w:rPr>
      </w:pPr>
      <w:r w:rsidRPr="003F192A">
        <w:rPr>
          <w:rFonts w:ascii="宋体" w:eastAsia="宋体" w:hAnsi="宋体" w:cs="宋体" w:hint="eastAsia"/>
          <w:kern w:val="0"/>
          <w:sz w:val="24"/>
          <w:szCs w:val="24"/>
        </w:rPr>
        <w:t>3.1.7  组织谐波成像</w:t>
      </w:r>
    </w:p>
    <w:p w:rsidR="003F192A" w:rsidRPr="003F192A" w:rsidRDefault="003F192A" w:rsidP="003F192A">
      <w:pPr>
        <w:widowControl/>
        <w:spacing w:before="0" w:beforeAutospacing="0" w:after="0" w:afterAutospacing="0" w:line="360" w:lineRule="atLeast"/>
        <w:ind w:firstLine="630"/>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3.1.8  凸阵扩展成像技术 </w:t>
      </w:r>
    </w:p>
    <w:p w:rsidR="003F192A" w:rsidRPr="003F192A" w:rsidRDefault="003F192A" w:rsidP="003F192A">
      <w:pPr>
        <w:widowControl/>
        <w:spacing w:before="0" w:beforeAutospacing="0" w:after="0" w:afterAutospacing="0" w:line="360" w:lineRule="atLeast"/>
        <w:ind w:firstLine="630"/>
        <w:rPr>
          <w:rFonts w:ascii="宋体" w:eastAsia="宋体" w:hAnsi="宋体" w:cs="宋体" w:hint="eastAsia"/>
          <w:kern w:val="0"/>
          <w:sz w:val="24"/>
          <w:szCs w:val="24"/>
        </w:rPr>
      </w:pPr>
      <w:r w:rsidRPr="003F192A">
        <w:rPr>
          <w:rFonts w:ascii="宋体" w:eastAsia="宋体" w:hAnsi="宋体" w:cs="宋体" w:hint="eastAsia"/>
          <w:kern w:val="0"/>
          <w:sz w:val="24"/>
          <w:szCs w:val="24"/>
        </w:rPr>
        <w:t>3.1.9  回声信号离线分析及处理（要求支持动态范围、频谱基线、图像效果等处理）</w:t>
      </w:r>
    </w:p>
    <w:p w:rsidR="003F192A" w:rsidRPr="003F192A" w:rsidRDefault="003F192A" w:rsidP="003F192A">
      <w:pPr>
        <w:widowControl/>
        <w:spacing w:before="0" w:beforeAutospacing="0" w:after="0" w:afterAutospacing="0" w:line="360" w:lineRule="atLeast"/>
        <w:ind w:firstLine="630"/>
        <w:rPr>
          <w:rFonts w:ascii="宋体" w:eastAsia="宋体" w:hAnsi="宋体" w:cs="宋体" w:hint="eastAsia"/>
          <w:kern w:val="0"/>
          <w:sz w:val="24"/>
          <w:szCs w:val="24"/>
        </w:rPr>
      </w:pPr>
      <w:r w:rsidRPr="003F192A">
        <w:rPr>
          <w:rFonts w:ascii="宋体" w:eastAsia="宋体" w:hAnsi="宋体" w:cs="宋体" w:hint="eastAsia"/>
          <w:kern w:val="0"/>
          <w:sz w:val="24"/>
          <w:szCs w:val="24"/>
        </w:rPr>
        <w:t>3.1.10  具有空间复合成像技术</w:t>
      </w:r>
    </w:p>
    <w:p w:rsidR="003F192A" w:rsidRPr="003F192A" w:rsidRDefault="003F192A" w:rsidP="003F192A">
      <w:pPr>
        <w:widowControl/>
        <w:spacing w:before="0" w:beforeAutospacing="0" w:after="0" w:afterAutospacing="0" w:line="360" w:lineRule="atLeast"/>
        <w:ind w:firstLine="630"/>
        <w:rPr>
          <w:rFonts w:ascii="宋体" w:eastAsia="宋体" w:hAnsi="宋体" w:cs="宋体" w:hint="eastAsia"/>
          <w:kern w:val="0"/>
          <w:sz w:val="24"/>
          <w:szCs w:val="24"/>
        </w:rPr>
      </w:pPr>
      <w:r w:rsidRPr="003F192A">
        <w:rPr>
          <w:rFonts w:ascii="宋体" w:eastAsia="宋体" w:hAnsi="宋体" w:cs="宋体" w:hint="eastAsia"/>
          <w:kern w:val="0"/>
          <w:sz w:val="24"/>
          <w:szCs w:val="24"/>
        </w:rPr>
        <w:t>3.1.11  二维和彩色多谱勒双幅实时显示模式</w:t>
      </w:r>
    </w:p>
    <w:p w:rsidR="003F192A" w:rsidRPr="003F192A" w:rsidRDefault="003F192A" w:rsidP="003F192A">
      <w:pPr>
        <w:widowControl/>
        <w:spacing w:before="0" w:beforeAutospacing="0" w:after="0" w:afterAutospacing="0" w:line="360" w:lineRule="atLeast"/>
        <w:ind w:firstLine="630"/>
        <w:rPr>
          <w:rFonts w:ascii="宋体" w:eastAsia="宋体" w:hAnsi="宋体" w:cs="宋体" w:hint="eastAsia"/>
          <w:kern w:val="0"/>
          <w:sz w:val="24"/>
          <w:szCs w:val="24"/>
        </w:rPr>
      </w:pPr>
      <w:r w:rsidRPr="003F192A">
        <w:rPr>
          <w:rFonts w:ascii="宋体" w:eastAsia="宋体" w:hAnsi="宋体" w:cs="宋体" w:hint="eastAsia"/>
          <w:kern w:val="0"/>
          <w:sz w:val="24"/>
          <w:szCs w:val="24"/>
        </w:rPr>
        <w:t>3.1.12 二维\彩色多普勒\频谱多普勒三同步显示模式</w:t>
      </w:r>
    </w:p>
    <w:p w:rsidR="003F192A" w:rsidRPr="003F192A" w:rsidRDefault="003F192A" w:rsidP="003F192A">
      <w:pPr>
        <w:widowControl/>
        <w:spacing w:before="0" w:beforeAutospacing="0" w:after="0" w:afterAutospacing="0" w:line="360" w:lineRule="atLeast"/>
        <w:ind w:firstLine="630"/>
        <w:rPr>
          <w:rFonts w:ascii="宋体" w:eastAsia="宋体" w:hAnsi="宋体" w:cs="宋体" w:hint="eastAsia"/>
          <w:kern w:val="0"/>
          <w:sz w:val="24"/>
          <w:szCs w:val="24"/>
        </w:rPr>
      </w:pPr>
      <w:r w:rsidRPr="003F192A">
        <w:rPr>
          <w:rFonts w:ascii="宋体" w:eastAsia="宋体" w:hAnsi="宋体" w:cs="宋体" w:hint="eastAsia"/>
          <w:kern w:val="0"/>
          <w:sz w:val="24"/>
          <w:szCs w:val="24"/>
        </w:rPr>
        <w:t>3.1.13 图像局部放大功能(能实现实时和冻结后放大，放大倍率</w:t>
      </w:r>
      <w:bookmarkStart w:id="3" w:name="OLE_LINK11"/>
      <w:bookmarkStart w:id="4" w:name="OLE_LINK12"/>
      <w:bookmarkEnd w:id="3"/>
      <w:r w:rsidRPr="003F192A">
        <w:rPr>
          <w:rFonts w:ascii="宋体" w:eastAsia="宋体" w:hAnsi="宋体" w:cs="宋体" w:hint="eastAsia"/>
          <w:kern w:val="0"/>
          <w:sz w:val="24"/>
          <w:szCs w:val="24"/>
        </w:rPr>
        <w:t>≥7倍</w:t>
      </w:r>
      <w:bookmarkEnd w:id="4"/>
      <w:r w:rsidRPr="003F192A">
        <w:rPr>
          <w:rFonts w:ascii="宋体" w:eastAsia="宋体" w:hAnsi="宋体" w:cs="宋体" w:hint="eastAsia"/>
          <w:kern w:val="0"/>
          <w:sz w:val="24"/>
          <w:szCs w:val="24"/>
        </w:rPr>
        <w:t>)</w:t>
      </w:r>
    </w:p>
    <w:p w:rsidR="003F192A" w:rsidRPr="003F192A" w:rsidRDefault="003F192A" w:rsidP="003F192A">
      <w:pPr>
        <w:widowControl/>
        <w:spacing w:before="0" w:beforeAutospacing="0" w:after="0" w:afterAutospacing="0" w:line="360" w:lineRule="atLeast"/>
        <w:ind w:firstLine="630"/>
        <w:rPr>
          <w:rFonts w:ascii="宋体" w:eastAsia="宋体" w:hAnsi="宋体" w:cs="宋体" w:hint="eastAsia"/>
          <w:kern w:val="0"/>
          <w:sz w:val="24"/>
          <w:szCs w:val="24"/>
        </w:rPr>
      </w:pPr>
      <w:r w:rsidRPr="003F192A">
        <w:rPr>
          <w:rFonts w:ascii="宋体" w:eastAsia="宋体" w:hAnsi="宋体" w:cs="宋体" w:hint="eastAsia"/>
          <w:kern w:val="0"/>
          <w:sz w:val="24"/>
          <w:szCs w:val="24"/>
        </w:rPr>
        <w:t>*3.1.15  具有组织特征成像能够独立选择肌肉、常规、脂肪、液性成像模式</w:t>
      </w:r>
    </w:p>
    <w:p w:rsidR="003F192A" w:rsidRPr="003F192A" w:rsidRDefault="003F192A" w:rsidP="003F192A">
      <w:pPr>
        <w:widowControl/>
        <w:spacing w:before="0" w:beforeAutospacing="0" w:after="0" w:afterAutospacing="0" w:line="360" w:lineRule="atLeast"/>
        <w:ind w:firstLine="630"/>
        <w:rPr>
          <w:rFonts w:ascii="宋体" w:eastAsia="宋体" w:hAnsi="宋体" w:cs="宋体" w:hint="eastAsia"/>
          <w:kern w:val="0"/>
          <w:sz w:val="24"/>
          <w:szCs w:val="24"/>
        </w:rPr>
      </w:pPr>
      <w:r w:rsidRPr="003F192A">
        <w:rPr>
          <w:rFonts w:ascii="宋体" w:eastAsia="宋体" w:hAnsi="宋体" w:cs="宋体" w:hint="eastAsia"/>
          <w:kern w:val="0"/>
          <w:sz w:val="24"/>
          <w:szCs w:val="24"/>
        </w:rPr>
        <w:t>*3.1.16 超声图像显示区域放大功能，放大档位≥2档，最大超声扫查图像显示区域≥10寸</w:t>
      </w:r>
    </w:p>
    <w:p w:rsidR="003F192A" w:rsidRPr="003F192A" w:rsidRDefault="003F192A" w:rsidP="003F192A">
      <w:pPr>
        <w:widowControl/>
        <w:spacing w:before="0" w:beforeAutospacing="0" w:after="0" w:afterAutospacing="0" w:line="360" w:lineRule="atLeast"/>
        <w:ind w:firstLine="372"/>
        <w:rPr>
          <w:rFonts w:ascii="宋体" w:eastAsia="宋体" w:hAnsi="宋体" w:cs="宋体" w:hint="eastAsia"/>
          <w:kern w:val="0"/>
          <w:sz w:val="24"/>
          <w:szCs w:val="24"/>
        </w:rPr>
      </w:pPr>
      <w:r w:rsidRPr="003F192A">
        <w:rPr>
          <w:rFonts w:ascii="宋体" w:eastAsia="宋体" w:hAnsi="宋体" w:cs="宋体" w:hint="eastAsia"/>
          <w:b/>
          <w:bCs/>
          <w:kern w:val="0"/>
          <w:sz w:val="24"/>
          <w:szCs w:val="24"/>
        </w:rPr>
        <w:lastRenderedPageBreak/>
        <w:t xml:space="preserve">3.2 </w:t>
      </w:r>
      <w:r w:rsidRPr="003F192A">
        <w:rPr>
          <w:rFonts w:ascii="宋体" w:eastAsia="宋体" w:hAnsi="宋体" w:cs="宋体" w:hint="eastAsia"/>
          <w:kern w:val="0"/>
          <w:sz w:val="24"/>
          <w:szCs w:val="24"/>
        </w:rPr>
        <w:t xml:space="preserve">测量和分析:(B型,M型,频谱多谱勒,彩色多谱勒) </w:t>
      </w:r>
    </w:p>
    <w:p w:rsidR="003F192A" w:rsidRPr="003F192A" w:rsidRDefault="003F192A" w:rsidP="003F192A">
      <w:pPr>
        <w:widowControl/>
        <w:spacing w:before="0" w:beforeAutospacing="0" w:after="0" w:afterAutospacing="0" w:line="360" w:lineRule="atLeast"/>
        <w:ind w:firstLine="743"/>
        <w:rPr>
          <w:rFonts w:ascii="宋体" w:eastAsia="宋体" w:hAnsi="宋体" w:cs="宋体" w:hint="eastAsia"/>
          <w:kern w:val="0"/>
          <w:sz w:val="24"/>
          <w:szCs w:val="24"/>
        </w:rPr>
      </w:pPr>
      <w:r w:rsidRPr="003F192A">
        <w:rPr>
          <w:rFonts w:ascii="宋体" w:eastAsia="宋体" w:hAnsi="宋体" w:cs="宋体" w:hint="eastAsia"/>
          <w:kern w:val="0"/>
          <w:sz w:val="24"/>
          <w:szCs w:val="24"/>
        </w:rPr>
        <w:t>3.2.1  一般测量</w:t>
      </w:r>
    </w:p>
    <w:p w:rsidR="003F192A" w:rsidRPr="003F192A" w:rsidRDefault="003F192A" w:rsidP="003F192A">
      <w:pPr>
        <w:widowControl/>
        <w:spacing w:before="0" w:beforeAutospacing="0" w:after="0" w:afterAutospacing="0" w:line="360" w:lineRule="atLeast"/>
        <w:ind w:firstLine="743"/>
        <w:rPr>
          <w:rFonts w:ascii="宋体" w:eastAsia="宋体" w:hAnsi="宋体" w:cs="宋体" w:hint="eastAsia"/>
          <w:kern w:val="0"/>
          <w:sz w:val="24"/>
          <w:szCs w:val="24"/>
        </w:rPr>
      </w:pPr>
      <w:r w:rsidRPr="003F192A">
        <w:rPr>
          <w:rFonts w:ascii="宋体" w:eastAsia="宋体" w:hAnsi="宋体" w:cs="宋体" w:hint="eastAsia"/>
          <w:kern w:val="0"/>
          <w:sz w:val="24"/>
          <w:szCs w:val="24"/>
        </w:rPr>
        <w:t>3.2.2  产科测量</w:t>
      </w:r>
    </w:p>
    <w:p w:rsidR="003F192A" w:rsidRPr="003F192A" w:rsidRDefault="003F192A" w:rsidP="003F192A">
      <w:pPr>
        <w:widowControl/>
        <w:spacing w:before="0" w:beforeAutospacing="0" w:after="0" w:afterAutospacing="0" w:line="360" w:lineRule="atLeast"/>
        <w:ind w:firstLine="743"/>
        <w:rPr>
          <w:rFonts w:ascii="宋体" w:eastAsia="宋体" w:hAnsi="宋体" w:cs="宋体" w:hint="eastAsia"/>
          <w:kern w:val="0"/>
          <w:sz w:val="24"/>
          <w:szCs w:val="24"/>
        </w:rPr>
      </w:pPr>
      <w:r w:rsidRPr="003F192A">
        <w:rPr>
          <w:rFonts w:ascii="宋体" w:eastAsia="宋体" w:hAnsi="宋体" w:cs="宋体" w:hint="eastAsia"/>
          <w:kern w:val="0"/>
          <w:sz w:val="24"/>
          <w:szCs w:val="24"/>
        </w:rPr>
        <w:t>3.2.4  心脏功能测量</w:t>
      </w:r>
    </w:p>
    <w:p w:rsidR="003F192A" w:rsidRPr="003F192A" w:rsidRDefault="003F192A" w:rsidP="003F192A">
      <w:pPr>
        <w:widowControl/>
        <w:spacing w:before="0" w:beforeAutospacing="0" w:after="0" w:afterAutospacing="0" w:line="360" w:lineRule="atLeast"/>
        <w:ind w:firstLine="743"/>
        <w:rPr>
          <w:rFonts w:ascii="宋体" w:eastAsia="宋体" w:hAnsi="宋体" w:cs="宋体" w:hint="eastAsia"/>
          <w:kern w:val="0"/>
          <w:sz w:val="24"/>
          <w:szCs w:val="24"/>
        </w:rPr>
      </w:pPr>
      <w:r w:rsidRPr="003F192A">
        <w:rPr>
          <w:rFonts w:ascii="宋体" w:eastAsia="宋体" w:hAnsi="宋体" w:cs="宋体" w:hint="eastAsia"/>
          <w:kern w:val="0"/>
          <w:sz w:val="24"/>
          <w:szCs w:val="24"/>
        </w:rPr>
        <w:t>3.2.5  自动左室定量分析</w:t>
      </w:r>
    </w:p>
    <w:p w:rsidR="003F192A" w:rsidRPr="003F192A" w:rsidRDefault="003F192A" w:rsidP="003F192A">
      <w:pPr>
        <w:widowControl/>
        <w:spacing w:before="0" w:beforeAutospacing="0" w:after="0" w:afterAutospacing="0" w:line="360" w:lineRule="atLeast"/>
        <w:ind w:firstLine="743"/>
        <w:rPr>
          <w:rFonts w:ascii="宋体" w:eastAsia="宋体" w:hAnsi="宋体" w:cs="宋体" w:hint="eastAsia"/>
          <w:kern w:val="0"/>
          <w:sz w:val="24"/>
          <w:szCs w:val="24"/>
        </w:rPr>
      </w:pPr>
      <w:r w:rsidRPr="003F192A">
        <w:rPr>
          <w:rFonts w:ascii="宋体" w:eastAsia="宋体" w:hAnsi="宋体" w:cs="宋体" w:hint="eastAsia"/>
          <w:kern w:val="0"/>
          <w:sz w:val="24"/>
          <w:szCs w:val="24"/>
        </w:rPr>
        <w:t>3.2.6  外周血管血流测量分析报告功能</w:t>
      </w:r>
    </w:p>
    <w:p w:rsidR="003F192A" w:rsidRPr="003F192A" w:rsidRDefault="003F192A" w:rsidP="003F192A">
      <w:pPr>
        <w:widowControl/>
        <w:spacing w:before="0" w:beforeAutospacing="0" w:after="0" w:afterAutospacing="0" w:line="360" w:lineRule="atLeast"/>
        <w:ind w:firstLine="372"/>
        <w:rPr>
          <w:rFonts w:ascii="宋体" w:eastAsia="宋体" w:hAnsi="宋体" w:cs="宋体" w:hint="eastAsia"/>
          <w:kern w:val="0"/>
          <w:sz w:val="24"/>
          <w:szCs w:val="24"/>
        </w:rPr>
      </w:pPr>
      <w:r w:rsidRPr="003F192A">
        <w:rPr>
          <w:rFonts w:ascii="宋体" w:eastAsia="宋体" w:hAnsi="宋体" w:cs="宋体" w:hint="eastAsia"/>
          <w:kern w:val="0"/>
          <w:sz w:val="24"/>
          <w:szCs w:val="24"/>
        </w:rPr>
        <w:t>*</w:t>
      </w:r>
      <w:r w:rsidRPr="003F192A">
        <w:rPr>
          <w:rFonts w:ascii="宋体" w:eastAsia="宋体" w:hAnsi="宋体" w:cs="宋体" w:hint="eastAsia"/>
          <w:b/>
          <w:bCs/>
          <w:kern w:val="0"/>
          <w:sz w:val="24"/>
          <w:szCs w:val="24"/>
        </w:rPr>
        <w:t>3.3</w:t>
      </w:r>
      <w:r w:rsidRPr="003F192A">
        <w:rPr>
          <w:rFonts w:ascii="宋体" w:eastAsia="宋体" w:hAnsi="宋体" w:cs="宋体" w:hint="eastAsia"/>
          <w:kern w:val="0"/>
          <w:sz w:val="24"/>
          <w:szCs w:val="24"/>
        </w:rPr>
        <w:t>图像存储与(电影)回放重现单元：支持同步存储(支持单帧图像文件包含： DCM、TIFF单帧，电影文件包括：CIN、AVI、DCM)，即存储或导出图像数据的同时可以完成实时扫描</w:t>
      </w:r>
    </w:p>
    <w:p w:rsidR="003F192A" w:rsidRPr="003F192A" w:rsidRDefault="003F192A" w:rsidP="003F192A">
      <w:pPr>
        <w:widowControl/>
        <w:spacing w:before="0" w:beforeAutospacing="0" w:after="0" w:afterAutospacing="0" w:line="360" w:lineRule="atLeast"/>
        <w:ind w:firstLine="372"/>
        <w:rPr>
          <w:rFonts w:ascii="宋体" w:eastAsia="宋体" w:hAnsi="宋体" w:cs="宋体" w:hint="eastAsia"/>
          <w:kern w:val="0"/>
          <w:sz w:val="24"/>
          <w:szCs w:val="24"/>
        </w:rPr>
      </w:pPr>
      <w:r w:rsidRPr="003F192A">
        <w:rPr>
          <w:rFonts w:ascii="宋体" w:eastAsia="宋体" w:hAnsi="宋体" w:cs="宋体" w:hint="eastAsia"/>
          <w:b/>
          <w:bCs/>
          <w:kern w:val="0"/>
          <w:sz w:val="24"/>
          <w:szCs w:val="24"/>
        </w:rPr>
        <w:t xml:space="preserve">3.4 </w:t>
      </w:r>
      <w:r w:rsidRPr="003F192A">
        <w:rPr>
          <w:rFonts w:ascii="宋体" w:eastAsia="宋体" w:hAnsi="宋体" w:cs="宋体" w:hint="eastAsia"/>
          <w:kern w:val="0"/>
          <w:sz w:val="24"/>
          <w:szCs w:val="24"/>
        </w:rPr>
        <w:t>参考信号:  心电</w:t>
      </w:r>
    </w:p>
    <w:p w:rsidR="003F192A" w:rsidRPr="003F192A" w:rsidRDefault="003F192A" w:rsidP="003F192A">
      <w:pPr>
        <w:widowControl/>
        <w:spacing w:before="0" w:beforeAutospacing="0" w:after="0" w:afterAutospacing="0" w:line="360" w:lineRule="atLeast"/>
        <w:ind w:firstLine="372"/>
        <w:rPr>
          <w:rFonts w:ascii="宋体" w:eastAsia="宋体" w:hAnsi="宋体" w:cs="宋体" w:hint="eastAsia"/>
          <w:kern w:val="0"/>
          <w:sz w:val="24"/>
          <w:szCs w:val="24"/>
        </w:rPr>
      </w:pPr>
      <w:r w:rsidRPr="003F192A">
        <w:rPr>
          <w:rFonts w:ascii="宋体" w:eastAsia="宋体" w:hAnsi="宋体" w:cs="宋体" w:hint="eastAsia"/>
          <w:b/>
          <w:bCs/>
          <w:kern w:val="0"/>
          <w:sz w:val="24"/>
          <w:szCs w:val="24"/>
        </w:rPr>
        <w:t>3.5</w:t>
      </w:r>
      <w:r w:rsidRPr="003F192A">
        <w:rPr>
          <w:rFonts w:ascii="宋体" w:eastAsia="宋体" w:hAnsi="宋体" w:cs="宋体" w:hint="eastAsia"/>
          <w:kern w:val="0"/>
          <w:sz w:val="24"/>
          <w:szCs w:val="24"/>
        </w:rPr>
        <w:t>输入/输出信号:</w:t>
      </w:r>
    </w:p>
    <w:p w:rsidR="003F192A" w:rsidRPr="003F192A" w:rsidRDefault="003F192A" w:rsidP="003F192A">
      <w:pPr>
        <w:widowControl/>
        <w:spacing w:before="0" w:beforeAutospacing="0" w:after="0" w:afterAutospacing="0" w:line="360" w:lineRule="atLeast"/>
        <w:ind w:firstLine="743"/>
        <w:rPr>
          <w:rFonts w:ascii="宋体" w:eastAsia="宋体" w:hAnsi="宋体" w:cs="宋体" w:hint="eastAsia"/>
          <w:kern w:val="0"/>
          <w:sz w:val="24"/>
          <w:szCs w:val="24"/>
        </w:rPr>
      </w:pPr>
      <w:r w:rsidRPr="003F192A">
        <w:rPr>
          <w:rFonts w:ascii="宋体" w:eastAsia="宋体" w:hAnsi="宋体" w:cs="宋体" w:hint="eastAsia"/>
          <w:kern w:val="0"/>
          <w:sz w:val="24"/>
          <w:szCs w:val="24"/>
        </w:rPr>
        <w:t>3.5.1  输入: VCR, 外部视频, RGB彩色视频</w:t>
      </w:r>
    </w:p>
    <w:p w:rsidR="003F192A" w:rsidRPr="003F192A" w:rsidRDefault="003F192A" w:rsidP="003F192A">
      <w:pPr>
        <w:widowControl/>
        <w:spacing w:before="0" w:beforeAutospacing="0" w:after="0" w:afterAutospacing="0" w:line="360" w:lineRule="atLeast"/>
        <w:ind w:firstLine="743"/>
        <w:rPr>
          <w:rFonts w:ascii="宋体" w:eastAsia="宋体" w:hAnsi="宋体" w:cs="宋体" w:hint="eastAsia"/>
          <w:kern w:val="0"/>
          <w:sz w:val="24"/>
          <w:szCs w:val="24"/>
        </w:rPr>
      </w:pPr>
      <w:r w:rsidRPr="003F192A">
        <w:rPr>
          <w:rFonts w:ascii="宋体" w:eastAsia="宋体" w:hAnsi="宋体" w:cs="宋体" w:hint="eastAsia"/>
          <w:kern w:val="0"/>
          <w:sz w:val="24"/>
          <w:szCs w:val="24"/>
        </w:rPr>
        <w:t>3.5.2  输出: 复合视频, RGB彩色视频, S---视频，VGA，</w:t>
      </w:r>
    </w:p>
    <w:p w:rsidR="003F192A" w:rsidRPr="003F192A" w:rsidRDefault="003F192A" w:rsidP="003F192A">
      <w:pPr>
        <w:widowControl/>
        <w:spacing w:before="0" w:beforeAutospacing="0" w:after="0" w:afterAutospacing="0" w:line="360" w:lineRule="atLeast"/>
        <w:ind w:firstLine="743"/>
        <w:rPr>
          <w:rFonts w:ascii="宋体" w:eastAsia="宋体" w:hAnsi="宋体" w:cs="宋体" w:hint="eastAsia"/>
          <w:kern w:val="0"/>
          <w:sz w:val="24"/>
          <w:szCs w:val="24"/>
        </w:rPr>
      </w:pPr>
      <w:r w:rsidRPr="003F192A">
        <w:rPr>
          <w:rFonts w:ascii="宋体" w:eastAsia="宋体" w:hAnsi="宋体" w:cs="宋体" w:hint="eastAsia"/>
          <w:kern w:val="0"/>
          <w:sz w:val="24"/>
          <w:szCs w:val="24"/>
        </w:rPr>
        <w:t>3.5.3  支持数据无线传输</w:t>
      </w:r>
    </w:p>
    <w:p w:rsidR="003F192A" w:rsidRPr="003F192A" w:rsidRDefault="003F192A" w:rsidP="003F192A">
      <w:pPr>
        <w:widowControl/>
        <w:spacing w:before="0" w:beforeAutospacing="0" w:after="0" w:afterAutospacing="0" w:line="360" w:lineRule="atLeast"/>
        <w:ind w:firstLine="372"/>
        <w:rPr>
          <w:rFonts w:ascii="宋体" w:eastAsia="宋体" w:hAnsi="宋体" w:cs="宋体" w:hint="eastAsia"/>
          <w:kern w:val="0"/>
          <w:sz w:val="24"/>
          <w:szCs w:val="24"/>
        </w:rPr>
      </w:pPr>
      <w:r w:rsidRPr="003F192A">
        <w:rPr>
          <w:rFonts w:ascii="宋体" w:eastAsia="宋体" w:hAnsi="宋体" w:cs="宋体" w:hint="eastAsia"/>
          <w:b/>
          <w:bCs/>
          <w:kern w:val="0"/>
          <w:sz w:val="24"/>
          <w:szCs w:val="24"/>
        </w:rPr>
        <w:t>3.6</w:t>
      </w:r>
      <w:r w:rsidRPr="003F192A">
        <w:rPr>
          <w:rFonts w:ascii="宋体" w:eastAsia="宋体" w:hAnsi="宋体" w:cs="宋体" w:hint="eastAsia"/>
          <w:kern w:val="0"/>
          <w:sz w:val="24"/>
          <w:szCs w:val="24"/>
        </w:rPr>
        <w:t>全中文界面内置一体化数字化图像管理与记录装置：</w:t>
      </w:r>
    </w:p>
    <w:p w:rsidR="003F192A" w:rsidRPr="003F192A" w:rsidRDefault="003F192A" w:rsidP="003F192A">
      <w:pPr>
        <w:widowControl/>
        <w:spacing w:before="0" w:beforeAutospacing="0" w:after="0" w:afterAutospacing="0" w:line="360" w:lineRule="atLeast"/>
        <w:ind w:firstLine="743"/>
        <w:rPr>
          <w:rFonts w:ascii="宋体" w:eastAsia="宋体" w:hAnsi="宋体" w:cs="宋体" w:hint="eastAsia"/>
          <w:kern w:val="0"/>
          <w:sz w:val="24"/>
          <w:szCs w:val="24"/>
        </w:rPr>
      </w:pPr>
      <w:r w:rsidRPr="003F192A">
        <w:rPr>
          <w:rFonts w:ascii="宋体" w:eastAsia="宋体" w:hAnsi="宋体" w:cs="宋体" w:hint="eastAsia"/>
          <w:kern w:val="0"/>
          <w:sz w:val="24"/>
          <w:szCs w:val="24"/>
        </w:rPr>
        <w:t>3.6.1数字化超声图像硬盘存储</w:t>
      </w:r>
      <w:bookmarkStart w:id="5" w:name="OLE_LINK9"/>
      <w:bookmarkStart w:id="6" w:name="OLE_LINK10"/>
      <w:bookmarkEnd w:id="5"/>
      <w:r w:rsidRPr="003F192A">
        <w:rPr>
          <w:rFonts w:ascii="宋体" w:eastAsia="宋体" w:hAnsi="宋体" w:cs="宋体" w:hint="eastAsia"/>
          <w:kern w:val="0"/>
          <w:sz w:val="24"/>
          <w:szCs w:val="24"/>
        </w:rPr>
        <w:t>≥</w:t>
      </w:r>
      <w:bookmarkEnd w:id="6"/>
      <w:r w:rsidRPr="003F192A">
        <w:rPr>
          <w:rFonts w:ascii="宋体" w:eastAsia="宋体" w:hAnsi="宋体" w:cs="宋体" w:hint="eastAsia"/>
          <w:kern w:val="0"/>
          <w:sz w:val="24"/>
          <w:szCs w:val="24"/>
        </w:rPr>
        <w:t>500G</w:t>
      </w:r>
    </w:p>
    <w:p w:rsidR="003F192A" w:rsidRPr="003F192A" w:rsidRDefault="003F192A" w:rsidP="003F192A">
      <w:pPr>
        <w:widowControl/>
        <w:spacing w:before="0" w:beforeAutospacing="0" w:after="0" w:afterAutospacing="0" w:line="360" w:lineRule="atLeast"/>
        <w:ind w:firstLine="743"/>
        <w:rPr>
          <w:rFonts w:ascii="宋体" w:eastAsia="宋体" w:hAnsi="宋体" w:cs="宋体" w:hint="eastAsia"/>
          <w:kern w:val="0"/>
          <w:sz w:val="24"/>
          <w:szCs w:val="24"/>
        </w:rPr>
      </w:pPr>
      <w:r w:rsidRPr="003F192A">
        <w:rPr>
          <w:rFonts w:ascii="宋体" w:eastAsia="宋体" w:hAnsi="宋体" w:cs="宋体" w:hint="eastAsia"/>
          <w:kern w:val="0"/>
          <w:sz w:val="24"/>
          <w:szCs w:val="24"/>
        </w:rPr>
        <w:t>3.6.2 内置一体化工作站系统支持病人基本信息与单个病人图像信息同步预览</w:t>
      </w:r>
    </w:p>
    <w:p w:rsidR="003F192A" w:rsidRPr="003F192A" w:rsidRDefault="003F192A" w:rsidP="003F192A">
      <w:pPr>
        <w:widowControl/>
        <w:spacing w:before="0" w:beforeAutospacing="0" w:after="0" w:afterAutospacing="0" w:line="360" w:lineRule="auto"/>
        <w:rPr>
          <w:rFonts w:ascii="宋体" w:eastAsia="宋体" w:hAnsi="宋体" w:cs="宋体" w:hint="eastAsia"/>
          <w:kern w:val="0"/>
          <w:sz w:val="24"/>
          <w:szCs w:val="24"/>
        </w:rPr>
      </w:pPr>
      <w:r w:rsidRPr="003F192A">
        <w:rPr>
          <w:rFonts w:ascii="宋体" w:eastAsia="宋体" w:hAnsi="宋体" w:cs="宋体" w:hint="eastAsia"/>
          <w:b/>
          <w:bCs/>
          <w:kern w:val="0"/>
          <w:sz w:val="24"/>
          <w:szCs w:val="24"/>
        </w:rPr>
        <w:t>四. 技术参数及要求</w:t>
      </w:r>
    </w:p>
    <w:p w:rsidR="003F192A" w:rsidRPr="003F192A" w:rsidRDefault="003F192A" w:rsidP="003F192A">
      <w:pPr>
        <w:widowControl/>
        <w:spacing w:before="0" w:beforeAutospacing="0" w:after="0" w:afterAutospacing="0" w:line="360" w:lineRule="auto"/>
        <w:ind w:firstLine="372"/>
        <w:rPr>
          <w:rFonts w:ascii="宋体" w:eastAsia="宋体" w:hAnsi="宋体" w:cs="宋体" w:hint="eastAsia"/>
          <w:kern w:val="0"/>
          <w:sz w:val="24"/>
          <w:szCs w:val="24"/>
        </w:rPr>
      </w:pPr>
      <w:r w:rsidRPr="003F192A">
        <w:rPr>
          <w:rFonts w:ascii="宋体" w:eastAsia="宋体" w:hAnsi="宋体" w:cs="宋体" w:hint="eastAsia"/>
          <w:b/>
          <w:bCs/>
          <w:kern w:val="0"/>
          <w:sz w:val="24"/>
          <w:szCs w:val="24"/>
        </w:rPr>
        <w:t>4.1</w:t>
      </w:r>
      <w:r w:rsidRPr="003F192A">
        <w:rPr>
          <w:rFonts w:ascii="宋体" w:eastAsia="宋体" w:hAnsi="宋体" w:cs="宋体" w:hint="eastAsia"/>
          <w:kern w:val="0"/>
          <w:sz w:val="24"/>
          <w:szCs w:val="24"/>
        </w:rPr>
        <w:t xml:space="preserve"> 系统通用功能</w:t>
      </w:r>
    </w:p>
    <w:p w:rsidR="003F192A" w:rsidRPr="003F192A" w:rsidRDefault="003F192A" w:rsidP="003F192A">
      <w:pPr>
        <w:widowControl/>
        <w:spacing w:before="0" w:beforeAutospacing="0" w:after="0" w:afterAutospacing="0" w:line="360" w:lineRule="atLeast"/>
        <w:ind w:firstLine="743"/>
        <w:rPr>
          <w:rFonts w:ascii="宋体" w:eastAsia="宋体" w:hAnsi="宋体" w:cs="宋体" w:hint="eastAsia"/>
          <w:kern w:val="0"/>
          <w:sz w:val="24"/>
          <w:szCs w:val="24"/>
        </w:rPr>
      </w:pPr>
      <w:r w:rsidRPr="003F192A">
        <w:rPr>
          <w:rFonts w:ascii="宋体" w:eastAsia="宋体" w:hAnsi="宋体" w:cs="宋体" w:hint="eastAsia"/>
          <w:kern w:val="0"/>
          <w:sz w:val="24"/>
          <w:szCs w:val="24"/>
        </w:rPr>
        <w:t>4.1.1  监视器:≥15寸高清晰、医用专业彩色液晶显示器，显示器角度可调范围≥30°</w:t>
      </w:r>
    </w:p>
    <w:p w:rsidR="003F192A" w:rsidRPr="003F192A" w:rsidRDefault="003F192A" w:rsidP="003F192A">
      <w:pPr>
        <w:widowControl/>
        <w:spacing w:before="0" w:beforeAutospacing="0" w:after="0" w:afterAutospacing="0" w:line="360" w:lineRule="atLeast"/>
        <w:ind w:firstLine="743"/>
        <w:rPr>
          <w:rFonts w:ascii="宋体" w:eastAsia="宋体" w:hAnsi="宋体" w:cs="宋体" w:hint="eastAsia"/>
          <w:kern w:val="0"/>
          <w:sz w:val="24"/>
          <w:szCs w:val="24"/>
        </w:rPr>
      </w:pPr>
      <w:r w:rsidRPr="003F192A">
        <w:rPr>
          <w:rFonts w:ascii="宋体" w:eastAsia="宋体" w:hAnsi="宋体" w:cs="宋体" w:hint="eastAsia"/>
          <w:kern w:val="0"/>
          <w:sz w:val="24"/>
          <w:szCs w:val="24"/>
        </w:rPr>
        <w:t>4.1.2  主机探头接口数:2个</w:t>
      </w:r>
    </w:p>
    <w:p w:rsidR="003F192A" w:rsidRPr="003F192A" w:rsidRDefault="003F192A" w:rsidP="003F192A">
      <w:pPr>
        <w:widowControl/>
        <w:spacing w:before="0" w:beforeAutospacing="0" w:after="0" w:afterAutospacing="0" w:line="360" w:lineRule="atLeast"/>
        <w:ind w:firstLine="743"/>
        <w:rPr>
          <w:rFonts w:ascii="宋体" w:eastAsia="宋体" w:hAnsi="宋体" w:cs="宋体" w:hint="eastAsia"/>
          <w:kern w:val="0"/>
          <w:sz w:val="24"/>
          <w:szCs w:val="24"/>
        </w:rPr>
      </w:pPr>
      <w:r w:rsidRPr="003F192A">
        <w:rPr>
          <w:rFonts w:ascii="宋体" w:eastAsia="宋体" w:hAnsi="宋体" w:cs="宋体" w:hint="eastAsia"/>
          <w:kern w:val="0"/>
          <w:sz w:val="24"/>
          <w:szCs w:val="24"/>
        </w:rPr>
        <w:t>4.1.3  安全标准：符合商品安全质量要求</w:t>
      </w:r>
    </w:p>
    <w:p w:rsidR="003F192A" w:rsidRPr="003F192A" w:rsidRDefault="003F192A" w:rsidP="003F192A">
      <w:pPr>
        <w:widowControl/>
        <w:spacing w:before="0" w:beforeAutospacing="0" w:after="0" w:afterAutospacing="0" w:line="360" w:lineRule="atLeast"/>
        <w:ind w:firstLine="372"/>
        <w:rPr>
          <w:rFonts w:ascii="宋体" w:eastAsia="宋体" w:hAnsi="宋体" w:cs="宋体" w:hint="eastAsia"/>
          <w:kern w:val="0"/>
          <w:sz w:val="24"/>
          <w:szCs w:val="24"/>
        </w:rPr>
      </w:pPr>
      <w:r w:rsidRPr="003F192A">
        <w:rPr>
          <w:rFonts w:ascii="宋体" w:eastAsia="宋体" w:hAnsi="宋体" w:cs="宋体" w:hint="eastAsia"/>
          <w:b/>
          <w:bCs/>
          <w:kern w:val="0"/>
          <w:sz w:val="24"/>
          <w:szCs w:val="24"/>
        </w:rPr>
        <w:t>4.2</w:t>
      </w:r>
      <w:r w:rsidRPr="003F192A">
        <w:rPr>
          <w:rFonts w:ascii="宋体" w:eastAsia="宋体" w:hAnsi="宋体" w:cs="宋体" w:hint="eastAsia"/>
          <w:kern w:val="0"/>
          <w:sz w:val="24"/>
          <w:szCs w:val="24"/>
        </w:rPr>
        <w:t>  探头规格</w:t>
      </w:r>
    </w:p>
    <w:p w:rsidR="003F192A" w:rsidRPr="003F192A" w:rsidRDefault="003F192A" w:rsidP="003F192A">
      <w:pPr>
        <w:widowControl/>
        <w:spacing w:before="0" w:beforeAutospacing="0" w:after="0" w:afterAutospacing="0" w:line="360" w:lineRule="atLeast"/>
        <w:ind w:firstLine="792"/>
        <w:rPr>
          <w:rFonts w:ascii="宋体" w:eastAsia="宋体" w:hAnsi="宋体" w:cs="宋体" w:hint="eastAsia"/>
          <w:kern w:val="0"/>
          <w:sz w:val="24"/>
          <w:szCs w:val="24"/>
        </w:rPr>
      </w:pPr>
      <w:r w:rsidRPr="003F192A">
        <w:rPr>
          <w:rFonts w:ascii="宋体" w:eastAsia="宋体" w:hAnsi="宋体" w:cs="宋体" w:hint="eastAsia"/>
          <w:kern w:val="0"/>
          <w:sz w:val="24"/>
          <w:szCs w:val="24"/>
        </w:rPr>
        <w:t>4.2.1 频率:  宽频带变频探头,两维和彩色独立变频</w:t>
      </w:r>
    </w:p>
    <w:p w:rsidR="003F192A" w:rsidRPr="003F192A" w:rsidRDefault="003F192A" w:rsidP="003F192A">
      <w:pPr>
        <w:widowControl/>
        <w:spacing w:before="0" w:beforeAutospacing="0" w:after="0" w:afterAutospacing="0" w:line="360" w:lineRule="atLeast"/>
        <w:ind w:firstLine="743"/>
        <w:rPr>
          <w:rFonts w:ascii="宋体" w:eastAsia="宋体" w:hAnsi="宋体" w:cs="宋体" w:hint="eastAsia"/>
          <w:kern w:val="0"/>
          <w:sz w:val="24"/>
          <w:szCs w:val="24"/>
        </w:rPr>
      </w:pPr>
      <w:r w:rsidRPr="003F192A">
        <w:rPr>
          <w:rFonts w:ascii="宋体" w:eastAsia="宋体" w:hAnsi="宋体" w:cs="宋体" w:hint="eastAsia"/>
          <w:kern w:val="0"/>
          <w:sz w:val="24"/>
          <w:szCs w:val="24"/>
        </w:rPr>
        <w:t>凸阵探头具有≥5种频率的变频范围，扫描角度</w:t>
      </w:r>
      <w:bookmarkStart w:id="7" w:name="OLE_LINK7"/>
      <w:bookmarkStart w:id="8" w:name="OLE_LINK8"/>
      <w:bookmarkEnd w:id="7"/>
      <w:r w:rsidRPr="003F192A">
        <w:rPr>
          <w:rFonts w:ascii="宋体" w:eastAsia="宋体" w:hAnsi="宋体" w:cs="宋体" w:hint="eastAsia"/>
          <w:kern w:val="0"/>
          <w:sz w:val="24"/>
          <w:szCs w:val="24"/>
        </w:rPr>
        <w:t>≥</w:t>
      </w:r>
      <w:bookmarkStart w:id="9" w:name="OLE_LINK3"/>
      <w:bookmarkStart w:id="10" w:name="OLE_LINK4"/>
      <w:bookmarkEnd w:id="8"/>
      <w:bookmarkEnd w:id="9"/>
      <w:r w:rsidRPr="003F192A">
        <w:rPr>
          <w:rFonts w:ascii="宋体" w:eastAsia="宋体" w:hAnsi="宋体" w:cs="宋体" w:hint="eastAsia"/>
          <w:kern w:val="0"/>
          <w:sz w:val="24"/>
          <w:szCs w:val="24"/>
        </w:rPr>
        <w:t>89度</w:t>
      </w:r>
      <w:bookmarkEnd w:id="10"/>
    </w:p>
    <w:p w:rsidR="003F192A" w:rsidRPr="003F192A" w:rsidRDefault="003F192A" w:rsidP="003F192A">
      <w:pPr>
        <w:widowControl/>
        <w:spacing w:before="0" w:beforeAutospacing="0" w:after="0" w:afterAutospacing="0" w:line="360" w:lineRule="atLeast"/>
        <w:ind w:firstLine="743"/>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线阵探头具有≥5种频率的变频范围 </w:t>
      </w:r>
    </w:p>
    <w:p w:rsidR="003F192A" w:rsidRPr="003F192A" w:rsidRDefault="003F192A" w:rsidP="003F192A">
      <w:pPr>
        <w:widowControl/>
        <w:spacing w:before="0" w:beforeAutospacing="0" w:after="0" w:afterAutospacing="0" w:line="360" w:lineRule="atLeast"/>
        <w:ind w:firstLine="743"/>
        <w:rPr>
          <w:rFonts w:ascii="宋体" w:eastAsia="宋体" w:hAnsi="宋体" w:cs="宋体" w:hint="eastAsia"/>
          <w:kern w:val="0"/>
          <w:sz w:val="24"/>
          <w:szCs w:val="24"/>
        </w:rPr>
      </w:pPr>
      <w:r w:rsidRPr="003F192A">
        <w:rPr>
          <w:rFonts w:ascii="宋体" w:eastAsia="宋体" w:hAnsi="宋体" w:cs="宋体" w:hint="eastAsia"/>
          <w:kern w:val="0"/>
          <w:sz w:val="24"/>
          <w:szCs w:val="24"/>
        </w:rPr>
        <w:t>4.2.2  B/D兼用:  凸阵:B/PW/Color</w:t>
      </w:r>
    </w:p>
    <w:p w:rsidR="003F192A" w:rsidRPr="003F192A" w:rsidRDefault="003F192A" w:rsidP="003F192A">
      <w:pPr>
        <w:widowControl/>
        <w:spacing w:before="0" w:beforeAutospacing="0" w:after="0" w:afterAutospacing="0" w:line="360" w:lineRule="atLeast"/>
        <w:ind w:firstLine="743"/>
        <w:rPr>
          <w:rFonts w:ascii="宋体" w:eastAsia="宋体" w:hAnsi="宋体" w:cs="宋体" w:hint="eastAsia"/>
          <w:kern w:val="0"/>
          <w:sz w:val="24"/>
          <w:szCs w:val="24"/>
        </w:rPr>
      </w:pPr>
      <w:r w:rsidRPr="003F192A">
        <w:rPr>
          <w:rFonts w:ascii="宋体" w:eastAsia="宋体" w:hAnsi="宋体" w:cs="宋体" w:hint="eastAsia"/>
          <w:kern w:val="0"/>
          <w:sz w:val="24"/>
          <w:szCs w:val="24"/>
        </w:rPr>
        <w:t>                线阵:B/PW/ Color</w:t>
      </w:r>
    </w:p>
    <w:p w:rsidR="003F192A" w:rsidRPr="003F192A" w:rsidRDefault="003F192A" w:rsidP="003F192A">
      <w:pPr>
        <w:widowControl/>
        <w:spacing w:before="0" w:beforeAutospacing="0" w:after="0" w:afterAutospacing="0" w:line="360" w:lineRule="atLeast"/>
        <w:ind w:firstLine="743"/>
        <w:rPr>
          <w:rFonts w:ascii="宋体" w:eastAsia="宋体" w:hAnsi="宋体" w:cs="宋体" w:hint="eastAsia"/>
          <w:kern w:val="0"/>
          <w:sz w:val="24"/>
          <w:szCs w:val="24"/>
        </w:rPr>
      </w:pPr>
      <w:r w:rsidRPr="003F192A">
        <w:rPr>
          <w:rFonts w:ascii="宋体" w:eastAsia="宋体" w:hAnsi="宋体" w:cs="宋体" w:hint="eastAsia"/>
          <w:kern w:val="0"/>
          <w:sz w:val="24"/>
          <w:szCs w:val="24"/>
        </w:rPr>
        <w:t>4.2.3  穿刺导向: 探头可配置穿刺导向装置</w:t>
      </w:r>
    </w:p>
    <w:p w:rsidR="003F192A" w:rsidRPr="003F192A" w:rsidRDefault="003F192A" w:rsidP="003F192A">
      <w:pPr>
        <w:widowControl/>
        <w:spacing w:before="0" w:beforeAutospacing="0" w:after="0" w:afterAutospacing="0" w:line="360" w:lineRule="atLeast"/>
        <w:ind w:firstLine="372"/>
        <w:rPr>
          <w:rFonts w:ascii="宋体" w:eastAsia="宋体" w:hAnsi="宋体" w:cs="宋体" w:hint="eastAsia"/>
          <w:kern w:val="0"/>
          <w:sz w:val="24"/>
          <w:szCs w:val="24"/>
        </w:rPr>
      </w:pPr>
      <w:r w:rsidRPr="003F192A">
        <w:rPr>
          <w:rFonts w:ascii="宋体" w:eastAsia="宋体" w:hAnsi="宋体" w:cs="宋体" w:hint="eastAsia"/>
          <w:b/>
          <w:bCs/>
          <w:kern w:val="0"/>
          <w:sz w:val="24"/>
          <w:szCs w:val="24"/>
        </w:rPr>
        <w:t xml:space="preserve">4.3  </w:t>
      </w:r>
      <w:r w:rsidRPr="003F192A">
        <w:rPr>
          <w:rFonts w:ascii="宋体" w:eastAsia="宋体" w:hAnsi="宋体" w:cs="宋体" w:hint="eastAsia"/>
          <w:kern w:val="0"/>
          <w:sz w:val="24"/>
          <w:szCs w:val="24"/>
        </w:rPr>
        <w:t>最大扫描深度≥350mm</w:t>
      </w:r>
    </w:p>
    <w:p w:rsidR="003F192A" w:rsidRPr="003F192A" w:rsidRDefault="003F192A" w:rsidP="003F192A">
      <w:pPr>
        <w:widowControl/>
        <w:spacing w:before="0" w:beforeAutospacing="0" w:after="0" w:afterAutospacing="0" w:line="360" w:lineRule="atLeast"/>
        <w:ind w:firstLine="372"/>
        <w:rPr>
          <w:rFonts w:ascii="宋体" w:eastAsia="宋体" w:hAnsi="宋体" w:cs="宋体" w:hint="eastAsia"/>
          <w:kern w:val="0"/>
          <w:sz w:val="24"/>
          <w:szCs w:val="24"/>
        </w:rPr>
      </w:pPr>
      <w:r w:rsidRPr="003F192A">
        <w:rPr>
          <w:rFonts w:ascii="宋体" w:eastAsia="宋体" w:hAnsi="宋体" w:cs="宋体" w:hint="eastAsia"/>
          <w:b/>
          <w:bCs/>
          <w:kern w:val="0"/>
          <w:sz w:val="24"/>
          <w:szCs w:val="24"/>
        </w:rPr>
        <w:t>4.4</w:t>
      </w:r>
      <w:r w:rsidRPr="003F192A">
        <w:rPr>
          <w:rFonts w:ascii="宋体" w:eastAsia="宋体" w:hAnsi="宋体" w:cs="宋体" w:hint="eastAsia"/>
          <w:kern w:val="0"/>
          <w:sz w:val="24"/>
          <w:szCs w:val="24"/>
        </w:rPr>
        <w:t>、体位标记：≥120种，可以自定义注释</w:t>
      </w:r>
    </w:p>
    <w:p w:rsidR="003F192A" w:rsidRPr="003F192A" w:rsidRDefault="003F192A" w:rsidP="003F192A">
      <w:pPr>
        <w:widowControl/>
        <w:spacing w:before="0" w:beforeAutospacing="0" w:after="0" w:afterAutospacing="0" w:line="360" w:lineRule="atLeast"/>
        <w:ind w:firstLine="372"/>
        <w:rPr>
          <w:rFonts w:ascii="宋体" w:eastAsia="宋体" w:hAnsi="宋体" w:cs="宋体" w:hint="eastAsia"/>
          <w:kern w:val="0"/>
          <w:sz w:val="24"/>
          <w:szCs w:val="24"/>
        </w:rPr>
      </w:pPr>
      <w:r w:rsidRPr="003F192A">
        <w:rPr>
          <w:rFonts w:ascii="宋体" w:eastAsia="宋体" w:hAnsi="宋体" w:cs="宋体" w:hint="eastAsia"/>
          <w:b/>
          <w:bCs/>
          <w:kern w:val="0"/>
          <w:sz w:val="24"/>
          <w:szCs w:val="24"/>
        </w:rPr>
        <w:t>4.7</w:t>
      </w:r>
      <w:r w:rsidRPr="003F192A">
        <w:rPr>
          <w:rFonts w:ascii="宋体" w:eastAsia="宋体" w:hAnsi="宋体" w:cs="宋体" w:hint="eastAsia"/>
          <w:kern w:val="0"/>
          <w:sz w:val="24"/>
          <w:szCs w:val="24"/>
        </w:rPr>
        <w:t>、扫描帧率：诊断深度20cm，全视野时≥50帧／秒</w:t>
      </w:r>
    </w:p>
    <w:p w:rsidR="003F192A" w:rsidRPr="003F192A" w:rsidRDefault="003F192A" w:rsidP="003F192A">
      <w:pPr>
        <w:widowControl/>
        <w:spacing w:before="0" w:beforeAutospacing="0" w:after="0" w:afterAutospacing="0" w:line="360" w:lineRule="atLeast"/>
        <w:ind w:firstLine="372"/>
        <w:rPr>
          <w:rFonts w:ascii="宋体" w:eastAsia="宋体" w:hAnsi="宋体" w:cs="宋体" w:hint="eastAsia"/>
          <w:kern w:val="0"/>
          <w:sz w:val="24"/>
          <w:szCs w:val="24"/>
        </w:rPr>
      </w:pPr>
      <w:r w:rsidRPr="003F192A">
        <w:rPr>
          <w:rFonts w:ascii="宋体" w:eastAsia="宋体" w:hAnsi="宋体" w:cs="宋体" w:hint="eastAsia"/>
          <w:b/>
          <w:bCs/>
          <w:kern w:val="0"/>
          <w:sz w:val="24"/>
          <w:szCs w:val="24"/>
        </w:rPr>
        <w:t>4.8</w:t>
      </w:r>
      <w:r w:rsidRPr="003F192A">
        <w:rPr>
          <w:rFonts w:ascii="宋体" w:eastAsia="宋体" w:hAnsi="宋体" w:cs="宋体" w:hint="eastAsia"/>
          <w:kern w:val="0"/>
          <w:sz w:val="24"/>
          <w:szCs w:val="24"/>
        </w:rPr>
        <w:t>、最大扫描线≥512/帧，扫描线密度可调</w:t>
      </w:r>
    </w:p>
    <w:p w:rsidR="003F192A" w:rsidRPr="003F192A" w:rsidRDefault="003F192A" w:rsidP="003F192A">
      <w:pPr>
        <w:widowControl/>
        <w:spacing w:before="0" w:beforeAutospacing="0" w:after="0" w:afterAutospacing="0" w:line="360" w:lineRule="atLeast"/>
        <w:ind w:firstLine="743"/>
        <w:rPr>
          <w:rFonts w:ascii="宋体" w:eastAsia="宋体" w:hAnsi="宋体" w:cs="宋体" w:hint="eastAsia"/>
          <w:kern w:val="0"/>
          <w:sz w:val="24"/>
          <w:szCs w:val="24"/>
        </w:rPr>
      </w:pPr>
      <w:r w:rsidRPr="003F192A">
        <w:rPr>
          <w:rFonts w:ascii="宋体" w:eastAsia="宋体" w:hAnsi="宋体" w:cs="宋体" w:hint="eastAsia"/>
          <w:kern w:val="0"/>
          <w:sz w:val="24"/>
          <w:szCs w:val="24"/>
        </w:rPr>
        <w:t> </w:t>
      </w:r>
    </w:p>
    <w:p w:rsidR="003F192A" w:rsidRPr="003F192A" w:rsidRDefault="003F192A" w:rsidP="003F192A">
      <w:pPr>
        <w:widowControl/>
        <w:spacing w:before="0" w:beforeAutospacing="0" w:after="0" w:afterAutospacing="0" w:line="360" w:lineRule="atLeast"/>
        <w:ind w:firstLine="210"/>
        <w:rPr>
          <w:rFonts w:ascii="宋体" w:eastAsia="宋体" w:hAnsi="宋体" w:cs="宋体" w:hint="eastAsia"/>
          <w:kern w:val="0"/>
          <w:sz w:val="24"/>
          <w:szCs w:val="24"/>
        </w:rPr>
      </w:pPr>
      <w:r w:rsidRPr="003F192A">
        <w:rPr>
          <w:rFonts w:ascii="宋体" w:eastAsia="宋体" w:hAnsi="宋体" w:cs="宋体" w:hint="eastAsia"/>
          <w:b/>
          <w:bCs/>
          <w:kern w:val="0"/>
          <w:sz w:val="24"/>
          <w:szCs w:val="24"/>
        </w:rPr>
        <w:t>五、彩色多普勒：</w:t>
      </w:r>
    </w:p>
    <w:p w:rsidR="003F192A" w:rsidRPr="003F192A" w:rsidRDefault="003F192A" w:rsidP="003F192A">
      <w:pPr>
        <w:widowControl/>
        <w:spacing w:before="0" w:beforeAutospacing="0" w:after="0" w:afterAutospacing="0" w:line="360" w:lineRule="atLeast"/>
        <w:ind w:firstLine="420"/>
        <w:rPr>
          <w:rFonts w:ascii="宋体" w:eastAsia="宋体" w:hAnsi="宋体" w:cs="宋体" w:hint="eastAsia"/>
          <w:kern w:val="0"/>
          <w:sz w:val="24"/>
          <w:szCs w:val="24"/>
        </w:rPr>
      </w:pPr>
      <w:r w:rsidRPr="003F192A">
        <w:rPr>
          <w:rFonts w:ascii="宋体" w:eastAsia="宋体" w:hAnsi="宋体" w:cs="宋体" w:hint="eastAsia"/>
          <w:b/>
          <w:bCs/>
          <w:kern w:val="0"/>
          <w:sz w:val="24"/>
          <w:szCs w:val="24"/>
        </w:rPr>
        <w:t>5.1</w:t>
      </w:r>
      <w:r w:rsidRPr="003F192A">
        <w:rPr>
          <w:rFonts w:ascii="宋体" w:eastAsia="宋体" w:hAnsi="宋体" w:cs="宋体" w:hint="eastAsia"/>
          <w:kern w:val="0"/>
          <w:sz w:val="24"/>
          <w:szCs w:val="24"/>
        </w:rPr>
        <w:t>、多普勒频率≥2段可视可独立调节</w:t>
      </w:r>
    </w:p>
    <w:p w:rsidR="003F192A" w:rsidRPr="003F192A" w:rsidRDefault="003F192A" w:rsidP="003F192A">
      <w:pPr>
        <w:widowControl/>
        <w:spacing w:before="0" w:beforeAutospacing="0" w:after="0" w:afterAutospacing="0" w:line="360" w:lineRule="atLeast"/>
        <w:ind w:firstLine="420"/>
        <w:rPr>
          <w:rFonts w:ascii="宋体" w:eastAsia="宋体" w:hAnsi="宋体" w:cs="宋体" w:hint="eastAsia"/>
          <w:kern w:val="0"/>
          <w:sz w:val="24"/>
          <w:szCs w:val="24"/>
        </w:rPr>
      </w:pPr>
      <w:r w:rsidRPr="003F192A">
        <w:rPr>
          <w:rFonts w:ascii="宋体" w:eastAsia="宋体" w:hAnsi="宋体" w:cs="宋体" w:hint="eastAsia"/>
          <w:b/>
          <w:bCs/>
          <w:kern w:val="0"/>
          <w:sz w:val="24"/>
          <w:szCs w:val="24"/>
        </w:rPr>
        <w:lastRenderedPageBreak/>
        <w:t>5.2</w:t>
      </w:r>
      <w:r w:rsidRPr="003F192A">
        <w:rPr>
          <w:rFonts w:ascii="宋体" w:eastAsia="宋体" w:hAnsi="宋体" w:cs="宋体" w:hint="eastAsia"/>
          <w:kern w:val="0"/>
          <w:sz w:val="24"/>
          <w:szCs w:val="24"/>
        </w:rPr>
        <w:t>、B/Color双幅实时显示</w:t>
      </w:r>
    </w:p>
    <w:p w:rsidR="003F192A" w:rsidRPr="003F192A" w:rsidRDefault="003F192A" w:rsidP="003F192A">
      <w:pPr>
        <w:widowControl/>
        <w:spacing w:before="0" w:beforeAutospacing="0" w:after="0" w:afterAutospacing="0" w:line="360" w:lineRule="atLeast"/>
        <w:ind w:firstLine="420"/>
        <w:rPr>
          <w:rFonts w:ascii="宋体" w:eastAsia="宋体" w:hAnsi="宋体" w:cs="宋体" w:hint="eastAsia"/>
          <w:kern w:val="0"/>
          <w:sz w:val="24"/>
          <w:szCs w:val="24"/>
        </w:rPr>
      </w:pPr>
      <w:r w:rsidRPr="003F192A">
        <w:rPr>
          <w:rFonts w:ascii="宋体" w:eastAsia="宋体" w:hAnsi="宋体" w:cs="宋体" w:hint="eastAsia"/>
          <w:b/>
          <w:bCs/>
          <w:kern w:val="0"/>
          <w:sz w:val="24"/>
          <w:szCs w:val="24"/>
        </w:rPr>
        <w:t>5.3</w:t>
      </w:r>
      <w:r w:rsidRPr="003F192A">
        <w:rPr>
          <w:rFonts w:ascii="宋体" w:eastAsia="宋体" w:hAnsi="宋体" w:cs="宋体" w:hint="eastAsia"/>
          <w:kern w:val="0"/>
          <w:sz w:val="24"/>
          <w:szCs w:val="24"/>
        </w:rPr>
        <w:t>、扫描帧率最大帧频≥340帧／秒</w:t>
      </w:r>
    </w:p>
    <w:p w:rsidR="003F192A" w:rsidRPr="003F192A" w:rsidRDefault="003F192A" w:rsidP="003F192A">
      <w:pPr>
        <w:widowControl/>
        <w:spacing w:before="0" w:beforeAutospacing="0" w:after="0" w:afterAutospacing="0" w:line="36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w:t>
      </w:r>
      <w:r w:rsidRPr="003F192A">
        <w:rPr>
          <w:rFonts w:ascii="宋体" w:eastAsia="宋体" w:hAnsi="宋体" w:cs="宋体" w:hint="eastAsia"/>
          <w:b/>
          <w:bCs/>
          <w:kern w:val="0"/>
          <w:sz w:val="24"/>
          <w:szCs w:val="24"/>
        </w:rPr>
        <w:t>5.4</w:t>
      </w:r>
      <w:r w:rsidRPr="003F192A">
        <w:rPr>
          <w:rFonts w:ascii="宋体" w:eastAsia="宋体" w:hAnsi="宋体" w:cs="宋体" w:hint="eastAsia"/>
          <w:kern w:val="0"/>
          <w:sz w:val="24"/>
          <w:szCs w:val="24"/>
        </w:rPr>
        <w:t>、彩色多普勒血流速度定点测量技术（要求支持一幅画面有≥6个测点以上，并具有深度显示）</w:t>
      </w:r>
    </w:p>
    <w:p w:rsidR="003F192A" w:rsidRPr="003F192A" w:rsidRDefault="003F192A" w:rsidP="003F192A">
      <w:pPr>
        <w:widowControl/>
        <w:spacing w:before="0" w:beforeAutospacing="0" w:after="0" w:afterAutospacing="0" w:line="360" w:lineRule="atLeast"/>
        <w:ind w:left="359" w:hanging="630"/>
        <w:rPr>
          <w:rFonts w:ascii="宋体" w:eastAsia="宋体" w:hAnsi="宋体" w:cs="宋体" w:hint="eastAsia"/>
          <w:kern w:val="0"/>
          <w:sz w:val="24"/>
          <w:szCs w:val="24"/>
        </w:rPr>
      </w:pPr>
      <w:r w:rsidRPr="003F192A">
        <w:rPr>
          <w:rFonts w:ascii="宋体" w:eastAsia="宋体" w:hAnsi="宋体" w:cs="宋体" w:hint="eastAsia"/>
          <w:kern w:val="0"/>
          <w:sz w:val="24"/>
          <w:szCs w:val="24"/>
        </w:rPr>
        <w:t> </w:t>
      </w:r>
    </w:p>
    <w:p w:rsidR="003F192A" w:rsidRPr="003F192A" w:rsidRDefault="003F192A" w:rsidP="003F192A">
      <w:pPr>
        <w:widowControl/>
        <w:spacing w:before="0" w:beforeAutospacing="0" w:after="0" w:afterAutospacing="0" w:line="360" w:lineRule="atLeast"/>
        <w:ind w:firstLine="248"/>
        <w:rPr>
          <w:rFonts w:ascii="宋体" w:eastAsia="宋体" w:hAnsi="宋体" w:cs="宋体" w:hint="eastAsia"/>
          <w:kern w:val="0"/>
          <w:sz w:val="24"/>
          <w:szCs w:val="24"/>
        </w:rPr>
      </w:pPr>
      <w:r w:rsidRPr="003F192A">
        <w:rPr>
          <w:rFonts w:ascii="宋体" w:eastAsia="宋体" w:hAnsi="宋体" w:cs="宋体" w:hint="eastAsia"/>
          <w:b/>
          <w:bCs/>
          <w:kern w:val="0"/>
          <w:sz w:val="24"/>
          <w:szCs w:val="24"/>
        </w:rPr>
        <w:t>六、频谱多普勒：</w:t>
      </w:r>
    </w:p>
    <w:p w:rsidR="003F192A" w:rsidRPr="003F192A" w:rsidRDefault="003F192A" w:rsidP="003F192A">
      <w:pPr>
        <w:widowControl/>
        <w:spacing w:before="0" w:beforeAutospacing="0" w:after="0" w:afterAutospacing="0" w:line="360" w:lineRule="atLeast"/>
        <w:ind w:firstLine="372"/>
        <w:rPr>
          <w:rFonts w:ascii="宋体" w:eastAsia="宋体" w:hAnsi="宋体" w:cs="宋体" w:hint="eastAsia"/>
          <w:kern w:val="0"/>
          <w:sz w:val="24"/>
          <w:szCs w:val="24"/>
        </w:rPr>
      </w:pPr>
      <w:r w:rsidRPr="003F192A">
        <w:rPr>
          <w:rFonts w:ascii="宋体" w:eastAsia="宋体" w:hAnsi="宋体" w:cs="宋体" w:hint="eastAsia"/>
          <w:b/>
          <w:bCs/>
          <w:kern w:val="0"/>
          <w:sz w:val="24"/>
          <w:szCs w:val="24"/>
        </w:rPr>
        <w:t>6.1、</w:t>
      </w:r>
      <w:r w:rsidRPr="003F192A">
        <w:rPr>
          <w:rFonts w:ascii="宋体" w:eastAsia="宋体" w:hAnsi="宋体" w:cs="宋体" w:hint="eastAsia"/>
          <w:kern w:val="0"/>
          <w:sz w:val="24"/>
          <w:szCs w:val="24"/>
        </w:rPr>
        <w:t>支持脉冲多普勒（PW），高脉冲重复频率（HPRF）,连续多普勒（CW）模式</w:t>
      </w:r>
    </w:p>
    <w:p w:rsidR="003F192A" w:rsidRPr="003F192A" w:rsidRDefault="003F192A" w:rsidP="003F192A">
      <w:pPr>
        <w:widowControl/>
        <w:spacing w:before="0" w:beforeAutospacing="0" w:after="0" w:afterAutospacing="0" w:line="360" w:lineRule="atLeast"/>
        <w:ind w:firstLine="372"/>
        <w:rPr>
          <w:rFonts w:ascii="宋体" w:eastAsia="宋体" w:hAnsi="宋体" w:cs="宋体" w:hint="eastAsia"/>
          <w:kern w:val="0"/>
          <w:sz w:val="24"/>
          <w:szCs w:val="24"/>
        </w:rPr>
      </w:pPr>
      <w:r w:rsidRPr="003F192A">
        <w:rPr>
          <w:rFonts w:ascii="宋体" w:eastAsia="宋体" w:hAnsi="宋体" w:cs="宋体" w:hint="eastAsia"/>
          <w:kern w:val="0"/>
          <w:sz w:val="24"/>
          <w:szCs w:val="24"/>
        </w:rPr>
        <w:t>6.2、取样宽度及位置范围：0.5mm~20mm</w:t>
      </w:r>
    </w:p>
    <w:p w:rsidR="003F192A" w:rsidRPr="003F192A" w:rsidRDefault="003F192A" w:rsidP="003F192A">
      <w:pPr>
        <w:widowControl/>
        <w:spacing w:before="0" w:beforeAutospacing="0" w:after="0" w:afterAutospacing="0" w:line="360" w:lineRule="atLeast"/>
        <w:ind w:firstLine="372"/>
        <w:rPr>
          <w:rFonts w:ascii="宋体" w:eastAsia="宋体" w:hAnsi="宋体" w:cs="宋体" w:hint="eastAsia"/>
          <w:kern w:val="0"/>
          <w:sz w:val="24"/>
          <w:szCs w:val="24"/>
        </w:rPr>
      </w:pPr>
      <w:r w:rsidRPr="003F192A">
        <w:rPr>
          <w:rFonts w:ascii="宋体" w:eastAsia="宋体" w:hAnsi="宋体" w:cs="宋体" w:hint="eastAsia"/>
          <w:kern w:val="0"/>
          <w:sz w:val="24"/>
          <w:szCs w:val="24"/>
        </w:rPr>
        <w:t>6.3、线阵探头多普勒取样线偏转角度可调</w:t>
      </w:r>
    </w:p>
    <w:p w:rsidR="003F192A" w:rsidRPr="003F192A" w:rsidRDefault="003F192A" w:rsidP="003F192A">
      <w:pPr>
        <w:widowControl/>
        <w:spacing w:before="0" w:beforeAutospacing="0" w:after="0" w:afterAutospacing="0" w:line="360" w:lineRule="atLeast"/>
        <w:ind w:firstLine="372"/>
        <w:rPr>
          <w:rFonts w:ascii="宋体" w:eastAsia="宋体" w:hAnsi="宋体" w:cs="宋体" w:hint="eastAsia"/>
          <w:kern w:val="0"/>
          <w:sz w:val="24"/>
          <w:szCs w:val="24"/>
        </w:rPr>
      </w:pPr>
      <w:r w:rsidRPr="003F192A">
        <w:rPr>
          <w:rFonts w:ascii="宋体" w:eastAsia="宋体" w:hAnsi="宋体" w:cs="宋体" w:hint="eastAsia"/>
          <w:kern w:val="0"/>
          <w:sz w:val="24"/>
          <w:szCs w:val="24"/>
        </w:rPr>
        <w:t>6.4、支持二维和频谱多普勒同时偏转</w:t>
      </w:r>
    </w:p>
    <w:p w:rsidR="003F192A" w:rsidRPr="003F192A" w:rsidRDefault="003F192A" w:rsidP="003F192A">
      <w:pPr>
        <w:widowControl/>
        <w:spacing w:before="0" w:beforeAutospacing="0" w:after="0" w:afterAutospacing="0" w:line="36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w:t>
      </w:r>
    </w:p>
    <w:p w:rsidR="003F192A" w:rsidRPr="003F192A" w:rsidRDefault="003F192A" w:rsidP="003F192A">
      <w:pPr>
        <w:widowControl/>
        <w:spacing w:before="0" w:beforeAutospacing="0" w:after="0" w:afterAutospacing="0" w:line="360" w:lineRule="atLeast"/>
        <w:ind w:firstLine="124"/>
        <w:rPr>
          <w:rFonts w:ascii="宋体" w:eastAsia="宋体" w:hAnsi="宋体" w:cs="宋体" w:hint="eastAsia"/>
          <w:kern w:val="0"/>
          <w:sz w:val="24"/>
          <w:szCs w:val="24"/>
        </w:rPr>
      </w:pPr>
      <w:r w:rsidRPr="003F192A">
        <w:rPr>
          <w:rFonts w:ascii="宋体" w:eastAsia="宋体" w:hAnsi="宋体" w:cs="宋体" w:hint="eastAsia"/>
          <w:b/>
          <w:bCs/>
          <w:kern w:val="0"/>
          <w:sz w:val="24"/>
          <w:szCs w:val="24"/>
        </w:rPr>
        <w:t>七、测量和分析</w:t>
      </w:r>
      <w:r w:rsidRPr="003F192A">
        <w:rPr>
          <w:rFonts w:ascii="宋体" w:eastAsia="宋体" w:hAnsi="宋体" w:cs="宋体" w:hint="eastAsia"/>
          <w:kern w:val="0"/>
          <w:sz w:val="24"/>
          <w:szCs w:val="24"/>
        </w:rPr>
        <w:t>：</w:t>
      </w:r>
    </w:p>
    <w:p w:rsidR="003F192A" w:rsidRPr="003F192A" w:rsidRDefault="003F192A" w:rsidP="003F192A">
      <w:pPr>
        <w:widowControl/>
        <w:spacing w:before="0" w:beforeAutospacing="0" w:after="0" w:afterAutospacing="0" w:line="360" w:lineRule="atLeast"/>
        <w:ind w:firstLine="372"/>
        <w:rPr>
          <w:rFonts w:ascii="宋体" w:eastAsia="宋体" w:hAnsi="宋体" w:cs="宋体" w:hint="eastAsia"/>
          <w:kern w:val="0"/>
          <w:sz w:val="24"/>
          <w:szCs w:val="24"/>
        </w:rPr>
      </w:pPr>
      <w:r w:rsidRPr="003F192A">
        <w:rPr>
          <w:rFonts w:ascii="宋体" w:eastAsia="宋体" w:hAnsi="宋体" w:cs="宋体" w:hint="eastAsia"/>
          <w:b/>
          <w:bCs/>
          <w:kern w:val="0"/>
          <w:sz w:val="24"/>
          <w:szCs w:val="24"/>
        </w:rPr>
        <w:t>7.1</w:t>
      </w:r>
      <w:r w:rsidRPr="003F192A">
        <w:rPr>
          <w:rFonts w:ascii="宋体" w:eastAsia="宋体" w:hAnsi="宋体" w:cs="宋体" w:hint="eastAsia"/>
          <w:kern w:val="0"/>
          <w:sz w:val="24"/>
          <w:szCs w:val="24"/>
        </w:rPr>
        <w:t>、常规测量（距离测量、椭圆及描迹测量面积周长、体积测量）</w:t>
      </w:r>
    </w:p>
    <w:p w:rsidR="003F192A" w:rsidRPr="003F192A" w:rsidRDefault="003F192A" w:rsidP="003F192A">
      <w:pPr>
        <w:widowControl/>
        <w:spacing w:before="0" w:beforeAutospacing="0" w:after="0" w:afterAutospacing="0" w:line="360" w:lineRule="atLeast"/>
        <w:ind w:firstLine="372"/>
        <w:rPr>
          <w:rFonts w:ascii="宋体" w:eastAsia="宋体" w:hAnsi="宋体" w:cs="宋体" w:hint="eastAsia"/>
          <w:kern w:val="0"/>
          <w:sz w:val="24"/>
          <w:szCs w:val="24"/>
        </w:rPr>
      </w:pPr>
      <w:r w:rsidRPr="003F192A">
        <w:rPr>
          <w:rFonts w:ascii="宋体" w:eastAsia="宋体" w:hAnsi="宋体" w:cs="宋体" w:hint="eastAsia"/>
          <w:b/>
          <w:bCs/>
          <w:kern w:val="0"/>
          <w:sz w:val="24"/>
          <w:szCs w:val="24"/>
        </w:rPr>
        <w:t>7.2、</w:t>
      </w:r>
      <w:r w:rsidRPr="003F192A">
        <w:rPr>
          <w:rFonts w:ascii="宋体" w:eastAsia="宋体" w:hAnsi="宋体" w:cs="宋体" w:hint="eastAsia"/>
          <w:kern w:val="0"/>
          <w:sz w:val="24"/>
          <w:szCs w:val="24"/>
        </w:rPr>
        <w:t>外周血管专用测量及分析</w:t>
      </w:r>
    </w:p>
    <w:p w:rsidR="003F192A" w:rsidRPr="003F192A" w:rsidRDefault="003F192A" w:rsidP="003F192A">
      <w:pPr>
        <w:widowControl/>
        <w:spacing w:before="0" w:beforeAutospacing="0" w:after="0" w:afterAutospacing="0" w:line="360" w:lineRule="atLeast"/>
        <w:ind w:firstLine="372"/>
        <w:rPr>
          <w:rFonts w:ascii="宋体" w:eastAsia="宋体" w:hAnsi="宋体" w:cs="宋体" w:hint="eastAsia"/>
          <w:kern w:val="0"/>
          <w:sz w:val="24"/>
          <w:szCs w:val="24"/>
        </w:rPr>
      </w:pPr>
      <w:r w:rsidRPr="003F192A">
        <w:rPr>
          <w:rFonts w:ascii="宋体" w:eastAsia="宋体" w:hAnsi="宋体" w:cs="宋体" w:hint="eastAsia"/>
          <w:b/>
          <w:bCs/>
          <w:kern w:val="0"/>
          <w:sz w:val="24"/>
          <w:szCs w:val="24"/>
        </w:rPr>
        <w:t>7.3</w:t>
      </w:r>
      <w:r w:rsidRPr="003F192A">
        <w:rPr>
          <w:rFonts w:ascii="宋体" w:eastAsia="宋体" w:hAnsi="宋体" w:cs="宋体" w:hint="eastAsia"/>
          <w:kern w:val="0"/>
          <w:sz w:val="24"/>
          <w:szCs w:val="24"/>
        </w:rPr>
        <w:t xml:space="preserve">、妇科/产科专用测量及分析，含双胎测量、胎儿生理评分、中国人群产科公式 </w:t>
      </w:r>
    </w:p>
    <w:p w:rsidR="003F192A" w:rsidRPr="003F192A" w:rsidRDefault="003F192A" w:rsidP="003F192A">
      <w:pPr>
        <w:widowControl/>
        <w:spacing w:before="0" w:beforeAutospacing="0" w:after="0" w:afterAutospacing="0" w:line="360" w:lineRule="atLeast"/>
        <w:ind w:left="8" w:firstLine="372"/>
        <w:rPr>
          <w:rFonts w:ascii="宋体" w:eastAsia="宋体" w:hAnsi="宋体" w:cs="宋体" w:hint="eastAsia"/>
          <w:kern w:val="0"/>
          <w:sz w:val="24"/>
          <w:szCs w:val="24"/>
        </w:rPr>
      </w:pPr>
      <w:r w:rsidRPr="003F192A">
        <w:rPr>
          <w:rFonts w:ascii="宋体" w:eastAsia="宋体" w:hAnsi="宋体" w:cs="宋体" w:hint="eastAsia"/>
          <w:b/>
          <w:bCs/>
          <w:kern w:val="0"/>
          <w:sz w:val="24"/>
          <w:szCs w:val="24"/>
        </w:rPr>
        <w:t>7.4、</w:t>
      </w:r>
      <w:r w:rsidRPr="003F192A">
        <w:rPr>
          <w:rFonts w:ascii="宋体" w:eastAsia="宋体" w:hAnsi="宋体" w:cs="宋体" w:hint="eastAsia"/>
          <w:kern w:val="0"/>
          <w:sz w:val="24"/>
          <w:szCs w:val="24"/>
        </w:rPr>
        <w:t>心脏功能专用测量及分析</w:t>
      </w:r>
    </w:p>
    <w:p w:rsidR="003F192A" w:rsidRPr="003F192A" w:rsidRDefault="003F192A" w:rsidP="003F192A">
      <w:pPr>
        <w:widowControl/>
        <w:spacing w:before="0" w:beforeAutospacing="0" w:after="0" w:afterAutospacing="0" w:line="360" w:lineRule="atLeast"/>
        <w:ind w:firstLine="372"/>
        <w:rPr>
          <w:rFonts w:ascii="宋体" w:eastAsia="宋体" w:hAnsi="宋体" w:cs="宋体" w:hint="eastAsia"/>
          <w:kern w:val="0"/>
          <w:sz w:val="24"/>
          <w:szCs w:val="24"/>
        </w:rPr>
      </w:pPr>
      <w:r w:rsidRPr="003F192A">
        <w:rPr>
          <w:rFonts w:ascii="宋体" w:eastAsia="宋体" w:hAnsi="宋体" w:cs="宋体" w:hint="eastAsia"/>
          <w:b/>
          <w:bCs/>
          <w:kern w:val="0"/>
          <w:sz w:val="24"/>
          <w:szCs w:val="24"/>
        </w:rPr>
        <w:t>7.5</w:t>
      </w:r>
      <w:r w:rsidRPr="003F192A">
        <w:rPr>
          <w:rFonts w:ascii="宋体" w:eastAsia="宋体" w:hAnsi="宋体" w:cs="宋体" w:hint="eastAsia"/>
          <w:kern w:val="0"/>
          <w:sz w:val="24"/>
          <w:szCs w:val="24"/>
        </w:rPr>
        <w:t>、多普勒测量及分析，（自动及手动包络测量，自动计算测量参数）</w:t>
      </w:r>
    </w:p>
    <w:p w:rsidR="003F192A" w:rsidRPr="003F192A" w:rsidRDefault="003F192A" w:rsidP="003F192A">
      <w:pPr>
        <w:widowControl/>
        <w:spacing w:before="0" w:beforeAutospacing="0" w:after="0" w:afterAutospacing="0" w:line="360" w:lineRule="atLeast"/>
        <w:ind w:firstLine="372"/>
        <w:rPr>
          <w:rFonts w:ascii="宋体" w:eastAsia="宋体" w:hAnsi="宋体" w:cs="宋体" w:hint="eastAsia"/>
          <w:kern w:val="0"/>
          <w:sz w:val="24"/>
          <w:szCs w:val="24"/>
        </w:rPr>
      </w:pPr>
      <w:r w:rsidRPr="003F192A">
        <w:rPr>
          <w:rFonts w:ascii="宋体" w:eastAsia="宋体" w:hAnsi="宋体" w:cs="宋体" w:hint="eastAsia"/>
          <w:b/>
          <w:bCs/>
          <w:kern w:val="0"/>
          <w:sz w:val="24"/>
          <w:szCs w:val="24"/>
        </w:rPr>
        <w:t>7.6</w:t>
      </w:r>
      <w:r w:rsidRPr="003F192A">
        <w:rPr>
          <w:rFonts w:ascii="宋体" w:eastAsia="宋体" w:hAnsi="宋体" w:cs="宋体" w:hint="eastAsia"/>
          <w:kern w:val="0"/>
          <w:sz w:val="24"/>
          <w:szCs w:val="24"/>
        </w:rPr>
        <w:t>、可实现实时状态下以及冻结后，对于多普勒频谱的自动描记、自动计算测量参数。</w:t>
      </w:r>
    </w:p>
    <w:p w:rsidR="003F192A" w:rsidRPr="003F192A" w:rsidRDefault="003F192A" w:rsidP="003F192A">
      <w:pPr>
        <w:widowControl/>
        <w:spacing w:before="0" w:beforeAutospacing="0" w:after="0" w:afterAutospacing="0" w:line="360" w:lineRule="atLeast"/>
        <w:ind w:firstLine="372"/>
        <w:rPr>
          <w:rFonts w:ascii="宋体" w:eastAsia="宋体" w:hAnsi="宋体" w:cs="宋体" w:hint="eastAsia"/>
          <w:kern w:val="0"/>
          <w:sz w:val="24"/>
          <w:szCs w:val="24"/>
        </w:rPr>
      </w:pPr>
      <w:r w:rsidRPr="003F192A">
        <w:rPr>
          <w:rFonts w:ascii="宋体" w:eastAsia="宋体" w:hAnsi="宋体" w:cs="宋体" w:hint="eastAsia"/>
          <w:b/>
          <w:bCs/>
          <w:kern w:val="0"/>
          <w:sz w:val="24"/>
          <w:szCs w:val="24"/>
        </w:rPr>
        <w:t>7.7、</w:t>
      </w:r>
      <w:r w:rsidRPr="003F192A">
        <w:rPr>
          <w:rFonts w:ascii="宋体" w:eastAsia="宋体" w:hAnsi="宋体" w:cs="宋体" w:hint="eastAsia"/>
          <w:kern w:val="0"/>
          <w:sz w:val="24"/>
          <w:szCs w:val="24"/>
        </w:rPr>
        <w:t>支持对于存储数据的再测量和分析</w:t>
      </w:r>
    </w:p>
    <w:p w:rsidR="003F192A" w:rsidRPr="003F192A" w:rsidRDefault="003F192A" w:rsidP="003F192A">
      <w:pPr>
        <w:widowControl/>
        <w:spacing w:before="0" w:beforeAutospacing="0" w:after="0" w:afterAutospacing="0" w:line="360" w:lineRule="atLeast"/>
        <w:ind w:firstLine="372"/>
        <w:rPr>
          <w:rFonts w:ascii="宋体" w:eastAsia="宋体" w:hAnsi="宋体" w:cs="宋体" w:hint="eastAsia"/>
          <w:kern w:val="0"/>
          <w:sz w:val="24"/>
          <w:szCs w:val="24"/>
        </w:rPr>
      </w:pPr>
      <w:r w:rsidRPr="003F192A">
        <w:rPr>
          <w:rFonts w:ascii="宋体" w:eastAsia="宋体" w:hAnsi="宋体" w:cs="宋体" w:hint="eastAsia"/>
          <w:kern w:val="0"/>
          <w:sz w:val="24"/>
          <w:szCs w:val="24"/>
        </w:rPr>
        <w:t> </w:t>
      </w:r>
    </w:p>
    <w:p w:rsidR="003F192A" w:rsidRPr="003F192A" w:rsidRDefault="003F192A" w:rsidP="003F192A">
      <w:pPr>
        <w:widowControl/>
        <w:spacing w:before="0" w:beforeAutospacing="0" w:after="0" w:afterAutospacing="0" w:line="360" w:lineRule="atLeast"/>
        <w:ind w:firstLine="248"/>
        <w:rPr>
          <w:rFonts w:ascii="宋体" w:eastAsia="宋体" w:hAnsi="宋体" w:cs="宋体" w:hint="eastAsia"/>
          <w:kern w:val="0"/>
          <w:sz w:val="24"/>
          <w:szCs w:val="24"/>
        </w:rPr>
      </w:pPr>
      <w:bookmarkStart w:id="11" w:name="OLE_LINK5"/>
      <w:bookmarkStart w:id="12" w:name="OLE_LINK6"/>
      <w:bookmarkEnd w:id="11"/>
      <w:r w:rsidRPr="003F192A">
        <w:rPr>
          <w:rFonts w:ascii="宋体" w:eastAsia="宋体" w:hAnsi="宋体" w:cs="宋体" w:hint="eastAsia"/>
          <w:b/>
          <w:bCs/>
          <w:kern w:val="0"/>
          <w:sz w:val="24"/>
          <w:szCs w:val="24"/>
        </w:rPr>
        <w:t>八、外设接口</w:t>
      </w:r>
      <w:bookmarkEnd w:id="12"/>
    </w:p>
    <w:p w:rsidR="003F192A" w:rsidRPr="003F192A" w:rsidRDefault="003F192A" w:rsidP="003F192A">
      <w:pPr>
        <w:widowControl/>
        <w:spacing w:before="0" w:beforeAutospacing="0" w:after="0" w:afterAutospacing="0" w:line="360" w:lineRule="atLeast"/>
        <w:ind w:firstLine="248"/>
        <w:rPr>
          <w:rFonts w:ascii="宋体" w:eastAsia="宋体" w:hAnsi="宋体" w:cs="宋体" w:hint="eastAsia"/>
          <w:kern w:val="0"/>
          <w:sz w:val="24"/>
          <w:szCs w:val="24"/>
        </w:rPr>
      </w:pPr>
      <w:r w:rsidRPr="003F192A">
        <w:rPr>
          <w:rFonts w:ascii="宋体" w:eastAsia="宋体" w:hAnsi="宋体" w:cs="宋体" w:hint="eastAsia"/>
          <w:b/>
          <w:bCs/>
          <w:kern w:val="0"/>
          <w:sz w:val="24"/>
          <w:szCs w:val="24"/>
        </w:rPr>
        <w:t>*8.1、4个USB2.0接口，支持一键操作，图像直接储存硬盘或移动储存设备。</w:t>
      </w:r>
    </w:p>
    <w:p w:rsidR="003F192A" w:rsidRPr="003F192A" w:rsidRDefault="003F192A" w:rsidP="003F192A">
      <w:pPr>
        <w:widowControl/>
        <w:spacing w:before="0" w:beforeAutospacing="0" w:after="0" w:afterAutospacing="0" w:line="360" w:lineRule="auto"/>
        <w:ind w:firstLine="372"/>
        <w:rPr>
          <w:rFonts w:ascii="宋体" w:eastAsia="宋体" w:hAnsi="宋体" w:cs="宋体" w:hint="eastAsia"/>
          <w:kern w:val="0"/>
          <w:sz w:val="24"/>
          <w:szCs w:val="24"/>
        </w:rPr>
      </w:pPr>
      <w:r w:rsidRPr="003F192A">
        <w:rPr>
          <w:rFonts w:ascii="宋体" w:eastAsia="宋体" w:hAnsi="宋体" w:cs="宋体" w:hint="eastAsia"/>
          <w:b/>
          <w:bCs/>
          <w:kern w:val="0"/>
          <w:sz w:val="24"/>
          <w:szCs w:val="24"/>
        </w:rPr>
        <w:t xml:space="preserve">8.2 </w:t>
      </w:r>
      <w:r w:rsidRPr="003F192A">
        <w:rPr>
          <w:rFonts w:ascii="宋体" w:eastAsia="宋体" w:hAnsi="宋体" w:cs="宋体" w:hint="eastAsia"/>
          <w:kern w:val="0"/>
          <w:sz w:val="24"/>
          <w:szCs w:val="24"/>
        </w:rPr>
        <w:t>可装配多功能台车，带储物盒，操作台高度可调节。</w:t>
      </w:r>
    </w:p>
    <w:p w:rsidR="003F192A" w:rsidRPr="003F192A" w:rsidRDefault="003F192A" w:rsidP="003F192A">
      <w:pPr>
        <w:widowControl/>
        <w:spacing w:before="0" w:beforeAutospacing="0" w:after="0" w:afterAutospacing="0" w:line="360" w:lineRule="auto"/>
        <w:ind w:firstLine="372"/>
        <w:rPr>
          <w:rFonts w:ascii="宋体" w:eastAsia="宋体" w:hAnsi="宋体" w:cs="宋体" w:hint="eastAsia"/>
          <w:kern w:val="0"/>
          <w:sz w:val="24"/>
          <w:szCs w:val="24"/>
        </w:rPr>
      </w:pPr>
      <w:r w:rsidRPr="003F192A">
        <w:rPr>
          <w:rFonts w:ascii="宋体" w:eastAsia="宋体" w:hAnsi="宋体" w:cs="宋体" w:hint="eastAsia"/>
          <w:b/>
          <w:bCs/>
          <w:kern w:val="0"/>
          <w:sz w:val="24"/>
          <w:szCs w:val="24"/>
        </w:rPr>
        <w:t>8.3.</w:t>
      </w:r>
      <w:r w:rsidRPr="003F192A">
        <w:rPr>
          <w:rFonts w:ascii="宋体" w:eastAsia="宋体" w:hAnsi="宋体" w:cs="宋体" w:hint="eastAsia"/>
          <w:kern w:val="0"/>
          <w:sz w:val="24"/>
          <w:szCs w:val="24"/>
        </w:rPr>
        <w:t xml:space="preserve"> 可装配专用配套背包一件，配合机器安全转运。</w:t>
      </w:r>
    </w:p>
    <w:p w:rsidR="003F192A" w:rsidRPr="003F192A" w:rsidRDefault="003F192A" w:rsidP="003F192A">
      <w:pPr>
        <w:widowControl/>
        <w:spacing w:before="0" w:beforeAutospacing="0" w:after="0" w:afterAutospacing="0" w:line="360" w:lineRule="atLeast"/>
        <w:ind w:firstLine="248"/>
        <w:rPr>
          <w:rFonts w:ascii="宋体" w:eastAsia="宋体" w:hAnsi="宋体" w:cs="宋体" w:hint="eastAsia"/>
          <w:kern w:val="0"/>
          <w:sz w:val="24"/>
          <w:szCs w:val="24"/>
        </w:rPr>
      </w:pPr>
      <w:r w:rsidRPr="003F192A">
        <w:rPr>
          <w:rFonts w:ascii="宋体" w:eastAsia="宋体" w:hAnsi="宋体" w:cs="宋体" w:hint="eastAsia"/>
          <w:b/>
          <w:bCs/>
          <w:kern w:val="0"/>
          <w:sz w:val="24"/>
          <w:szCs w:val="24"/>
        </w:rPr>
        <w:t>九、整机</w:t>
      </w:r>
    </w:p>
    <w:p w:rsidR="003F192A" w:rsidRPr="003F192A" w:rsidRDefault="003F192A" w:rsidP="003F192A">
      <w:pPr>
        <w:widowControl/>
        <w:spacing w:before="0" w:beforeAutospacing="0" w:after="0" w:afterAutospacing="0" w:line="360" w:lineRule="atLeast"/>
        <w:ind w:firstLine="456"/>
        <w:rPr>
          <w:rFonts w:ascii="宋体" w:eastAsia="宋体" w:hAnsi="宋体" w:cs="宋体" w:hint="eastAsia"/>
          <w:kern w:val="0"/>
          <w:sz w:val="24"/>
          <w:szCs w:val="24"/>
        </w:rPr>
      </w:pPr>
      <w:r w:rsidRPr="003F192A">
        <w:rPr>
          <w:rFonts w:ascii="宋体" w:eastAsia="宋体" w:hAnsi="宋体" w:cs="宋体" w:hint="eastAsia"/>
          <w:kern w:val="0"/>
          <w:sz w:val="24"/>
          <w:szCs w:val="24"/>
        </w:rPr>
        <w:t>*</w:t>
      </w:r>
      <w:r w:rsidRPr="003F192A">
        <w:rPr>
          <w:rFonts w:ascii="宋体" w:eastAsia="宋体" w:hAnsi="宋体" w:cs="宋体" w:hint="eastAsia"/>
          <w:b/>
          <w:bCs/>
          <w:kern w:val="0"/>
          <w:sz w:val="24"/>
          <w:szCs w:val="24"/>
        </w:rPr>
        <w:t>9.1</w:t>
      </w:r>
      <w:r w:rsidRPr="003F192A">
        <w:rPr>
          <w:rFonts w:ascii="宋体" w:eastAsia="宋体" w:hAnsi="宋体" w:cs="宋体" w:hint="eastAsia"/>
          <w:kern w:val="0"/>
          <w:sz w:val="24"/>
          <w:szCs w:val="24"/>
        </w:rPr>
        <w:t xml:space="preserve"> 整机重量≤8kg </w:t>
      </w:r>
    </w:p>
    <w:p w:rsidR="003F192A" w:rsidRPr="003F192A" w:rsidRDefault="003F192A" w:rsidP="003F192A">
      <w:pPr>
        <w:widowControl/>
        <w:spacing w:before="0" w:beforeAutospacing="0" w:after="0" w:afterAutospacing="0" w:line="360" w:lineRule="auto"/>
        <w:ind w:firstLine="456"/>
        <w:rPr>
          <w:rFonts w:ascii="宋体" w:eastAsia="宋体" w:hAnsi="宋体" w:cs="宋体" w:hint="eastAsia"/>
          <w:kern w:val="0"/>
          <w:sz w:val="24"/>
          <w:szCs w:val="24"/>
        </w:rPr>
      </w:pPr>
      <w:r w:rsidRPr="003F192A">
        <w:rPr>
          <w:rFonts w:ascii="宋体" w:eastAsia="宋体" w:hAnsi="宋体" w:cs="宋体" w:hint="eastAsia"/>
          <w:b/>
          <w:bCs/>
          <w:kern w:val="0"/>
          <w:sz w:val="24"/>
          <w:szCs w:val="24"/>
        </w:rPr>
        <w:t>9.2</w:t>
      </w:r>
      <w:r w:rsidRPr="003F192A">
        <w:rPr>
          <w:rFonts w:ascii="宋体" w:eastAsia="宋体" w:hAnsi="宋体" w:cs="宋体" w:hint="eastAsia"/>
          <w:kern w:val="0"/>
          <w:sz w:val="24"/>
          <w:szCs w:val="24"/>
        </w:rPr>
        <w:t xml:space="preserve"> 显示屏仰角可调范围≥45度</w:t>
      </w:r>
    </w:p>
    <w:p w:rsidR="003F192A" w:rsidRPr="003F192A" w:rsidRDefault="003F192A" w:rsidP="003F192A">
      <w:pPr>
        <w:widowControl/>
        <w:spacing w:before="0" w:beforeAutospacing="0" w:after="0" w:afterAutospacing="0" w:line="360" w:lineRule="auto"/>
        <w:ind w:firstLine="456"/>
        <w:rPr>
          <w:rFonts w:ascii="宋体" w:eastAsia="宋体" w:hAnsi="宋体" w:cs="宋体" w:hint="eastAsia"/>
          <w:kern w:val="0"/>
          <w:sz w:val="24"/>
          <w:szCs w:val="24"/>
        </w:rPr>
      </w:pPr>
      <w:r w:rsidRPr="003F192A">
        <w:rPr>
          <w:rFonts w:ascii="宋体" w:eastAsia="宋体" w:hAnsi="宋体" w:cs="宋体" w:hint="eastAsia"/>
          <w:b/>
          <w:bCs/>
          <w:kern w:val="0"/>
          <w:sz w:val="24"/>
          <w:szCs w:val="24"/>
        </w:rPr>
        <w:t>9.3</w:t>
      </w:r>
      <w:r w:rsidRPr="003F192A">
        <w:rPr>
          <w:rFonts w:ascii="宋体" w:eastAsia="宋体" w:hAnsi="宋体" w:cs="宋体" w:hint="eastAsia"/>
          <w:kern w:val="0"/>
          <w:sz w:val="24"/>
          <w:szCs w:val="24"/>
        </w:rPr>
        <w:t>整机可配置可拆卸锂电池，可独立供电使用时间</w:t>
      </w:r>
      <w:bookmarkStart w:id="13" w:name="OLE_LINK13"/>
      <w:bookmarkStart w:id="14" w:name="OLE_LINK14"/>
      <w:bookmarkEnd w:id="13"/>
      <w:r w:rsidRPr="003F192A">
        <w:rPr>
          <w:rFonts w:ascii="宋体" w:eastAsia="宋体" w:hAnsi="宋体" w:cs="宋体" w:hint="eastAsia"/>
          <w:kern w:val="0"/>
          <w:sz w:val="24"/>
          <w:szCs w:val="24"/>
        </w:rPr>
        <w:t>≥</w:t>
      </w:r>
      <w:bookmarkEnd w:id="14"/>
      <w:r w:rsidRPr="003F192A">
        <w:rPr>
          <w:rFonts w:ascii="宋体" w:eastAsia="宋体" w:hAnsi="宋体" w:cs="宋体" w:hint="eastAsia"/>
          <w:kern w:val="0"/>
          <w:sz w:val="24"/>
          <w:szCs w:val="24"/>
        </w:rPr>
        <w:t>1小时。</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b/>
          <w:bCs/>
          <w:kern w:val="0"/>
          <w:sz w:val="24"/>
          <w:szCs w:val="24"/>
        </w:rPr>
        <w:t>附件3、DR（数字化X光机）3套</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1.设备用途说明：能给病人进行全身各部位立位和卧位投照摄影</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2.设备主要构成：</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lastRenderedPageBreak/>
        <w:t>2.1数字化平板探测器</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2.2 X光球管</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2.3高频高压发生器及曝光控制系统</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2.4满足立、卧位检查需要的DR摄影装置</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2.5滤线栅</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2.6专用图像采集/处理工作站</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3.主要技术：</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*3.1自主研发直接数字化平板探测器 </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*3.1.1探测器成像介质：非晶硅-碘化铯</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3.1.2探测器TFT成像板结构：非拼接TFT整板</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*3.1.3探测器有效成像尺寸：≥16″×16″</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3.1.4探测器检测像素矩阵：≥2.5k×3.0k </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*3.1.5探测器检测单元尺寸：≤142um</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3.1.6动态范围：≥14bit</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3.1.7自曝光至图像在监视器上显示的时间：≤5s</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*3.1.8最大极限空间分辨率：≥3.6Lp/mm</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3.1.9数字平板探测器冷却方式为自然冷却，无须额外辅助冷却</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*3.2 X光球管（进口）</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3.2.1阳极热容量：≥140kHu</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3.2.2双焦点：0.6mm（小焦点）/ 1.2mm（大焦点）</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3.3高压发生器及曝光控制系统</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3.3.1 类型：自主研发高频高压发生器</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*3.3.2 功率≥50KW </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3.3.3曝光时间范围：0.001s～8s</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lastRenderedPageBreak/>
        <w:t>3.3.4 具有器官程序摄影(APR)功能，摄影程序数量≥600种</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3.3.5摄影方式应包括普通摄影，滤线器摄影</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*3.3.6应具备曝光参数单元化菜单，直接通过采集软件调节曝光参数，无需单独曝光操作台或可后台修改固有参数模块</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3.3.7 具有故障状态显示功能</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3.4 DR摄影装置</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*3.4.1采用一体化无天地轨紧凑型摄影床或采用双立柱+固定式摄影床结构3.4.2床面运动方式：水平四向浮动，电磁锁控制，双击解锁式安全设计。</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3.4.3床面移动行程:纵向移动 ≥900mm，横向移动 ≥200mm</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3.4.4X射线源组件支柱移动行程≥1200mm</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3.4.5X射线管焦点距地垂直移动范围不小于810mm～1710 mm</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3.4.6 球管臂沿垂直轴旋转范围不小于+180°～-180°.球管沿水平轴旋转范围不小于+180°～-180°。</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3.4.7 病人支承床承重≥130kg</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3.4.8立式摄影架：探测器中心距地≤ 450mm，摄影台的行程应≥1300mm </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3.5 滤线栅</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3.5.1尺寸：≥45×45cm</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3.5.2 栅格比：8:1</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3.5.3 焦距：≥1m</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3.6 图像采集/处理工作站</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3.6.1 基于WINDOWS操作系统的专业图像工作站</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3.6.2 配置：Intel Core 2 Duo（酷睿2双核）≥3.0GHz</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3.6.3 内存容量≥2G</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3.6.4 硬盘容量≥500G </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3.6.5 工作站显示器：≥19″液晶显示器</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lastRenderedPageBreak/>
        <w:t>3.6.6 100M网络接口</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3.6.7 DICOM3.0接口</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3.6.8 提供DVD刻录功能</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3.7工作站图像处理软件功能：</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*3.7.1 图像采集工作站软件操作界面均为中文界面</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3.7.2 图像采集工作站应包含如下图像处理功能：</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调整或预置窗宽/窗位、正负像翻转、图像翻转及旋转、图像放大及漫游、图像插值边缘增强、局部放大/恢复原始图像、文字/数字标注、图像标记、标尺线段测量</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3.7.3  打印胶片上可显示摄影曝光kV、mA、mAs等设置条件。</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3.7.4  病人图像可以采用各种方式查询，并可自定义查询方式</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3.7.5  图像采集工作站和图像诊断工作站均应支持分格打印输出</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3.7.6  支持无损压缩的高速传输</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3.7.7  支持在线解压</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3.7.8  支持DICOM 3.0（2000）最新版，包括支持DICOM 打印、支持DICOM 存档、支持DICOM 网络传输、支持DICOM WORKLIST</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3.7.9  不同患者图像可打印在同一张胶片上</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3.8 整套设备要求：</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*3.8.2 X管球机头配有≥9吋的彩色液晶触摸pad显示控制装置,具备近台曝光参数选择以及图像采集协议APR选取设置技术并且整机配备一键开关机控制盒,具备一键开关机功能及技术。</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3.8.3系统集成：控制柜和高压发生器与固定床高度集成，无需额外的控制柜和高压发生器的空间需求，减少故障发生因素。</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3.8.4支持 DR设备远程会诊服务，包括图像上传、存储，诊断报告回复，云胶片存储。</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lastRenderedPageBreak/>
        <w:t>*3.8.5. 制造商终身免费提供远程联机维护功能，能对设备进行远程软件升级及故障分析。</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4.外设附件及其他</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4.1   3P空调</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4.2   干式相机</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4.3   UPS电源</w:t>
      </w:r>
    </w:p>
    <w:p w:rsidR="003F192A" w:rsidRPr="003F192A" w:rsidRDefault="003F192A" w:rsidP="003F192A">
      <w:pPr>
        <w:widowControl/>
        <w:spacing w:before="0" w:beforeAutospacing="0" w:after="0" w:afterAutospacing="0" w:line="5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4.4   铅衣配护颈、肩、胸和腹部功能</w:t>
      </w:r>
    </w:p>
    <w:p w:rsidR="003F192A" w:rsidRPr="003F192A" w:rsidRDefault="003F192A" w:rsidP="003F192A">
      <w:pPr>
        <w:widowControl/>
        <w:spacing w:before="0" w:beforeAutospacing="0" w:after="0" w:afterAutospacing="0" w:line="520" w:lineRule="atLeast"/>
        <w:ind w:firstLine="420"/>
        <w:rPr>
          <w:rFonts w:ascii="宋体" w:eastAsia="宋体" w:hAnsi="宋体" w:cs="宋体" w:hint="eastAsia"/>
          <w:kern w:val="0"/>
          <w:sz w:val="24"/>
          <w:szCs w:val="24"/>
        </w:rPr>
      </w:pPr>
      <w:r w:rsidRPr="003F192A">
        <w:rPr>
          <w:rFonts w:ascii="宋体" w:eastAsia="宋体" w:hAnsi="宋体" w:cs="宋体" w:hint="eastAsia"/>
          <w:b/>
          <w:bCs/>
          <w:spacing w:val="2"/>
          <w:kern w:val="0"/>
          <w:sz w:val="24"/>
          <w:szCs w:val="24"/>
        </w:rPr>
        <w:t>注：</w:t>
      </w:r>
      <w:r w:rsidRPr="003F192A">
        <w:rPr>
          <w:rFonts w:ascii="宋体" w:eastAsia="宋体" w:hAnsi="宋体" w:cs="宋体" w:hint="eastAsia"/>
          <w:spacing w:val="2"/>
          <w:kern w:val="0"/>
          <w:sz w:val="24"/>
          <w:szCs w:val="24"/>
        </w:rPr>
        <w:t>以上*条款为必须满足项，有一条不满足则投标无效；非*条款</w:t>
      </w:r>
      <w:r w:rsidRPr="003F192A">
        <w:rPr>
          <w:rFonts w:ascii="宋体" w:eastAsia="宋体" w:hAnsi="宋体" w:cs="宋体" w:hint="eastAsia"/>
          <w:b/>
          <w:bCs/>
          <w:spacing w:val="2"/>
          <w:kern w:val="0"/>
          <w:sz w:val="24"/>
          <w:szCs w:val="24"/>
        </w:rPr>
        <w:t>每个设备</w:t>
      </w:r>
      <w:r w:rsidRPr="003F192A">
        <w:rPr>
          <w:rFonts w:ascii="宋体" w:eastAsia="宋体" w:hAnsi="宋体" w:cs="宋体" w:hint="eastAsia"/>
          <w:spacing w:val="2"/>
          <w:kern w:val="0"/>
          <w:sz w:val="24"/>
          <w:szCs w:val="24"/>
        </w:rPr>
        <w:t>有三条以上（含三条）不满足的投标无效。</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Times New Roman" w:eastAsia="宋体" w:hAnsi="Times New Roman" w:cs="Times New Roman"/>
          <w:kern w:val="0"/>
          <w:sz w:val="32"/>
          <w:szCs w:val="32"/>
        </w:rPr>
        <w:t> </w:t>
      </w:r>
    </w:p>
    <w:p w:rsidR="003F192A" w:rsidRPr="003F192A" w:rsidRDefault="003F192A" w:rsidP="003F192A">
      <w:pPr>
        <w:widowControl/>
        <w:spacing w:before="0" w:beforeAutospacing="0" w:after="0" w:afterAutospacing="0" w:line="400" w:lineRule="atLeast"/>
        <w:ind w:firstLine="2310"/>
        <w:rPr>
          <w:rFonts w:ascii="宋体" w:eastAsia="宋体" w:hAnsi="宋体" w:cs="宋体" w:hint="eastAsia"/>
          <w:kern w:val="0"/>
          <w:sz w:val="24"/>
          <w:szCs w:val="24"/>
        </w:rPr>
      </w:pPr>
      <w:r w:rsidRPr="003F192A">
        <w:rPr>
          <w:rFonts w:ascii="Times New Roman" w:eastAsia="宋体" w:hAnsi="Times New Roman" w:cs="Times New Roman"/>
          <w:b/>
          <w:bCs/>
          <w:kern w:val="0"/>
          <w:sz w:val="32"/>
          <w:szCs w:val="32"/>
        </w:rPr>
        <w:t> </w:t>
      </w:r>
    </w:p>
    <w:p w:rsidR="003F192A" w:rsidRPr="003F192A" w:rsidRDefault="003F192A" w:rsidP="003F192A">
      <w:pPr>
        <w:widowControl/>
        <w:spacing w:before="0" w:beforeAutospacing="0" w:after="0" w:afterAutospacing="0" w:line="400" w:lineRule="atLeast"/>
        <w:jc w:val="center"/>
        <w:rPr>
          <w:rFonts w:ascii="宋体" w:eastAsia="宋体" w:hAnsi="宋体" w:cs="宋体" w:hint="eastAsia"/>
          <w:kern w:val="0"/>
          <w:sz w:val="24"/>
          <w:szCs w:val="24"/>
        </w:rPr>
      </w:pPr>
      <w:r w:rsidRPr="003F192A">
        <w:rPr>
          <w:rFonts w:ascii="宋体" w:eastAsia="宋体" w:hAnsi="宋体" w:cs="宋体" w:hint="eastAsia"/>
          <w:b/>
          <w:bCs/>
          <w:kern w:val="0"/>
          <w:sz w:val="24"/>
          <w:szCs w:val="24"/>
        </w:rPr>
        <w:t>第三标段其他医疗设备</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Times New Roman" w:eastAsia="宋体" w:hAnsi="Times New Roman" w:cs="Times New Roman"/>
          <w:kern w:val="0"/>
          <w:szCs w:val="21"/>
        </w:rPr>
        <w:t>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b/>
          <w:bCs/>
          <w:kern w:val="0"/>
          <w:sz w:val="24"/>
          <w:szCs w:val="24"/>
        </w:rPr>
        <w:t>附件1、除颤仪</w:t>
      </w:r>
      <w:bookmarkStart w:id="15" w:name="_Hlk490120168"/>
      <w:r w:rsidRPr="003F192A">
        <w:rPr>
          <w:rFonts w:ascii="宋体" w:eastAsia="宋体" w:hAnsi="宋体" w:cs="宋体" w:hint="eastAsia"/>
          <w:b/>
          <w:bCs/>
          <w:kern w:val="0"/>
          <w:sz w:val="24"/>
          <w:szCs w:val="24"/>
        </w:rPr>
        <w:t>（进口）1台</w:t>
      </w:r>
      <w:bookmarkEnd w:id="15"/>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1、功能需求</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*1.1 原装进口</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1.2 波形:智能双相截断指数波，根据患者的阻抗实施能量补偿</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bookmarkStart w:id="16" w:name="_Hlk490053189"/>
      <w:r w:rsidRPr="003F192A">
        <w:rPr>
          <w:rFonts w:ascii="宋体" w:eastAsia="宋体" w:hAnsi="宋体" w:cs="宋体" w:hint="eastAsia"/>
          <w:kern w:val="0"/>
          <w:sz w:val="24"/>
          <w:szCs w:val="24"/>
        </w:rPr>
        <w:t>1.</w:t>
      </w:r>
      <w:bookmarkEnd w:id="16"/>
      <w:r w:rsidRPr="003F192A">
        <w:rPr>
          <w:rFonts w:ascii="宋体" w:eastAsia="宋体" w:hAnsi="宋体" w:cs="宋体" w:hint="eastAsia"/>
          <w:kern w:val="0"/>
          <w:sz w:val="24"/>
          <w:szCs w:val="24"/>
        </w:rPr>
        <w:t xml:space="preserve">3 除颤类型：同步/异步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1.4 除颤方式：手动除颤 </w:t>
      </w:r>
    </w:p>
    <w:p w:rsidR="003F192A" w:rsidRPr="003F192A" w:rsidRDefault="003F192A" w:rsidP="003F192A">
      <w:pPr>
        <w:widowControl/>
        <w:spacing w:before="0" w:beforeAutospacing="0" w:after="0" w:afterAutospacing="0" w:line="400" w:lineRule="atLeast"/>
        <w:ind w:firstLine="315"/>
        <w:rPr>
          <w:rFonts w:ascii="宋体" w:eastAsia="宋体" w:hAnsi="宋体" w:cs="宋体" w:hint="eastAsia"/>
          <w:kern w:val="0"/>
          <w:sz w:val="24"/>
          <w:szCs w:val="24"/>
        </w:rPr>
      </w:pPr>
      <w:r w:rsidRPr="003F192A">
        <w:rPr>
          <w:rFonts w:ascii="宋体" w:eastAsia="宋体" w:hAnsi="宋体" w:cs="宋体" w:hint="eastAsia"/>
          <w:kern w:val="0"/>
          <w:sz w:val="24"/>
          <w:szCs w:val="24"/>
        </w:rPr>
        <w:t>*1.5 输出能量：能量≦200J，档位≧15档能量调节</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1.6 能量调节：主机面板按键调节和除颤手柄按钮调节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1.7  除颤手柄功能：成人、儿童一体式；调节除颤能量；充放电；实时打印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1.8 充电时间：全新的电池组充电至200J，≦5秒；使用交流电，充电至200J≦10秒</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2. 监护功能</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2.1  ECG（心电监护）：5导联心电监护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2.2 ECG灵敏度：5、10、20 及 40 mm/mv 用户可选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2.3  ECG波形的速度：25 mm/秒</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2.4. 心率范围：30-300bpm±10%</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lastRenderedPageBreak/>
        <w:t xml:space="preserve">2.5 心电图冻结:可根据需要冻结心电波形，专用窗口观察，不影响实时监护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2.6 屏幕：高分辨率LCD ，分辨率≧320x240像素，尺寸：≧5.5寸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3. 打印机：纸宽50 mm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4. 数据存储：内置存储器：可记录所有在操作过程中产生的事件与≧15个小时所有参数的监控，可以打印；储存卡储存：仅用在AED模式下，记录连续的ECG信号、事件及音频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5. 可选体外起搏功能，起搏分为固定和按需两种模式</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6. 电源</w:t>
      </w:r>
    </w:p>
    <w:p w:rsidR="003F192A" w:rsidRPr="003F192A" w:rsidRDefault="003F192A" w:rsidP="003F192A">
      <w:pPr>
        <w:widowControl/>
        <w:spacing w:before="0" w:beforeAutospacing="0" w:after="0" w:afterAutospacing="0" w:line="42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6.1  NIMH镍氢充电电池（无记忆性），充电时间≦3小时</w:t>
      </w:r>
    </w:p>
    <w:p w:rsidR="003F192A" w:rsidRPr="003F192A" w:rsidRDefault="003F192A" w:rsidP="003F192A">
      <w:pPr>
        <w:widowControl/>
        <w:spacing w:before="0" w:beforeAutospacing="0" w:after="0" w:afterAutospacing="0" w:line="42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6.2  电池容量：在在20°C中实施≧120次200J电击，实施监护，可以≧140分钟， 实施监控并运行起搏器，可以≧100分钟</w:t>
      </w:r>
    </w:p>
    <w:p w:rsidR="003F192A" w:rsidRPr="003F192A" w:rsidRDefault="003F192A" w:rsidP="003F192A">
      <w:pPr>
        <w:widowControl/>
        <w:spacing w:before="0" w:beforeAutospacing="0" w:after="0" w:afterAutospacing="0" w:line="42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6.3 12V电池供电或220V交流供电 </w:t>
      </w:r>
    </w:p>
    <w:p w:rsidR="003F192A" w:rsidRPr="003F192A" w:rsidRDefault="003F192A" w:rsidP="003F192A">
      <w:pPr>
        <w:widowControl/>
        <w:spacing w:before="0" w:beforeAutospacing="0" w:after="0" w:afterAutospacing="0" w:line="42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7. 环境条件</w:t>
      </w:r>
    </w:p>
    <w:p w:rsidR="003F192A" w:rsidRPr="003F192A" w:rsidRDefault="003F192A" w:rsidP="003F192A">
      <w:pPr>
        <w:widowControl/>
        <w:spacing w:before="0" w:beforeAutospacing="0" w:after="0" w:afterAutospacing="0" w:line="42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7.1  工作温度：电池组工作监控仪模式与除颤模式中的温度为0°C与50°C</w:t>
      </w:r>
    </w:p>
    <w:p w:rsidR="003F192A" w:rsidRPr="003F192A" w:rsidRDefault="003F192A" w:rsidP="003F192A">
      <w:pPr>
        <w:widowControl/>
        <w:spacing w:before="0" w:beforeAutospacing="0" w:after="0" w:afterAutospacing="0" w:line="42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7.2   存储温度：-20°C到60°C</w:t>
      </w:r>
    </w:p>
    <w:p w:rsidR="003F192A" w:rsidRPr="003F192A" w:rsidRDefault="003F192A" w:rsidP="003F192A">
      <w:pPr>
        <w:widowControl/>
        <w:spacing w:before="0" w:beforeAutospacing="0" w:after="0" w:afterAutospacing="0" w:line="42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7.3  防水性能:IPX2(设备附件连接以后）</w:t>
      </w:r>
    </w:p>
    <w:p w:rsidR="003F192A" w:rsidRPr="003F192A" w:rsidRDefault="003F192A" w:rsidP="003F192A">
      <w:pPr>
        <w:widowControl/>
        <w:spacing w:before="0" w:beforeAutospacing="0" w:after="0" w:afterAutospacing="0" w:line="42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7.4 符合欧盟救护车标准EN1789 </w:t>
      </w:r>
    </w:p>
    <w:p w:rsidR="003F192A" w:rsidRPr="003F192A" w:rsidRDefault="003F192A" w:rsidP="003F192A">
      <w:pPr>
        <w:widowControl/>
        <w:spacing w:before="0" w:beforeAutospacing="0" w:after="0" w:afterAutospacing="0" w:line="420" w:lineRule="atLeast"/>
        <w:ind w:firstLine="630"/>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8.重量：设备和电池≦7 kg </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b/>
          <w:bCs/>
          <w:kern w:val="0"/>
          <w:sz w:val="24"/>
          <w:szCs w:val="24"/>
        </w:rPr>
        <w:t>附件2、洗胃机1台</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1、自动洗胃机由压力泵（水泵）、控制管路、控制电路、机箱等组成；</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2、洗胃机采用2只水泵实现进胃与出胃, 具有洗胃速度快、洗胃彻底、操作简单、方便等特点，使用时安全可靠；</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3、采用触摸式按键，且有手动洗胃和自动洗胃两种方式：自动洗胃时，内置时间可调，手动洗胃时，时间人为掌握；</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4、压力绝对值在47kPa～67kPa范围中；</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5、工作环境：温度:+5℃～+40℃，相对湿度：25℃不超过80%，大气压力：86KPa～106KPa；</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6、洗胃机按防电击类型及程度分类为Ⅰ类设备B型应用部分，运行模式为连续运行，IPX0、非AP型或APG型普通设备；</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7、产品符合GB9706.1、YY0505相关要求。</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8、电源：AC220V±22V，50Hz±1Hz；</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lastRenderedPageBreak/>
        <w:t>9、输入功率：</w:t>
      </w:r>
      <w:bookmarkStart w:id="17" w:name="_Hlk490054135"/>
      <w:r w:rsidRPr="003F192A">
        <w:rPr>
          <w:rFonts w:ascii="宋体" w:eastAsia="宋体" w:hAnsi="宋体" w:cs="宋体" w:hint="eastAsia"/>
          <w:kern w:val="0"/>
          <w:sz w:val="24"/>
          <w:szCs w:val="24"/>
        </w:rPr>
        <w:t>≤</w:t>
      </w:r>
      <w:bookmarkEnd w:id="17"/>
      <w:r w:rsidRPr="003F192A">
        <w:rPr>
          <w:rFonts w:ascii="宋体" w:eastAsia="宋体" w:hAnsi="宋体" w:cs="宋体" w:hint="eastAsia"/>
          <w:kern w:val="0"/>
          <w:sz w:val="24"/>
          <w:szCs w:val="24"/>
        </w:rPr>
        <w:t>140VA；</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10、工作噪音：≤65dB(A)；</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11、自控冲液量：≤350ml/次，自控吸液量：≤450ml/次；</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12、自控吸液量大于自控冲液量为50～150ml/次；</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13、流量：≥2L/min；</w:t>
      </w:r>
    </w:p>
    <w:p w:rsidR="003F192A" w:rsidRPr="003F192A" w:rsidRDefault="003F192A" w:rsidP="003F192A">
      <w:pPr>
        <w:widowControl/>
        <w:spacing w:before="0" w:beforeAutospacing="0" w:after="0" w:afterAutospacing="0" w:line="42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14、自控进出胃时间：≤30s/次。</w:t>
      </w:r>
    </w:p>
    <w:p w:rsidR="003F192A" w:rsidRPr="003F192A" w:rsidRDefault="003F192A" w:rsidP="003F192A">
      <w:pPr>
        <w:widowControl/>
        <w:spacing w:before="0" w:beforeAutospacing="0" w:after="0" w:afterAutospacing="0" w:line="42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 </w:t>
      </w:r>
    </w:p>
    <w:p w:rsidR="003F192A" w:rsidRPr="003F192A" w:rsidRDefault="003F192A" w:rsidP="003F192A">
      <w:pPr>
        <w:widowControl/>
        <w:spacing w:before="0" w:beforeAutospacing="0" w:after="0" w:afterAutospacing="0" w:line="420" w:lineRule="atLeast"/>
        <w:rPr>
          <w:rFonts w:ascii="宋体" w:eastAsia="宋体" w:hAnsi="宋体" w:cs="宋体" w:hint="eastAsia"/>
          <w:kern w:val="0"/>
          <w:sz w:val="24"/>
          <w:szCs w:val="24"/>
        </w:rPr>
      </w:pPr>
      <w:r w:rsidRPr="003F192A">
        <w:rPr>
          <w:rFonts w:ascii="宋体" w:eastAsia="宋体" w:hAnsi="宋体" w:cs="宋体" w:hint="eastAsia"/>
          <w:b/>
          <w:bCs/>
          <w:kern w:val="0"/>
          <w:sz w:val="24"/>
          <w:szCs w:val="24"/>
        </w:rPr>
        <w:t>附件3、电子胃镜1台</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1、功能需求</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bookmarkStart w:id="18" w:name="_Hlk490053814"/>
      <w:r w:rsidRPr="003F192A">
        <w:rPr>
          <w:rFonts w:ascii="宋体" w:eastAsia="宋体" w:hAnsi="宋体" w:cs="宋体" w:hint="eastAsia"/>
          <w:kern w:val="0"/>
          <w:sz w:val="24"/>
          <w:szCs w:val="24"/>
        </w:rPr>
        <w:t>1.</w:t>
      </w:r>
      <w:bookmarkEnd w:id="18"/>
      <w:r w:rsidRPr="003F192A">
        <w:rPr>
          <w:rFonts w:ascii="宋体" w:eastAsia="宋体" w:hAnsi="宋体" w:cs="宋体" w:hint="eastAsia"/>
          <w:kern w:val="0"/>
          <w:sz w:val="24"/>
          <w:szCs w:val="24"/>
        </w:rPr>
        <w:t>1 视野角：120°（直视）</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1.2 景深：5－100mm</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1.3 CCD：</w:t>
      </w:r>
      <w:bookmarkStart w:id="19" w:name="_Hlk490054166"/>
      <w:r w:rsidRPr="003F192A">
        <w:rPr>
          <w:rFonts w:ascii="宋体" w:eastAsia="宋体" w:hAnsi="宋体" w:cs="宋体" w:hint="eastAsia"/>
          <w:kern w:val="0"/>
          <w:sz w:val="24"/>
          <w:szCs w:val="24"/>
        </w:rPr>
        <w:t>≥</w:t>
      </w:r>
      <w:bookmarkEnd w:id="19"/>
      <w:r w:rsidRPr="003F192A">
        <w:rPr>
          <w:rFonts w:ascii="宋体" w:eastAsia="宋体" w:hAnsi="宋体" w:cs="宋体" w:hint="eastAsia"/>
          <w:kern w:val="0"/>
          <w:sz w:val="24"/>
          <w:szCs w:val="24"/>
        </w:rPr>
        <w:t>44万像素</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1.4 头端部外径：Φ9.8mm</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*1.5 软管外径：Φ9.8mm</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*1.6 曲角度：</w:t>
      </w:r>
      <w:bookmarkStart w:id="20" w:name="_Hlk490050450"/>
      <w:r w:rsidRPr="003F192A">
        <w:rPr>
          <w:rFonts w:ascii="宋体" w:eastAsia="宋体" w:hAnsi="宋体" w:cs="宋体" w:hint="eastAsia"/>
          <w:kern w:val="0"/>
          <w:sz w:val="24"/>
          <w:szCs w:val="24"/>
        </w:rPr>
        <w:t>≥</w:t>
      </w:r>
      <w:bookmarkEnd w:id="20"/>
      <w:r w:rsidRPr="003F192A">
        <w:rPr>
          <w:rFonts w:ascii="宋体" w:eastAsia="宋体" w:hAnsi="宋体" w:cs="宋体" w:hint="eastAsia"/>
          <w:kern w:val="0"/>
          <w:sz w:val="24"/>
          <w:szCs w:val="24"/>
        </w:rPr>
        <w:t>上210°，下100°、左100°、右100°</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1.7 有效长度：1025mm</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1.8 钳道内径：Φ2.8mm</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1.9 全防水设计</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2、图像处理器</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w:t>
      </w:r>
      <w:bookmarkStart w:id="21" w:name="_Hlk490053928"/>
      <w:r w:rsidRPr="003F192A">
        <w:rPr>
          <w:rFonts w:ascii="宋体" w:eastAsia="宋体" w:hAnsi="宋体" w:cs="宋体" w:hint="eastAsia"/>
          <w:kern w:val="0"/>
          <w:sz w:val="24"/>
          <w:szCs w:val="24"/>
        </w:rPr>
        <w:t>2.</w:t>
      </w:r>
      <w:bookmarkEnd w:id="21"/>
      <w:r w:rsidRPr="003F192A">
        <w:rPr>
          <w:rFonts w:ascii="宋体" w:eastAsia="宋体" w:hAnsi="宋体" w:cs="宋体" w:hint="eastAsia"/>
          <w:kern w:val="0"/>
          <w:sz w:val="24"/>
          <w:szCs w:val="24"/>
        </w:rPr>
        <w:t>1 独立的图像处理中心（与冷光源分置于两个机箱内）</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*2.2 BS、Y/C、DVI，视频信号输出</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*2.3 有自动白平衡功能：面板上带白平衡按钮可以进行调整。</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2.4 面板上色彩调节：“R” ±100级，“B” ±100级。</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*2.5 板上两种测光模式：平均测光模式，峰值测光模式。</w:t>
      </w:r>
    </w:p>
    <w:p w:rsidR="003F192A" w:rsidRPr="003F192A" w:rsidRDefault="003F192A" w:rsidP="003F192A">
      <w:pPr>
        <w:widowControl/>
        <w:spacing w:before="0" w:beforeAutospacing="0" w:after="0" w:afterAutospacing="0" w:line="400" w:lineRule="atLeast"/>
        <w:ind w:firstLine="315"/>
        <w:rPr>
          <w:rFonts w:ascii="宋体" w:eastAsia="宋体" w:hAnsi="宋体" w:cs="宋体" w:hint="eastAsia"/>
          <w:kern w:val="0"/>
          <w:sz w:val="24"/>
          <w:szCs w:val="24"/>
        </w:rPr>
      </w:pPr>
      <w:r w:rsidRPr="003F192A">
        <w:rPr>
          <w:rFonts w:ascii="宋体" w:eastAsia="宋体" w:hAnsi="宋体" w:cs="宋体" w:hint="eastAsia"/>
          <w:kern w:val="0"/>
          <w:sz w:val="24"/>
          <w:szCs w:val="24"/>
        </w:rPr>
        <w:t>*2.6 面板上具备轮廓强调功能，具有高中低三档轮廓强调功能。</w:t>
      </w:r>
    </w:p>
    <w:p w:rsidR="003F192A" w:rsidRPr="003F192A" w:rsidRDefault="003F192A" w:rsidP="003F192A">
      <w:pPr>
        <w:widowControl/>
        <w:spacing w:before="0" w:beforeAutospacing="0" w:after="0" w:afterAutospacing="0" w:line="400" w:lineRule="atLeast"/>
        <w:ind w:firstLine="315"/>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*2.7 面板上具有2倍放大功能。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2.8 具有热拔插保护功能。</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2.9 图像四画面冻结功能（其中一幅是动态图像）</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2.10 电子胃镜和电子肠镜通用主机。</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3、冷光源</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w:t>
      </w:r>
      <w:bookmarkStart w:id="22" w:name="_Hlk490053977"/>
      <w:r w:rsidRPr="003F192A">
        <w:rPr>
          <w:rFonts w:ascii="宋体" w:eastAsia="宋体" w:hAnsi="宋体" w:cs="宋体" w:hint="eastAsia"/>
          <w:kern w:val="0"/>
          <w:sz w:val="24"/>
          <w:szCs w:val="24"/>
        </w:rPr>
        <w:t>3.</w:t>
      </w:r>
      <w:bookmarkEnd w:id="22"/>
      <w:r w:rsidRPr="003F192A">
        <w:rPr>
          <w:rFonts w:ascii="宋体" w:eastAsia="宋体" w:hAnsi="宋体" w:cs="宋体" w:hint="eastAsia"/>
          <w:kern w:val="0"/>
          <w:sz w:val="24"/>
          <w:szCs w:val="24"/>
        </w:rPr>
        <w:t>1 独立的光源系统（与图像处理中心分置于两个机箱内）</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*3.2 灯泡：进口高亮度短弧灯，色温5000K以上，寿命大于300小时以上。</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3.3 具有送气功能。</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3.4 采用进口气泵噪音低寿命长压力流量稳定</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lastRenderedPageBreak/>
        <w:t>3.5 冷光源，低功率，可以自由调节亮度，光色不变，确保图像真实还原，适用于本公司各类内镜并全面兼容Olympus软性内镜，造型美观、使用便捷气泵、光源可独立开关，方便操作、光照强度大，色温高、确保光学显示图像清晰逼真、色彩鲜艳。</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4、彩色监视器</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4.1 ≥ 15寸液晶屏</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4.2 分辨率：1024×768</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4.3 比例：4:3</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4.4 色彩：≥1670万</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4.5 对比度： 800:1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4.6 视角：140/140</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4.7 响应时间：≤8ms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4.8 MTBF： &gt;50000小时</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4.9 信号接口：DVI/VGA/BNC(AV)/S-VIDEO</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5、仪器车</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金属材质，多层设计，美观大方</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整体组合，装卸自如，层板可调，空间多重组合</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6、图文工作站</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6.1 内窥镜影像管理软件</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6.2 图像采集卡</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6.3 加密锁、脚踏</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6.4 电脑主机</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6.5  ≥19寸彩色显示器</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6.6 彩色喷墨打印机</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报告打印、图像采集与录像，同步显示实时动态录像，数字</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化采集清晰、逼真图像；图像浏览及处理、编辑报告快速、方便，拥有大容量专家诊断词库、模板，自由编辑存入，编辑报告和采集图像可同步进行 ，查询统计 、资料导出 、刻录功能 、录像分段 、视频剪辑 、病例储存等。</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7、胃镜消毒槽</w:t>
      </w:r>
    </w:p>
    <w:p w:rsidR="003F192A" w:rsidRPr="003F192A" w:rsidRDefault="003F192A" w:rsidP="003F192A">
      <w:pPr>
        <w:widowControl/>
        <w:spacing w:before="0" w:beforeAutospacing="0" w:after="0" w:afterAutospacing="0" w:line="42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胃镜消毒槽五槽带腿、内槽长140CM、五槽宽60CM、高80CM、槽深12CM、总长180CM</w:t>
      </w:r>
    </w:p>
    <w:p w:rsidR="003F192A" w:rsidRPr="003F192A" w:rsidRDefault="003F192A" w:rsidP="003F192A">
      <w:pPr>
        <w:widowControl/>
        <w:spacing w:before="0" w:beforeAutospacing="0" w:after="0" w:afterAutospacing="0" w:line="42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 </w:t>
      </w:r>
    </w:p>
    <w:p w:rsidR="003F192A" w:rsidRPr="003F192A" w:rsidRDefault="003F192A" w:rsidP="003F192A">
      <w:pPr>
        <w:widowControl/>
        <w:spacing w:before="0" w:beforeAutospacing="0" w:after="0" w:afterAutospacing="0" w:line="420" w:lineRule="atLeast"/>
        <w:rPr>
          <w:rFonts w:ascii="宋体" w:eastAsia="宋体" w:hAnsi="宋体" w:cs="宋体" w:hint="eastAsia"/>
          <w:kern w:val="0"/>
          <w:sz w:val="24"/>
          <w:szCs w:val="24"/>
        </w:rPr>
      </w:pPr>
      <w:r w:rsidRPr="003F192A">
        <w:rPr>
          <w:rFonts w:ascii="宋体" w:eastAsia="宋体" w:hAnsi="宋体" w:cs="宋体" w:hint="eastAsia"/>
          <w:b/>
          <w:bCs/>
          <w:kern w:val="0"/>
          <w:sz w:val="24"/>
          <w:szCs w:val="24"/>
        </w:rPr>
        <w:t>附件4、电子肠镜1台</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1.功能需求</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lastRenderedPageBreak/>
        <w:t>1.1、视野角：120°（直视）</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1.2、景深：5－100mm</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1.3、CCD：44万像素</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1.4、头端部外径：Φ13.2mm</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*1.5、主软管外径：Φ12.8mm</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*1.6、弯曲角度：≥上180°、下150°，左150°、右150°</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1.7、有效长度：1500mm</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bookmarkStart w:id="23" w:name="_Hlk490051953"/>
      <w:r w:rsidRPr="003F192A">
        <w:rPr>
          <w:rFonts w:ascii="宋体" w:eastAsia="宋体" w:hAnsi="宋体" w:cs="宋体" w:hint="eastAsia"/>
          <w:kern w:val="0"/>
          <w:sz w:val="24"/>
          <w:szCs w:val="24"/>
        </w:rPr>
        <w:t>*</w:t>
      </w:r>
      <w:bookmarkEnd w:id="23"/>
      <w:r w:rsidRPr="003F192A">
        <w:rPr>
          <w:rFonts w:ascii="宋体" w:eastAsia="宋体" w:hAnsi="宋体" w:cs="宋体" w:hint="eastAsia"/>
          <w:kern w:val="0"/>
          <w:sz w:val="24"/>
          <w:szCs w:val="24"/>
        </w:rPr>
        <w:t>1.8、钳道内径：Φ3.8mm</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1.9、全防水设计</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2、图像处理器</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*2.1、独立的图像处理中心（与冷光源分置于两个机箱内）</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*2.2、具有VBS、Y/C、DVI，视频信号输出</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*2.3、具有自动白平衡功能：面板上带白平衡按钮可以进行调整。</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2.4、面板上色彩调节：“R” ±100级，“B” ±100级。</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*2.5、面板上两种测光模式：平均测光模式，峰值测光模式。</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*2.6、面板上具备轮廓强调功能，具有高中低三档轮廓强调功能。</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*2.7、面板上具有2倍放大功能。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2.8、具有热拔插保护功能。</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2.9、图像四画面冻结功能（其中一幅是动态图像）</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2.10、电子胃镜和电子肠镜通用主机。</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3.、冷光源</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*3.1、独立的光源系统（与图像处理中心分置于两个机箱内）</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*3.2、灯泡：进口高亮度短弧灯，色温5000K以上，寿命大于300小时以上。</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3.3、具有送气功能。</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3.4、采用进口气泵噪音低寿命长压力流量稳定</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3.5、冷光源，低功率，可以自由调节亮度，光色不变，确保图像真实还原，适用于本公司各类内镜并全面兼容Olympus软性内镜，造型美观、使用便捷气泵、光源可独立开关，方便操作、光照强度大，色温高、确保光学显示图像清晰逼真、色彩鲜艳</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4、彩色监视器</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4.1、15寸液晶屏</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4.2、分辨率：1024×768</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4.3、比例：4:3</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4.4、色彩：1670万</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lastRenderedPageBreak/>
        <w:t xml:space="preserve">4.5、对比度： 800:1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4.6、视角：140/140</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4.7、响应时间：8ms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4.8、MTBF： &gt;50000小时</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4.9、信号接口：DVI/VGA/BNC(AV)/S-VIDEO</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5、仪器车</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5.1 金属材质，多层设计，美观大方</w:t>
      </w:r>
    </w:p>
    <w:p w:rsidR="003F192A" w:rsidRPr="003F192A" w:rsidRDefault="003F192A" w:rsidP="003F192A">
      <w:pPr>
        <w:widowControl/>
        <w:spacing w:before="0" w:beforeAutospacing="0" w:after="0" w:afterAutospacing="0" w:line="42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5.2 整体组合，装卸自如，层板可调，空间多重组合</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*5. 使用全中文操作界面 </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*6、存储：主机可以存储420个检查结果</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7、导出: 主机可与电脑连接导出结果 </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8、打印格式：打印报告单包括测量模式、日期、时间和测量结果 </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9、可充电池：11.1V聚合物锂离子电池，电池电量不小于2000mAh;持续使用时间大于6个小时;电量不足时自动发出可视和可听报警 </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10、安全标准：一类激光产品，光源中心波长&gt;800nm</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11、配置一个挂镜柜</w:t>
      </w:r>
    </w:p>
    <w:p w:rsidR="003F192A" w:rsidRPr="003F192A" w:rsidRDefault="003F192A" w:rsidP="003F192A">
      <w:pPr>
        <w:widowControl/>
        <w:spacing w:before="0" w:beforeAutospacing="0" w:after="0" w:afterAutospacing="0" w:line="42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b/>
          <w:bCs/>
          <w:kern w:val="0"/>
          <w:sz w:val="24"/>
          <w:szCs w:val="24"/>
        </w:rPr>
        <w:t>附件5、视力筛查仪(进口)1台</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*1、原装进口</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2、适用范围：从小儿到成人全年龄段，自动检测出屈光度问题（包括近视、远视、散光和不等视），可检查任何瞳孔大小的眼睛  </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*3、测量范围：球镜度：+8.0D ～ -6.0D</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柱镜度：+3.0 ～ -3.0D 散光轴：1° ～ 180°</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*4、屈光度间隔宽： 0.25D（可根据使用习惯调节为0.1D）</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 5、检测距离检控：超声波自动检控，通过声音频率以及注视靶的颜色来提示，操作时可在屏幕上显示当前操作距离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6、目镜：发光十字靶便于瞄准，十字靶可根据距离远近变换颜色以便于操作者调整距离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7、测量模式：可根据受测者的具体情况设置为婴幼儿、成人等测量模式</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8、引导注视：通过多种颜色交替的灯光闪烁引导受测者注视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*9、操作界面：使用全中文操作界面 </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*10、存储：主机可以存储420个检查结果 </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11、导出: 主机可与电脑连接导出结果 </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12、打印格式：打印报告单包括测量模式、日期、时间和测量结果 </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lastRenderedPageBreak/>
        <w:t xml:space="preserve">13、可充电池：11.1V聚合物锂离子电池，电池电量不小于2000mAh;持续使用时间大于6个小时;电量不足时自动发出可视和可听报警 </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14、安全标准：一类激光产品，光源中心波长&gt;800nm</w:t>
      </w:r>
    </w:p>
    <w:p w:rsidR="003F192A" w:rsidRPr="003F192A" w:rsidRDefault="003F192A" w:rsidP="003F192A">
      <w:pPr>
        <w:widowControl/>
        <w:spacing w:before="0" w:beforeAutospacing="0" w:after="0" w:afterAutospacing="0" w:line="42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b/>
          <w:bCs/>
          <w:kern w:val="0"/>
          <w:sz w:val="24"/>
          <w:szCs w:val="24"/>
        </w:rPr>
        <w:t>附件6、听力筛查仪（进口）1台</w:t>
      </w:r>
    </w:p>
    <w:p w:rsidR="003F192A" w:rsidRPr="003F192A" w:rsidRDefault="003F192A" w:rsidP="003F192A">
      <w:pPr>
        <w:widowControl/>
        <w:spacing w:before="0" w:beforeAutospacing="0" w:after="0" w:afterAutospacing="0" w:line="400" w:lineRule="atLeast"/>
        <w:ind w:left="872" w:hanging="390"/>
        <w:rPr>
          <w:rFonts w:ascii="宋体" w:eastAsia="宋体" w:hAnsi="宋体" w:cs="宋体" w:hint="eastAsia"/>
          <w:kern w:val="0"/>
          <w:sz w:val="24"/>
          <w:szCs w:val="24"/>
        </w:rPr>
      </w:pPr>
      <w:r w:rsidRPr="003F192A">
        <w:rPr>
          <w:rFonts w:ascii="宋体" w:eastAsia="宋体" w:hAnsi="宋体" w:cs="宋体" w:hint="eastAsia"/>
          <w:b/>
          <w:bCs/>
          <w:kern w:val="0"/>
          <w:sz w:val="24"/>
          <w:szCs w:val="24"/>
        </w:rPr>
        <w:t>1、</w:t>
      </w:r>
      <w:r w:rsidRPr="003F192A">
        <w:rPr>
          <w:rFonts w:ascii="Times New Roman" w:eastAsia="宋体" w:hAnsi="Times New Roman" w:cs="Times New Roman"/>
          <w:kern w:val="0"/>
          <w:sz w:val="14"/>
          <w:szCs w:val="14"/>
        </w:rPr>
        <w:t xml:space="preserve"> </w:t>
      </w:r>
      <w:r w:rsidRPr="003F192A">
        <w:rPr>
          <w:rFonts w:ascii="宋体" w:eastAsia="宋体" w:hAnsi="宋体" w:cs="宋体" w:hint="eastAsia"/>
          <w:b/>
          <w:bCs/>
          <w:kern w:val="0"/>
          <w:sz w:val="24"/>
          <w:szCs w:val="24"/>
        </w:rPr>
        <w:t>功能要求</w:t>
      </w:r>
      <w:r w:rsidRPr="003F192A">
        <w:rPr>
          <w:rFonts w:ascii="宋体" w:eastAsia="宋体" w:hAnsi="宋体" w:cs="宋体" w:hint="eastAsia"/>
          <w:kern w:val="0"/>
          <w:sz w:val="24"/>
          <w:szCs w:val="24"/>
        </w:rPr>
        <w:t>：</w:t>
      </w:r>
    </w:p>
    <w:p w:rsidR="003F192A" w:rsidRPr="003F192A" w:rsidRDefault="003F192A" w:rsidP="003F192A">
      <w:pPr>
        <w:widowControl/>
        <w:spacing w:before="0" w:beforeAutospacing="0" w:after="0" w:afterAutospacing="0" w:line="400" w:lineRule="atLeast"/>
        <w:ind w:left="482"/>
        <w:rPr>
          <w:rFonts w:ascii="宋体" w:eastAsia="宋体" w:hAnsi="宋体" w:cs="宋体" w:hint="eastAsia"/>
          <w:kern w:val="0"/>
          <w:sz w:val="24"/>
          <w:szCs w:val="24"/>
        </w:rPr>
      </w:pPr>
      <w:r w:rsidRPr="003F192A">
        <w:rPr>
          <w:rFonts w:ascii="宋体" w:eastAsia="宋体" w:hAnsi="宋体" w:cs="宋体" w:hint="eastAsia"/>
          <w:kern w:val="0"/>
          <w:sz w:val="24"/>
          <w:szCs w:val="24"/>
        </w:rPr>
        <w:t>*1.1 原装进口</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w:t>
      </w:r>
      <w:bookmarkStart w:id="24" w:name="_Hlk490053051"/>
      <w:r w:rsidRPr="003F192A">
        <w:rPr>
          <w:rFonts w:ascii="宋体" w:eastAsia="宋体" w:hAnsi="宋体" w:cs="宋体" w:hint="eastAsia"/>
          <w:kern w:val="0"/>
          <w:sz w:val="24"/>
          <w:szCs w:val="24"/>
        </w:rPr>
        <w:t>2 DPOAE</w:t>
      </w:r>
      <w:bookmarkEnd w:id="24"/>
      <w:r w:rsidRPr="003F192A">
        <w:rPr>
          <w:rFonts w:ascii="宋体" w:eastAsia="宋体" w:hAnsi="宋体" w:cs="宋体" w:hint="eastAsia"/>
          <w:kern w:val="0"/>
          <w:sz w:val="24"/>
          <w:szCs w:val="24"/>
        </w:rPr>
        <w:t>（畸变产物耳声发射）和AABR（听性脑干反应）两种筛查功能、两步完成听力筛查；</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1.3 带有ABR探头及耦合器</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触摸屏显示器</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*1.4 Acculink软件：患者管理、用户管理、设备管理、测试管理、综合设置菜单；</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*1.5 扩展基座：下载患者患者数据至Acculink软件上、传递定义在Acculink计算机软件上的仪器设置、传递固件升级信息、充电使用；</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b/>
          <w:bCs/>
          <w:kern w:val="0"/>
          <w:sz w:val="24"/>
          <w:szCs w:val="24"/>
        </w:rPr>
        <w:t>2、技术参数要求：</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2.1 DPOAE</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2.</w:t>
      </w:r>
      <w:bookmarkStart w:id="25" w:name="_Hlk490053073"/>
      <w:r w:rsidRPr="003F192A">
        <w:rPr>
          <w:rFonts w:ascii="宋体" w:eastAsia="宋体" w:hAnsi="宋体" w:cs="宋体" w:hint="eastAsia"/>
          <w:kern w:val="0"/>
          <w:sz w:val="24"/>
          <w:szCs w:val="24"/>
        </w:rPr>
        <w:t>1.</w:t>
      </w:r>
      <w:bookmarkEnd w:id="25"/>
      <w:r w:rsidRPr="003F192A">
        <w:rPr>
          <w:rFonts w:ascii="宋体" w:eastAsia="宋体" w:hAnsi="宋体" w:cs="宋体" w:hint="eastAsia"/>
          <w:kern w:val="0"/>
          <w:sz w:val="24"/>
          <w:szCs w:val="24"/>
        </w:rPr>
        <w:t>1 评估方法：相位统计法</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2. 1.2 刺激类型：两个基本匹配的纯音，f2/f1＝1.24</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2. 1.3 可用测试频率：f2：1-6kHz（可设置）</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2. 1.4 默认测试频率：f2=2,3,4,5kHz (  PASS at 3 out of 4) </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2. 1.5 测试水平：L1/L2=60/50 or 65/55 dB SPL</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*2. 1.6 显示: DPOAE水平、测试进程、噪音水平、DP-Gram</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结果显示：总体：PASS/REFER， DPOAE的DP-Gram及噪音水平</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2.2  ABR</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2.2.1 评估水平：噪音加权平均及模板匹配</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*2.2.2刺激类型：30、35、40或45 dB nHL的Click序列</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2.2.3 刺激速率：接近80Hz</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2.2.4 电阻灵敏信号：1kHz直角波</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2.2.5 电阻测试范围： 1-99 kΩ</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2.2.6 测试允许电阻范围：&lt;12 kΩ</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2.2.7 电阻控制：定期在测试前和测试中不断控制</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*2.2.8 显示：统计图表、测试进程、EEG-水平、ABR探测概率</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3. 显示器：</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lastRenderedPageBreak/>
        <w:t>*3.1 操作语言：全中文测试界面，中文输入</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*3.2 类型：彩色，TFT，触摸屏，带有可调节LED背光灯</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3.3 按键耐用性：每个触屏点最少100万次重复使用</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3.4 按键：电阻式触屏按键（可使用手套）</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*3.5 内存：主机存储器可以储存250个测试者资料或者最少500个测试结果</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4.数据接口：</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4.1 电脑：IR数据传输至扩展底座-由经由USB数据接口从扩展底座至电脑</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4.2 电源及电池</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*4.2.1 电池类型：可充电锂电池3.7V/1800mAh（6.7Wh），满电</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4.3 PC接口：</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4.3.1 接口类型：USB2.0，全速</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4.4 打印机接口：</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4.4.1 接口类型：RS232</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4.4.2 连接器类型：6-pol Mini Din</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4.5 耳塞：</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4.5.1 标准（圆筒状）：4种型号（3.7-5mm）各2套</w:t>
      </w:r>
    </w:p>
    <w:p w:rsidR="003F192A" w:rsidRPr="003F192A" w:rsidRDefault="003F192A" w:rsidP="003F192A">
      <w:pPr>
        <w:widowControl/>
        <w:spacing w:before="0" w:beforeAutospacing="0" w:after="0" w:afterAutospacing="0" w:line="400" w:lineRule="atLeast"/>
        <w:ind w:firstLine="525"/>
        <w:rPr>
          <w:rFonts w:ascii="宋体" w:eastAsia="宋体" w:hAnsi="宋体" w:cs="宋体" w:hint="eastAsia"/>
          <w:kern w:val="0"/>
          <w:sz w:val="24"/>
          <w:szCs w:val="24"/>
        </w:rPr>
      </w:pPr>
      <w:r w:rsidRPr="003F192A">
        <w:rPr>
          <w:rFonts w:ascii="宋体" w:eastAsia="宋体" w:hAnsi="宋体" w:cs="宋体" w:hint="eastAsia"/>
          <w:kern w:val="0"/>
          <w:sz w:val="24"/>
          <w:szCs w:val="24"/>
        </w:rPr>
        <w:t>4.5.2 树状耳塞： 1种型号（4-7mm）2套</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b/>
          <w:bCs/>
          <w:kern w:val="0"/>
          <w:sz w:val="24"/>
          <w:szCs w:val="24"/>
        </w:rPr>
        <w:t>附件7、听觉脑干诱发电位（进口）1台</w:t>
      </w:r>
    </w:p>
    <w:p w:rsidR="003F192A" w:rsidRPr="003F192A" w:rsidRDefault="003F192A" w:rsidP="003F192A">
      <w:pPr>
        <w:widowControl/>
        <w:spacing w:before="0" w:beforeAutospacing="0" w:after="0" w:afterAutospacing="0" w:line="400" w:lineRule="atLeast"/>
        <w:ind w:firstLine="105"/>
        <w:rPr>
          <w:rFonts w:ascii="宋体" w:eastAsia="宋体" w:hAnsi="宋体" w:cs="宋体" w:hint="eastAsia"/>
          <w:kern w:val="0"/>
          <w:sz w:val="24"/>
          <w:szCs w:val="24"/>
        </w:rPr>
      </w:pPr>
      <w:r w:rsidRPr="003F192A">
        <w:rPr>
          <w:rFonts w:ascii="宋体" w:eastAsia="宋体" w:hAnsi="宋体" w:cs="宋体" w:hint="eastAsia"/>
          <w:kern w:val="0"/>
          <w:sz w:val="24"/>
          <w:szCs w:val="24"/>
        </w:rPr>
        <w:t>1、技术参数</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*1.1  要求整机原装进口</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*1.2 可测试功能：测试软件中包含ABR、40Hz-AERP等测试协议</w:t>
      </w:r>
    </w:p>
    <w:p w:rsidR="003F192A" w:rsidRPr="003F192A" w:rsidRDefault="003F192A" w:rsidP="003F192A">
      <w:pPr>
        <w:widowControl/>
        <w:spacing w:before="0" w:beforeAutospacing="0" w:after="0" w:afterAutospacing="0" w:line="400" w:lineRule="atLeast"/>
        <w:ind w:firstLine="105"/>
        <w:rPr>
          <w:rFonts w:ascii="宋体" w:eastAsia="宋体" w:hAnsi="宋体" w:cs="宋体" w:hint="eastAsia"/>
          <w:kern w:val="0"/>
          <w:sz w:val="24"/>
          <w:szCs w:val="24"/>
        </w:rPr>
      </w:pPr>
      <w:r w:rsidRPr="003F192A">
        <w:rPr>
          <w:rFonts w:ascii="宋体" w:eastAsia="宋体" w:hAnsi="宋体" w:cs="宋体" w:hint="eastAsia"/>
          <w:kern w:val="0"/>
          <w:sz w:val="24"/>
          <w:szCs w:val="24"/>
        </w:rPr>
        <w:t>1.3 通用道：≥2通道</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1.4 分析时间：≥5.0～9999毫秒</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1.5 A/D解析度：≥16比特</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1.6 输入阻抗：≥10兆欧</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1.7 共模抑制比：≥100dB</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*1.8 皮肤阻抗测试功能：可通过前置放大器上的液晶屏直接观测皮肤阻抗</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1.9 伪迹控制：100%伪迹过滤功能</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1.10 增益范围：≥1000～50000</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1.11 滤波范围：低通≥15Hz～10kHz(12dB/oct)</w:t>
      </w:r>
    </w:p>
    <w:p w:rsidR="003F192A" w:rsidRPr="003F192A" w:rsidRDefault="003F192A" w:rsidP="003F192A">
      <w:pPr>
        <w:widowControl/>
        <w:spacing w:before="0" w:beforeAutospacing="0" w:after="0" w:afterAutospacing="0" w:line="400" w:lineRule="atLeast"/>
        <w:ind w:firstLine="1680"/>
        <w:rPr>
          <w:rFonts w:ascii="宋体" w:eastAsia="宋体" w:hAnsi="宋体" w:cs="宋体" w:hint="eastAsia"/>
          <w:kern w:val="0"/>
          <w:sz w:val="24"/>
          <w:szCs w:val="24"/>
        </w:rPr>
      </w:pPr>
      <w:r w:rsidRPr="003F192A">
        <w:rPr>
          <w:rFonts w:ascii="宋体" w:eastAsia="宋体" w:hAnsi="宋体" w:cs="宋体" w:hint="eastAsia"/>
          <w:kern w:val="0"/>
          <w:sz w:val="24"/>
          <w:szCs w:val="24"/>
        </w:rPr>
        <w:t>高通≥0.02Hz～1kHz（6dB/oct）</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1.12 EP刺激信号：</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lastRenderedPageBreak/>
        <w:t>1.12.1 刺激声类型：Click短声、Tone Burst短纯音</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1.12.2 刺激信号参数设置：频率、强度、上升/平台/下降时间、包络类型均可调</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1.12.3 给声刺激速率：≥0.2～180次/秒</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*1.12.4 最大输出强度：≥132dB SPL</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2、配置要求：</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1.1 主机1台</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1.2 输出传感器1副</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*1.3 带有液晶屏前置放大器1台</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1.4 医用安全隔离电源1台</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1.5 连接电缆（数据电缆1根、病人连接电缆1根、电极电缆1套）</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1.6 耗材（皮肤清洁膏1支、电极包1套）</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*1.7 中文操作软件光盘</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1.8 操作手册（中英文）</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b/>
          <w:bCs/>
          <w:kern w:val="0"/>
          <w:sz w:val="24"/>
          <w:szCs w:val="24"/>
        </w:rPr>
        <w:t>附件8、生物刺激反馈仪（进口）（骨盆康复）1台</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1、功能要求</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*1.1 主机：原装进口，包括主机（含嵌入式软件）、上位机软件、电源适配器、USB数据传输线、阴道电极、直肠电极、贴片电极等。</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1.2 产品适用范围：对患者的体表肌电信号进行采集、分析和反馈训练，可对患者的肌肉施加电刺激来帮助恢复患者的肌肉功能障碍。同时必须有阴道电极的独立注册证，要求是生物反馈类仪器。</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 硬件要求</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*2.1专用的信号采集及刺激器，既可采集盆底表面肌电（SEMG），也可同时电刺激</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（Stim），还可进行肌电触发电刺激（EMG Trigger Stim）；</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2.2具有动态存储功能，表面肌电采集及刺激器内置CF卡，支持数据的动态存储；</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2.3刺激器内置嵌入式软件，采用触摸屏操作方便快捷，并可直接在刺激器中编辑治疗</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方案；</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2.4电极接触不良时有自动断电的保护功能；</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lastRenderedPageBreak/>
        <w:t>2.5该系统具有肌电触发—神经肌肉刺激模式（EMG Trigger Stim），来帮助患者提高主动运动的表现，在盆底肌肉障碍中帮助患者进行主动和被动相结合的治疗，重建中枢对盆底肌肉的控制；</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2.6单机也可进行生物反馈训练，对人体的不同部位的肌肉预置了标准的监测参数和</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工作流程，用户可以根据需要在列表中选择监测和电刺激部位，并且可以修改训练方案。</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3、硬件参数要求</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3.1 内置放大器带宽：30-450 Hz</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*3.2 表面肌电灵敏度：0.2uV</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3.3 输出电流：0-100 mA</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3.4 刺激频率：≤100Hz  2-100Hz 可调整</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3.5 刺激波宽：≤400μs  50-400μs  可调整 </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*3.6 具有产妇专用放松训练的SEMG电极，SEMG头带实时采集肌肉紧张及放松度，进行放松训练，采集灵敏度小于0.2uV。</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3.7 刺激上升和下降时间：0-10s</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*3.8 波形为平衡生理波，相同的刺激电流强度疼痛感更小。</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4、软件配置</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*4.1专用嵌入式的软件系统，具有开放式训练模式，标准化训练模式，数据库管理模式，</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单机可以直接进行数据采集，电刺激治疗，生物反馈训练；</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*4.2 具有专用的盆底表面肌电采集，分析，评估功能；</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*4.3具备多媒体肌电生物反馈训练，可进行音乐反馈和动画反馈，包括肌肉放松训练，</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肌力增强训练，肌肉协调性训练，肌肉精准性训练、肌肉耐力训练；</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*4.4统计表面肌电图的最大值，最小值，标准差，平均值等，进行肌肉的功能状态的评估，记录原始数据。</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b/>
          <w:bCs/>
          <w:kern w:val="0"/>
          <w:sz w:val="24"/>
          <w:szCs w:val="24"/>
        </w:rPr>
        <w:t>附件9、妇科康复治疗仪2台</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1、输出技术指标</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1.1、脉冲频率：300~1000Hz</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1.2、脉冲宽度：400μs±10％</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1.3、额定负载阻抗  500±10％</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1.4、单个脉冲电量  &gt;7uC</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lastRenderedPageBreak/>
        <w:t>1.5、单个脉冲最大输出能量  ≤300mJ</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1.6、开路输出电源峰值  ≤500V</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1.7、最大输出幅度有效值 ≤40V（或80mA）</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*2、显示：5.7英寸蓝色STN显示屏，显示输出强度和时间，屏幕可0-60度任意折叠。</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3、通道数：三通道，输出强度独立可调。</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4、治疗时间： 20，30，40，50,60分钟或不定时设置。</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5、定时偏差：不超过±5％。</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*6、治疗菜单：配置治疗项目菜单快捷指示功能，治疗项目、治疗部位及方法一目了然，方便临床的操作。</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*7、治疗项目选择：中文菜单，处方式按键方式，根据不同治疗项目，可同时治疗两个或三个病人，具有菜单选择、治疗时间计数和提示、声光提示等功能。</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8、治疗项目：产后催乳常规治疗、产后子宫复旧治疗、产后形体恢复治疗、尿潴留治疗、术后恢复治疗（剖宫产术后和妇科病术后）、乳腺小叶增生治疗、人流手术镇痛治疗、盆腔炎及附件炎治疗</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9、镇痛功能：镇痛耳垂电极</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10、安全标准：符合国家标准</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b/>
          <w:bCs/>
          <w:kern w:val="0"/>
          <w:sz w:val="24"/>
          <w:szCs w:val="24"/>
        </w:rPr>
        <w:t>附件10、胎儿/母亲监护仪1台</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产品名称：超声多普勒胎儿监护仪  仪器类型:便携一体机</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 基本性能</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1.1 显示方式：高亮度真彩液晶（TFT）显示，显示屏≥10.2″可90度翻屏。</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*1.2 四种工作模式:单胎工作模式、双胎工作模式、分析模式、监护模式、大字体。</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1.3 内置112mm点阵热敏打印机，显示宽度和打印宽度1：1，打印机过热自动保护功能。</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1.4 具有自动胎动计数功能，胎心信号质量标识，事件标记记录：≥15种</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*1.5 数据存储：可连续保存600小时监护曲线和数据或者300个档案资料，并支持快速回放打印。</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1.6 打印速度:1 cm/min;2 cm/min;3cm/min，快速回放打印速度25mm/s。</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*1.7 标配内置可拆卸高性能锂电池，连续工作≥4小时，具有异常掉电数据自动存储功能。</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*1.8 可选配（具有）自动胎儿评分功能，并可打印胎儿评分报告。</w:t>
      </w:r>
    </w:p>
    <w:p w:rsidR="003F192A" w:rsidRPr="003F192A" w:rsidRDefault="003F192A" w:rsidP="003F192A">
      <w:pPr>
        <w:widowControl/>
        <w:spacing w:before="0" w:beforeAutospacing="0" w:after="0" w:afterAutospacing="0" w:line="400" w:lineRule="atLeast"/>
        <w:ind w:firstLine="105"/>
        <w:rPr>
          <w:rFonts w:ascii="宋体" w:eastAsia="宋体" w:hAnsi="宋体" w:cs="宋体" w:hint="eastAsia"/>
          <w:kern w:val="0"/>
          <w:sz w:val="24"/>
          <w:szCs w:val="24"/>
        </w:rPr>
      </w:pPr>
      <w:r w:rsidRPr="003F192A">
        <w:rPr>
          <w:rFonts w:ascii="宋体" w:eastAsia="宋体" w:hAnsi="宋体" w:cs="宋体" w:hint="eastAsia"/>
          <w:kern w:val="0"/>
          <w:sz w:val="24"/>
          <w:szCs w:val="24"/>
        </w:rPr>
        <w:t>1.9 可升级双胞胎监护，双胎心曲线可分离调节不重叠。</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lastRenderedPageBreak/>
        <w:t>*1.10 具有拼音输入法功能，可完整输入孕妇资料并打印。</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1.11 打印浓度10级可调，满足不同的打印纸规格。</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2、规格参数</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bookmarkStart w:id="26" w:name="_Hlk490117194"/>
      <w:r w:rsidRPr="003F192A">
        <w:rPr>
          <w:rFonts w:ascii="宋体" w:eastAsia="宋体" w:hAnsi="宋体" w:cs="宋体" w:hint="eastAsia"/>
          <w:kern w:val="0"/>
          <w:sz w:val="24"/>
          <w:szCs w:val="24"/>
        </w:rPr>
        <w:t>2.1</w:t>
      </w:r>
      <w:bookmarkEnd w:id="26"/>
      <w:r w:rsidRPr="003F192A">
        <w:rPr>
          <w:rFonts w:ascii="宋体" w:eastAsia="宋体" w:hAnsi="宋体" w:cs="宋体" w:hint="eastAsia"/>
          <w:kern w:val="0"/>
          <w:sz w:val="24"/>
          <w:szCs w:val="24"/>
        </w:rPr>
        <w:t>胎心率测量</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bookmarkStart w:id="27" w:name="_Hlk490117210"/>
      <w:r w:rsidRPr="003F192A">
        <w:rPr>
          <w:rFonts w:ascii="宋体" w:eastAsia="宋体" w:hAnsi="宋体" w:cs="宋体" w:hint="eastAsia"/>
          <w:kern w:val="0"/>
          <w:sz w:val="24"/>
          <w:szCs w:val="24"/>
        </w:rPr>
        <w:t>2.1.</w:t>
      </w:r>
      <w:bookmarkEnd w:id="27"/>
      <w:r w:rsidRPr="003F192A">
        <w:rPr>
          <w:rFonts w:ascii="宋体" w:eastAsia="宋体" w:hAnsi="宋体" w:cs="宋体" w:hint="eastAsia"/>
          <w:kern w:val="0"/>
          <w:sz w:val="24"/>
          <w:szCs w:val="24"/>
        </w:rPr>
        <w:t>1.工作方式：脉冲波超声多普勒</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2.1.2.测量范围： 30 – 240BPM </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2.1. 3.测量误差：不超过±1BPM  </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2.1.4.胎心率曲线范围： 30 – 240BPM </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2.1.5.超声工作频率： 1Mz</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2.2 宫缩压力测量</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bookmarkStart w:id="28" w:name="_Hlk490117261"/>
      <w:r w:rsidRPr="003F192A">
        <w:rPr>
          <w:rFonts w:ascii="宋体" w:eastAsia="宋体" w:hAnsi="宋体" w:cs="宋体" w:hint="eastAsia"/>
          <w:kern w:val="0"/>
          <w:sz w:val="24"/>
          <w:szCs w:val="24"/>
        </w:rPr>
        <w:t>2.2.</w:t>
      </w:r>
      <w:bookmarkEnd w:id="28"/>
      <w:r w:rsidRPr="003F192A">
        <w:rPr>
          <w:rFonts w:ascii="宋体" w:eastAsia="宋体" w:hAnsi="宋体" w:cs="宋体" w:hint="eastAsia"/>
          <w:kern w:val="0"/>
          <w:sz w:val="24"/>
          <w:szCs w:val="24"/>
        </w:rPr>
        <w:t>1.测量方法：外测法</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2.2.2.测量范围：0~100单位</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2.2.3.宫缩压力曲线范围：0~100单位 </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2.2.4.调零功能：有</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2.3  胎动记录：手控按钮标记，自动胎动识别功能</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2.4 显示屏：10.2'TFT-LCD（800RGB*480）</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2.5 记录方式：热敏点阵打印机</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2.6 记录纸：112mm×100mm折叠热敏打印纸</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2.7 走纸速度：1、2、3cm/min三档可调; 快速回放打印速度25mm/s</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2.8 胎心率声光报警：默认下限120BPM，上限160BPM，上下限可调节</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2.9 打印故障状态报警：缺纸报警，打印头过热报警，打印仓盖未合拢报警</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b/>
          <w:bCs/>
          <w:kern w:val="0"/>
          <w:sz w:val="24"/>
          <w:szCs w:val="24"/>
        </w:rPr>
        <w:t>附件11、骨密度测量仪1台</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1、超声波参数：BUA（宽带超声衰减） SOS（超声声速） OI（骨质疏松指数）</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*2、测量方式： 全干式、双向超声波发射与接收</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3、探头频率： 0.5MHz±10% </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4、-6db时宽带；＞60% </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5、测量时间： </w:t>
      </w:r>
      <w:bookmarkStart w:id="29" w:name="_Hlk490145071"/>
      <w:r w:rsidRPr="003F192A">
        <w:rPr>
          <w:rFonts w:ascii="宋体" w:eastAsia="宋体" w:hAnsi="宋体" w:cs="宋体" w:hint="eastAsia"/>
          <w:kern w:val="0"/>
          <w:sz w:val="24"/>
          <w:szCs w:val="24"/>
        </w:rPr>
        <w:t>≤</w:t>
      </w:r>
      <w:bookmarkEnd w:id="29"/>
      <w:r w:rsidRPr="003F192A">
        <w:rPr>
          <w:rFonts w:ascii="宋体" w:eastAsia="宋体" w:hAnsi="宋体" w:cs="宋体" w:hint="eastAsia"/>
          <w:kern w:val="0"/>
          <w:sz w:val="24"/>
          <w:szCs w:val="24"/>
        </w:rPr>
        <w:t>25秒</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6、测试重复性OPI:SOS≤±1%  BUA±5%  </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*7、测量精度： SOS ≤±2%</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8、 测试重复性;BUA≤±5%      </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*9、诊断参数： BUA、 OI值、T值、Z值、SOS，OPI ,OPR, 成人比，同龄比。                       </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10、定标（校正）：人体仿真模块自动定标 </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lastRenderedPageBreak/>
        <w:t>11、温度补偿系统： 自动补偿温度所造成的测量偏差</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12、内置参考数据库： 亚洲人，欧洲，中东人及非洲人数据库</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*13、 标准USB接口输出，可外接平板电脑，笔记本，台式机电脑使用，可外接不同型号打印机输出报告。</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*14、诊断报告输出；测试数据自动诊断，医生可以在诊断报告中再继续输入诊断信息，打印报告可发送PACS系统，支持DICOM3.0。</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15、测量部位及探头间距： 固定探头测量间距与足跟部直接接触。</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16、骨密度软件测试系统： 成人骨密度测试软件，定位超声探头，自动搜索最佳信号，自动提示测试部位放置是否正确。</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*17、 探 头：特制油囊探头，在产品寿命期内不需更换，可永久使用。</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18、语言切换：中文 英文界面设置可选。</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19、软件风格：简洁和经典界面可选。</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20、报告查询方式：姓名、编号、生日、检查日期</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21、具有病人数据备份与恢复功能。</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22、适用操作系统： Windows XP/7/8/10 (32和64位操作系统)</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23、操作温度： 10-30℃ </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24、操作湿度（非冷凝）： 30-70% 相对湿度，运输或储存0-80%非冷凝</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25、电源要求： AC220V±10%  50Hz 200W </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26、仪器（主机）重量：净重≤13kg</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27、仪器（主机）尺寸： ≤（宽×高×长）仪器：330mm×360mm×645</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b/>
          <w:bCs/>
          <w:kern w:val="0"/>
          <w:sz w:val="24"/>
          <w:szCs w:val="24"/>
        </w:rPr>
        <w:t>附件12、骨质疏松治疗仪1台</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1、系统由微电脑操控台、治疗床、磁场治疗器、双环状治疗器、红外加热垫组成；</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*2、治疗器分两部分组成：床体七节履带式磁疗器和可移动立体双环状治疗器；</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*3、磁场强度：由微电脑控制，治疗器（电磁场发生器）最大强度≤4mT；</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4、治疗部位全身综合治疗，可一次覆盖全身治疗部位，也可针对指定部位做强化治疗；</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*5、环状治疗器由精密电机配合丝杆驱使进行移动治疗；</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6、环状治疗器采用下支撑形式，床体、导轨、连接机构、紧固件等均为非金属材料，并避免了不同位置线圈磁场相互干扰；</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7、工作频率1—100Hz连续可调：步进1Hz；</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8、时间控制范围：治疗仪具有定时功能，可在0～99分钟分档可调，步距为1分钟；</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lastRenderedPageBreak/>
        <w:t>*9、内置常用六种治疗模式（老年性、绝经后、颈椎、股骨头、手臂、腿部），另有五个自编程序可供患者使用；</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*10、五种治疗波形，便于临床需求选择；</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11、治疗仪连续工作时间大于8h.</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b/>
          <w:bCs/>
          <w:kern w:val="0"/>
          <w:sz w:val="24"/>
          <w:szCs w:val="24"/>
        </w:rPr>
        <w:t>附件13、皮肤镜1台</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1、硬件技术参数</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*1.1 “三镜合一”技术、连续变焦、可直接于机身旋转而无需更换镜头技术</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*1.2  220倍偏光技术(市面上只有50倍偏光）,可更深层查看皮下色素及毛细血管发炎状况；</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1.3  3D影像成像，可以对当前检测的肌肤进行实时3D还原技术,重视肌肤立体三维影像, 并可以任意角度分析观察；</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*1.4  体感拍摄，仪器机身具有体感控制拍照装置,手指轻轻划过即可拍照,无需使用电脑鼠标进行操作；</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*1.5  分辨率：1280*1024(标配) ；</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1.6  传感器：彩色CCD,逐行扫描图像，无压缩、无插补，成相速度快，画面无延迟；</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1.7 最佳倍率：1X，50XP，220XP；</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*1.8 偏振光支持: 50XP偏光、220XP偏光；</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1.9 高清1X镜头功能：可用于大面积拍摄，如背部； </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1.10 50XP偏光 可以查看皮下色素情况；</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*1.11 220XP偏光放大，可以查看更细部皮肤病症以及毛细血管状况等；</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1.12  输出信号：3×USB3.0；</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1.13 接口:高速USB2.0供电及传输；</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1.14  光源：8个全光谱LED冷光源，照度≧7000LUX，亮度可调；</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1.15. 温度：5℃～40℃；相对湿度：40%～80%； </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1.16 图片格式：BMP, GIF, PNG, MNG, TIF, TGA, PCX, WBMP, JP2，JPC, JPG, PGX, RAS, PNM；</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1.17 设备电磁兼容性检测：符合行业标准YY0505-2012的要求；</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1.18. 设备的额定电压和频率：USB供电（DC 5V）；</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2．影像管理系统技术参数：</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2.1 患者信息的登记、保存、查找、编辑、删除。</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2.2 图像的采集，保存、导入和导出。</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lastRenderedPageBreak/>
        <w:t>2.3 图像的处理：锁定目标区域，进行标记、数量统计、画面对比、特征区域的渲染区别</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处理；目标区域的长度、角度、弧度、面积的计算和测量, 可以十分精准的测量出病症部位长度，面积，角度，直径等等，为医生诊断提供可靠的参数。</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2.4 色素类皮肤病的辅助诊断.</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2.5  在医生确认后生成检测分析报告，提供打印及另存。</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2.6 管理系统包含300余例、1000余张超高清皮肤病案例图库，病理阐述，诊治建议等，</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供医生参考、对比或科研。</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2.7 管理系统开放部分功能，医生可以收集，整理，编辑、上传、下载临床病例图片.</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3．电脑工作站参数</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3.1 多点电容式触摸屏  产品尺寸: ≤17"  分辨率: 1024*768  对比度:     600:1</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3.2 处理器:  Intel® VallerView SSA-Cunit</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内存:  4GB DDR3-1333 SDRAM</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储存体:  1×2.5 " SATA II HDD-500G</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 xml:space="preserve">输出/入端口: 3×USB 2.0/1×USB3.0 </w:t>
      </w:r>
    </w:p>
    <w:p w:rsidR="003F192A" w:rsidRPr="003F192A" w:rsidRDefault="003F192A" w:rsidP="003F192A">
      <w:pPr>
        <w:widowControl/>
        <w:spacing w:before="0" w:beforeAutospacing="0" w:after="0" w:afterAutospacing="0" w:line="400" w:lineRule="atLeast"/>
        <w:ind w:firstLine="420"/>
        <w:rPr>
          <w:rFonts w:ascii="宋体" w:eastAsia="宋体" w:hAnsi="宋体" w:cs="宋体" w:hint="eastAsia"/>
          <w:kern w:val="0"/>
          <w:sz w:val="24"/>
          <w:szCs w:val="24"/>
        </w:rPr>
      </w:pPr>
      <w:r w:rsidRPr="003F192A">
        <w:rPr>
          <w:rFonts w:ascii="宋体" w:eastAsia="宋体" w:hAnsi="宋体" w:cs="宋体" w:hint="eastAsia"/>
          <w:kern w:val="0"/>
          <w:sz w:val="24"/>
          <w:szCs w:val="24"/>
        </w:rPr>
        <w:t>操作系统:Windos 7</w:t>
      </w:r>
    </w:p>
    <w:p w:rsidR="003F192A" w:rsidRPr="003F192A" w:rsidRDefault="003F192A" w:rsidP="003F192A">
      <w:pPr>
        <w:widowControl/>
        <w:spacing w:before="0" w:beforeAutospacing="0" w:after="0" w:afterAutospacing="0" w:line="400" w:lineRule="atLeast"/>
        <w:rPr>
          <w:rFonts w:ascii="宋体" w:eastAsia="宋体" w:hAnsi="宋体" w:cs="宋体" w:hint="eastAsia"/>
          <w:kern w:val="0"/>
          <w:sz w:val="24"/>
          <w:szCs w:val="24"/>
        </w:rPr>
      </w:pPr>
      <w:r w:rsidRPr="003F192A">
        <w:rPr>
          <w:rFonts w:ascii="宋体" w:eastAsia="宋体" w:hAnsi="宋体" w:cs="宋体" w:hint="eastAsia"/>
          <w:kern w:val="0"/>
          <w:sz w:val="24"/>
          <w:szCs w:val="24"/>
        </w:rPr>
        <w:t> </w:t>
      </w:r>
    </w:p>
    <w:p w:rsidR="003F192A" w:rsidRPr="003F192A" w:rsidRDefault="003F192A" w:rsidP="003F192A">
      <w:pPr>
        <w:widowControl/>
        <w:spacing w:before="0" w:beforeAutospacing="0" w:after="0" w:afterAutospacing="0" w:line="520" w:lineRule="atLeast"/>
        <w:ind w:firstLine="420"/>
        <w:rPr>
          <w:rFonts w:ascii="宋体" w:eastAsia="宋体" w:hAnsi="宋体" w:cs="宋体" w:hint="eastAsia"/>
          <w:kern w:val="0"/>
          <w:sz w:val="24"/>
          <w:szCs w:val="24"/>
        </w:rPr>
      </w:pPr>
      <w:bookmarkStart w:id="30" w:name="_Hlk490125056"/>
      <w:r w:rsidRPr="003F192A">
        <w:rPr>
          <w:rFonts w:ascii="宋体" w:eastAsia="宋体" w:hAnsi="宋体" w:cs="宋体" w:hint="eastAsia"/>
          <w:b/>
          <w:bCs/>
          <w:spacing w:val="2"/>
          <w:kern w:val="0"/>
          <w:sz w:val="24"/>
          <w:szCs w:val="24"/>
        </w:rPr>
        <w:t>注：</w:t>
      </w:r>
      <w:r w:rsidRPr="003F192A">
        <w:rPr>
          <w:rFonts w:ascii="宋体" w:eastAsia="宋体" w:hAnsi="宋体" w:cs="宋体" w:hint="eastAsia"/>
          <w:spacing w:val="2"/>
          <w:kern w:val="0"/>
          <w:sz w:val="24"/>
          <w:szCs w:val="24"/>
        </w:rPr>
        <w:t>以上*条款为必须满足项，有一条不满足则投标无效；非*条款</w:t>
      </w:r>
      <w:r w:rsidRPr="003F192A">
        <w:rPr>
          <w:rFonts w:ascii="宋体" w:eastAsia="宋体" w:hAnsi="宋体" w:cs="宋体" w:hint="eastAsia"/>
          <w:b/>
          <w:bCs/>
          <w:spacing w:val="2"/>
          <w:kern w:val="0"/>
          <w:sz w:val="24"/>
          <w:szCs w:val="24"/>
        </w:rPr>
        <w:t>每个设备</w:t>
      </w:r>
      <w:r w:rsidRPr="003F192A">
        <w:rPr>
          <w:rFonts w:ascii="宋体" w:eastAsia="宋体" w:hAnsi="宋体" w:cs="宋体" w:hint="eastAsia"/>
          <w:spacing w:val="2"/>
          <w:kern w:val="0"/>
          <w:sz w:val="24"/>
          <w:szCs w:val="24"/>
        </w:rPr>
        <w:t>有三条以上（含三条）不满足的投标无效。</w:t>
      </w:r>
      <w:bookmarkEnd w:id="30"/>
    </w:p>
    <w:p w:rsidR="003F192A" w:rsidRPr="003F192A" w:rsidRDefault="003F192A" w:rsidP="003F192A">
      <w:pPr>
        <w:widowControl/>
        <w:spacing w:before="0" w:beforeAutospacing="0" w:after="0" w:afterAutospacing="0" w:line="520" w:lineRule="atLeast"/>
        <w:ind w:firstLine="420"/>
        <w:rPr>
          <w:rFonts w:ascii="宋体" w:eastAsia="宋体" w:hAnsi="宋体" w:cs="宋体" w:hint="eastAsia"/>
          <w:kern w:val="0"/>
          <w:sz w:val="24"/>
          <w:szCs w:val="24"/>
        </w:rPr>
      </w:pPr>
      <w:r w:rsidRPr="003F192A">
        <w:rPr>
          <w:rFonts w:ascii="宋体" w:eastAsia="宋体" w:hAnsi="宋体" w:cs="宋体" w:hint="eastAsia"/>
          <w:spacing w:val="2"/>
          <w:kern w:val="0"/>
          <w:sz w:val="24"/>
          <w:szCs w:val="24"/>
        </w:rPr>
        <w:t>本项目所有设备需中标供应商送至林甸、杜蒙、肇州、肇源、大同偏远乡镇卫生院，并负责安装调试，产生的一切费用由中标供应商承担。</w:t>
      </w:r>
    </w:p>
    <w:p w:rsidR="003F192A" w:rsidRPr="003F192A" w:rsidRDefault="003F192A" w:rsidP="003F192A">
      <w:pPr>
        <w:widowControl/>
        <w:spacing w:before="0" w:beforeAutospacing="0" w:after="75" w:afterAutospacing="0" w:line="420" w:lineRule="atLeast"/>
        <w:ind w:firstLine="105"/>
        <w:rPr>
          <w:rFonts w:ascii="宋体" w:eastAsia="宋体" w:hAnsi="宋体" w:cs="宋体" w:hint="eastAsia"/>
          <w:kern w:val="0"/>
          <w:sz w:val="24"/>
          <w:szCs w:val="24"/>
        </w:rPr>
      </w:pPr>
      <w:r w:rsidRPr="003F192A">
        <w:rPr>
          <w:rFonts w:ascii="Times New Roman" w:eastAsia="宋体" w:hAnsi="Times New Roman" w:cs="Times New Roman"/>
          <w:b/>
          <w:bCs/>
          <w:kern w:val="0"/>
          <w:sz w:val="40"/>
          <w:szCs w:val="40"/>
        </w:rPr>
        <w:t> </w:t>
      </w:r>
    </w:p>
    <w:p w:rsidR="00FB2F15" w:rsidRPr="003F192A" w:rsidRDefault="00FB2F15"/>
    <w:sectPr w:rsidR="00FB2F15" w:rsidRPr="003F192A"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192A"/>
    <w:rsid w:val="003F192A"/>
    <w:rsid w:val="006049F7"/>
    <w:rsid w:val="00AC2CC6"/>
    <w:rsid w:val="00F73CEE"/>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15"/>
    <w:pPr>
      <w:widowControl w:val="0"/>
    </w:pPr>
  </w:style>
  <w:style w:type="paragraph" w:styleId="1">
    <w:name w:val="heading 1"/>
    <w:basedOn w:val="a"/>
    <w:link w:val="1Char"/>
    <w:uiPriority w:val="9"/>
    <w:qFormat/>
    <w:rsid w:val="003F192A"/>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F192A"/>
    <w:pPr>
      <w:widowControl/>
      <w:jc w:val="left"/>
      <w:outlineLvl w:val="1"/>
    </w:pPr>
    <w:rPr>
      <w:rFonts w:ascii="宋体" w:eastAsia="宋体" w:hAnsi="宋体" w:cs="宋体"/>
      <w:b/>
      <w:bCs/>
      <w:kern w:val="0"/>
      <w:sz w:val="36"/>
      <w:szCs w:val="36"/>
    </w:rPr>
  </w:style>
  <w:style w:type="paragraph" w:styleId="5">
    <w:name w:val="heading 5"/>
    <w:basedOn w:val="a"/>
    <w:link w:val="5Char"/>
    <w:uiPriority w:val="9"/>
    <w:qFormat/>
    <w:rsid w:val="003F192A"/>
    <w:pPr>
      <w:widowControl/>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F192A"/>
    <w:rPr>
      <w:rFonts w:ascii="宋体" w:eastAsia="宋体" w:hAnsi="宋体" w:cs="宋体"/>
      <w:b/>
      <w:bCs/>
      <w:kern w:val="36"/>
      <w:sz w:val="48"/>
      <w:szCs w:val="48"/>
    </w:rPr>
  </w:style>
  <w:style w:type="character" w:customStyle="1" w:styleId="2Char">
    <w:name w:val="标题 2 Char"/>
    <w:basedOn w:val="a0"/>
    <w:link w:val="2"/>
    <w:uiPriority w:val="9"/>
    <w:rsid w:val="003F192A"/>
    <w:rPr>
      <w:rFonts w:ascii="宋体" w:eastAsia="宋体" w:hAnsi="宋体" w:cs="宋体"/>
      <w:b/>
      <w:bCs/>
      <w:kern w:val="0"/>
      <w:sz w:val="36"/>
      <w:szCs w:val="36"/>
    </w:rPr>
  </w:style>
  <w:style w:type="character" w:customStyle="1" w:styleId="5Char">
    <w:name w:val="标题 5 Char"/>
    <w:basedOn w:val="a0"/>
    <w:link w:val="5"/>
    <w:uiPriority w:val="9"/>
    <w:rsid w:val="003F192A"/>
    <w:rPr>
      <w:rFonts w:ascii="宋体" w:eastAsia="宋体" w:hAnsi="宋体" w:cs="宋体"/>
      <w:b/>
      <w:bCs/>
      <w:kern w:val="0"/>
      <w:sz w:val="20"/>
      <w:szCs w:val="20"/>
    </w:rPr>
  </w:style>
  <w:style w:type="character" w:styleId="a3">
    <w:name w:val="Hyperlink"/>
    <w:basedOn w:val="a0"/>
    <w:uiPriority w:val="99"/>
    <w:semiHidden/>
    <w:unhideWhenUsed/>
    <w:rsid w:val="003F192A"/>
    <w:rPr>
      <w:color w:val="0000FF"/>
      <w:u w:val="single"/>
    </w:rPr>
  </w:style>
  <w:style w:type="character" w:styleId="a4">
    <w:name w:val="FollowedHyperlink"/>
    <w:basedOn w:val="a0"/>
    <w:uiPriority w:val="99"/>
    <w:semiHidden/>
    <w:unhideWhenUsed/>
    <w:rsid w:val="003F192A"/>
    <w:rPr>
      <w:color w:val="800080"/>
      <w:u w:val="single"/>
    </w:rPr>
  </w:style>
  <w:style w:type="character" w:styleId="a5">
    <w:name w:val="Emphasis"/>
    <w:basedOn w:val="a0"/>
    <w:uiPriority w:val="20"/>
    <w:qFormat/>
    <w:rsid w:val="003F192A"/>
    <w:rPr>
      <w:i/>
      <w:iCs/>
    </w:rPr>
  </w:style>
  <w:style w:type="character" w:styleId="a6">
    <w:name w:val="Strong"/>
    <w:basedOn w:val="a0"/>
    <w:uiPriority w:val="22"/>
    <w:qFormat/>
    <w:rsid w:val="003F192A"/>
    <w:rPr>
      <w:b/>
      <w:bCs/>
    </w:rPr>
  </w:style>
  <w:style w:type="paragraph" w:styleId="a7">
    <w:name w:val="Normal (Web)"/>
    <w:basedOn w:val="a"/>
    <w:uiPriority w:val="99"/>
    <w:semiHidden/>
    <w:unhideWhenUsed/>
    <w:rsid w:val="003F192A"/>
    <w:pPr>
      <w:widowControl/>
      <w:jc w:val="left"/>
    </w:pPr>
    <w:rPr>
      <w:rFonts w:ascii="宋体" w:eastAsia="宋体" w:hAnsi="宋体" w:cs="宋体"/>
      <w:kern w:val="0"/>
      <w:sz w:val="24"/>
      <w:szCs w:val="24"/>
    </w:rPr>
  </w:style>
  <w:style w:type="paragraph" w:customStyle="1" w:styleId="ndate">
    <w:name w:val="n_date"/>
    <w:basedOn w:val="a"/>
    <w:rsid w:val="003F192A"/>
    <w:pPr>
      <w:widowControl/>
      <w:jc w:val="left"/>
    </w:pPr>
    <w:rPr>
      <w:rFonts w:ascii="宋体" w:eastAsia="宋体" w:hAnsi="宋体" w:cs="宋体"/>
      <w:kern w:val="0"/>
      <w:sz w:val="24"/>
      <w:szCs w:val="24"/>
    </w:rPr>
  </w:style>
  <w:style w:type="paragraph" w:customStyle="1" w:styleId="blank1">
    <w:name w:val="blank1"/>
    <w:basedOn w:val="a"/>
    <w:rsid w:val="003F192A"/>
    <w:pPr>
      <w:widowControl/>
      <w:jc w:val="left"/>
    </w:pPr>
    <w:rPr>
      <w:rFonts w:ascii="宋体" w:eastAsia="宋体" w:hAnsi="宋体" w:cs="宋体"/>
      <w:kern w:val="0"/>
      <w:sz w:val="24"/>
      <w:szCs w:val="24"/>
    </w:rPr>
  </w:style>
  <w:style w:type="paragraph" w:customStyle="1" w:styleId="blank1g">
    <w:name w:val="blank1g"/>
    <w:basedOn w:val="a"/>
    <w:rsid w:val="003F192A"/>
    <w:pPr>
      <w:widowControl/>
      <w:shd w:val="clear" w:color="auto" w:fill="CBCBCB"/>
      <w:jc w:val="left"/>
    </w:pPr>
    <w:rPr>
      <w:rFonts w:ascii="宋体" w:eastAsia="宋体" w:hAnsi="宋体" w:cs="宋体"/>
      <w:kern w:val="0"/>
      <w:sz w:val="24"/>
      <w:szCs w:val="24"/>
    </w:rPr>
  </w:style>
  <w:style w:type="paragraph" w:customStyle="1" w:styleId="blank2r">
    <w:name w:val="blank2r"/>
    <w:basedOn w:val="a"/>
    <w:rsid w:val="003F192A"/>
    <w:pPr>
      <w:widowControl/>
      <w:shd w:val="clear" w:color="auto" w:fill="AA0B10"/>
      <w:jc w:val="left"/>
    </w:pPr>
    <w:rPr>
      <w:rFonts w:ascii="宋体" w:eastAsia="宋体" w:hAnsi="宋体" w:cs="宋体"/>
      <w:kern w:val="0"/>
      <w:sz w:val="24"/>
      <w:szCs w:val="24"/>
    </w:rPr>
  </w:style>
  <w:style w:type="paragraph" w:customStyle="1" w:styleId="blank12">
    <w:name w:val="blank12"/>
    <w:basedOn w:val="a"/>
    <w:rsid w:val="003F192A"/>
    <w:pPr>
      <w:widowControl/>
      <w:jc w:val="left"/>
    </w:pPr>
    <w:rPr>
      <w:rFonts w:ascii="宋体" w:eastAsia="宋体" w:hAnsi="宋体" w:cs="宋体"/>
      <w:kern w:val="0"/>
      <w:sz w:val="24"/>
      <w:szCs w:val="24"/>
    </w:rPr>
  </w:style>
  <w:style w:type="paragraph" w:customStyle="1" w:styleId="blank10">
    <w:name w:val="blank10"/>
    <w:basedOn w:val="a"/>
    <w:rsid w:val="003F192A"/>
    <w:pPr>
      <w:widowControl/>
      <w:jc w:val="left"/>
    </w:pPr>
    <w:rPr>
      <w:rFonts w:ascii="宋体" w:eastAsia="宋体" w:hAnsi="宋体" w:cs="宋体"/>
      <w:kern w:val="0"/>
      <w:sz w:val="24"/>
      <w:szCs w:val="24"/>
    </w:rPr>
  </w:style>
  <w:style w:type="paragraph" w:customStyle="1" w:styleId="blank8">
    <w:name w:val="blank8"/>
    <w:basedOn w:val="a"/>
    <w:rsid w:val="003F192A"/>
    <w:pPr>
      <w:widowControl/>
      <w:jc w:val="left"/>
    </w:pPr>
    <w:rPr>
      <w:rFonts w:ascii="宋体" w:eastAsia="宋体" w:hAnsi="宋体" w:cs="宋体"/>
      <w:kern w:val="0"/>
      <w:sz w:val="24"/>
      <w:szCs w:val="24"/>
    </w:rPr>
  </w:style>
  <w:style w:type="paragraph" w:customStyle="1" w:styleId="blank37">
    <w:name w:val="blank37"/>
    <w:basedOn w:val="a"/>
    <w:rsid w:val="003F192A"/>
    <w:pPr>
      <w:widowControl/>
      <w:jc w:val="left"/>
    </w:pPr>
    <w:rPr>
      <w:rFonts w:ascii="宋体" w:eastAsia="宋体" w:hAnsi="宋体" w:cs="宋体"/>
      <w:kern w:val="0"/>
      <w:sz w:val="24"/>
      <w:szCs w:val="24"/>
    </w:rPr>
  </w:style>
  <w:style w:type="paragraph" w:customStyle="1" w:styleId="blank20">
    <w:name w:val="blank20"/>
    <w:basedOn w:val="a"/>
    <w:rsid w:val="003F192A"/>
    <w:pPr>
      <w:widowControl/>
      <w:jc w:val="left"/>
    </w:pPr>
    <w:rPr>
      <w:rFonts w:ascii="宋体" w:eastAsia="宋体" w:hAnsi="宋体" w:cs="宋体"/>
      <w:kern w:val="0"/>
      <w:sz w:val="24"/>
      <w:szCs w:val="24"/>
    </w:rPr>
  </w:style>
  <w:style w:type="paragraph" w:customStyle="1" w:styleId="blank15">
    <w:name w:val="blank15"/>
    <w:basedOn w:val="a"/>
    <w:rsid w:val="003F192A"/>
    <w:pPr>
      <w:widowControl/>
      <w:jc w:val="left"/>
    </w:pPr>
    <w:rPr>
      <w:rFonts w:ascii="宋体" w:eastAsia="宋体" w:hAnsi="宋体" w:cs="宋体"/>
      <w:kern w:val="0"/>
      <w:sz w:val="24"/>
      <w:szCs w:val="24"/>
    </w:rPr>
  </w:style>
  <w:style w:type="paragraph" w:customStyle="1" w:styleId="ml10">
    <w:name w:val="ml10"/>
    <w:basedOn w:val="a"/>
    <w:rsid w:val="003F192A"/>
    <w:pPr>
      <w:widowControl/>
      <w:ind w:left="150"/>
      <w:jc w:val="left"/>
    </w:pPr>
    <w:rPr>
      <w:rFonts w:ascii="宋体" w:eastAsia="宋体" w:hAnsi="宋体" w:cs="宋体"/>
      <w:kern w:val="0"/>
      <w:sz w:val="24"/>
      <w:szCs w:val="24"/>
    </w:rPr>
  </w:style>
  <w:style w:type="paragraph" w:customStyle="1" w:styleId="ml15">
    <w:name w:val="ml15"/>
    <w:basedOn w:val="a"/>
    <w:rsid w:val="003F192A"/>
    <w:pPr>
      <w:widowControl/>
      <w:ind w:left="225"/>
      <w:jc w:val="left"/>
    </w:pPr>
    <w:rPr>
      <w:rFonts w:ascii="宋体" w:eastAsia="宋体" w:hAnsi="宋体" w:cs="宋体"/>
      <w:kern w:val="0"/>
      <w:sz w:val="24"/>
      <w:szCs w:val="24"/>
    </w:rPr>
  </w:style>
  <w:style w:type="paragraph" w:customStyle="1" w:styleId="ml24">
    <w:name w:val="ml24"/>
    <w:basedOn w:val="a"/>
    <w:rsid w:val="003F192A"/>
    <w:pPr>
      <w:widowControl/>
      <w:ind w:left="360"/>
      <w:jc w:val="left"/>
    </w:pPr>
    <w:rPr>
      <w:rFonts w:ascii="宋体" w:eastAsia="宋体" w:hAnsi="宋体" w:cs="宋体"/>
      <w:kern w:val="0"/>
      <w:sz w:val="24"/>
      <w:szCs w:val="24"/>
    </w:rPr>
  </w:style>
  <w:style w:type="paragraph" w:customStyle="1" w:styleId="ml20">
    <w:name w:val="ml20"/>
    <w:basedOn w:val="a"/>
    <w:rsid w:val="003F192A"/>
    <w:pPr>
      <w:widowControl/>
      <w:ind w:left="300"/>
      <w:jc w:val="left"/>
    </w:pPr>
    <w:rPr>
      <w:rFonts w:ascii="宋体" w:eastAsia="宋体" w:hAnsi="宋体" w:cs="宋体"/>
      <w:kern w:val="0"/>
      <w:sz w:val="24"/>
      <w:szCs w:val="24"/>
    </w:rPr>
  </w:style>
  <w:style w:type="paragraph" w:customStyle="1" w:styleId="mt15">
    <w:name w:val="mt15"/>
    <w:basedOn w:val="a"/>
    <w:rsid w:val="003F192A"/>
    <w:pPr>
      <w:widowControl/>
      <w:spacing w:before="225" w:beforeAutospacing="0"/>
      <w:jc w:val="left"/>
    </w:pPr>
    <w:rPr>
      <w:rFonts w:ascii="宋体" w:eastAsia="宋体" w:hAnsi="宋体" w:cs="宋体"/>
      <w:kern w:val="0"/>
      <w:sz w:val="24"/>
      <w:szCs w:val="24"/>
    </w:rPr>
  </w:style>
  <w:style w:type="paragraph" w:customStyle="1" w:styleId="mt5">
    <w:name w:val="mt5"/>
    <w:basedOn w:val="a"/>
    <w:rsid w:val="003F192A"/>
    <w:pPr>
      <w:widowControl/>
      <w:spacing w:before="75" w:beforeAutospacing="0"/>
      <w:jc w:val="left"/>
    </w:pPr>
    <w:rPr>
      <w:rFonts w:ascii="宋体" w:eastAsia="宋体" w:hAnsi="宋体" w:cs="宋体"/>
      <w:kern w:val="0"/>
      <w:sz w:val="24"/>
      <w:szCs w:val="24"/>
    </w:rPr>
  </w:style>
  <w:style w:type="paragraph" w:customStyle="1" w:styleId="mt10">
    <w:name w:val="mt10"/>
    <w:basedOn w:val="a"/>
    <w:rsid w:val="003F192A"/>
    <w:pPr>
      <w:widowControl/>
      <w:spacing w:before="150" w:beforeAutospacing="0"/>
      <w:jc w:val="left"/>
    </w:pPr>
    <w:rPr>
      <w:rFonts w:ascii="宋体" w:eastAsia="宋体" w:hAnsi="宋体" w:cs="宋体"/>
      <w:kern w:val="0"/>
      <w:sz w:val="24"/>
      <w:szCs w:val="24"/>
    </w:rPr>
  </w:style>
  <w:style w:type="paragraph" w:customStyle="1" w:styleId="mt20">
    <w:name w:val="mt20"/>
    <w:basedOn w:val="a"/>
    <w:rsid w:val="003F192A"/>
    <w:pPr>
      <w:widowControl/>
      <w:spacing w:before="300" w:beforeAutospacing="0"/>
      <w:jc w:val="left"/>
    </w:pPr>
    <w:rPr>
      <w:rFonts w:ascii="宋体" w:eastAsia="宋体" w:hAnsi="宋体" w:cs="宋体"/>
      <w:kern w:val="0"/>
      <w:sz w:val="24"/>
      <w:szCs w:val="24"/>
    </w:rPr>
  </w:style>
  <w:style w:type="paragraph" w:customStyle="1" w:styleId="mt23">
    <w:name w:val="mt23"/>
    <w:basedOn w:val="a"/>
    <w:rsid w:val="003F192A"/>
    <w:pPr>
      <w:widowControl/>
      <w:spacing w:before="345" w:beforeAutospacing="0"/>
      <w:jc w:val="left"/>
    </w:pPr>
    <w:rPr>
      <w:rFonts w:ascii="宋体" w:eastAsia="宋体" w:hAnsi="宋体" w:cs="宋体"/>
      <w:kern w:val="0"/>
      <w:sz w:val="24"/>
      <w:szCs w:val="24"/>
    </w:rPr>
  </w:style>
  <w:style w:type="paragraph" w:customStyle="1" w:styleId="w210">
    <w:name w:val="w210"/>
    <w:basedOn w:val="a"/>
    <w:rsid w:val="003F192A"/>
    <w:pPr>
      <w:widowControl/>
      <w:jc w:val="left"/>
    </w:pPr>
    <w:rPr>
      <w:rFonts w:ascii="宋体" w:eastAsia="宋体" w:hAnsi="宋体" w:cs="宋体"/>
      <w:kern w:val="0"/>
      <w:sz w:val="24"/>
      <w:szCs w:val="24"/>
    </w:rPr>
  </w:style>
  <w:style w:type="paragraph" w:customStyle="1" w:styleId="navxc">
    <w:name w:val="nav_xc"/>
    <w:basedOn w:val="a"/>
    <w:rsid w:val="003F192A"/>
    <w:pPr>
      <w:widowControl/>
      <w:pBdr>
        <w:top w:val="single" w:sz="6" w:space="0" w:color="FFFFFF"/>
        <w:bottom w:val="single" w:sz="6" w:space="0" w:color="E3E3E3"/>
      </w:pBdr>
      <w:shd w:val="clear" w:color="auto" w:fill="F6F6F6"/>
      <w:jc w:val="left"/>
    </w:pPr>
    <w:rPr>
      <w:rFonts w:ascii="宋体" w:eastAsia="宋体" w:hAnsi="宋体" w:cs="宋体"/>
      <w:kern w:val="0"/>
      <w:sz w:val="24"/>
      <w:szCs w:val="24"/>
    </w:rPr>
  </w:style>
  <w:style w:type="paragraph" w:customStyle="1" w:styleId="navbottom">
    <w:name w:val="nav_bottom"/>
    <w:basedOn w:val="a"/>
    <w:rsid w:val="003F192A"/>
    <w:pPr>
      <w:widowControl/>
      <w:pBdr>
        <w:top w:val="single" w:sz="6" w:space="0" w:color="EAEAEA"/>
      </w:pBdr>
      <w:shd w:val="clear" w:color="auto" w:fill="F8FDFF"/>
      <w:jc w:val="left"/>
    </w:pPr>
    <w:rPr>
      <w:rFonts w:ascii="宋体" w:eastAsia="宋体" w:hAnsi="宋体" w:cs="宋体"/>
      <w:kern w:val="0"/>
      <w:sz w:val="24"/>
      <w:szCs w:val="24"/>
    </w:rPr>
  </w:style>
  <w:style w:type="paragraph" w:customStyle="1" w:styleId="vtnavcp">
    <w:name w:val="vt_nav_cp"/>
    <w:basedOn w:val="a"/>
    <w:rsid w:val="003F192A"/>
    <w:pPr>
      <w:widowControl/>
      <w:pBdr>
        <w:bottom w:val="single" w:sz="6" w:space="0" w:color="FFFFFF"/>
      </w:pBdr>
      <w:shd w:val="clear" w:color="auto" w:fill="FFFFFF"/>
      <w:jc w:val="left"/>
    </w:pPr>
    <w:rPr>
      <w:rFonts w:ascii="宋体" w:eastAsia="宋体" w:hAnsi="宋体" w:cs="宋体"/>
      <w:kern w:val="0"/>
      <w:sz w:val="24"/>
      <w:szCs w:val="24"/>
    </w:rPr>
  </w:style>
  <w:style w:type="paragraph" w:customStyle="1" w:styleId="navxcmain">
    <w:name w:val="nav_xc_main"/>
    <w:basedOn w:val="a"/>
    <w:rsid w:val="003F192A"/>
    <w:pPr>
      <w:widowControl/>
      <w:spacing w:line="450" w:lineRule="atLeast"/>
      <w:jc w:val="left"/>
    </w:pPr>
    <w:rPr>
      <w:rFonts w:ascii="宋体" w:eastAsia="宋体" w:hAnsi="宋体" w:cs="宋体"/>
      <w:kern w:val="0"/>
      <w:sz w:val="24"/>
      <w:szCs w:val="24"/>
    </w:rPr>
  </w:style>
  <w:style w:type="paragraph" w:customStyle="1" w:styleId="vtz">
    <w:name w:val="vt_z"/>
    <w:basedOn w:val="a"/>
    <w:rsid w:val="003F192A"/>
    <w:pPr>
      <w:widowControl/>
      <w:spacing w:before="0" w:beforeAutospacing="0" w:after="0" w:afterAutospacing="0"/>
      <w:jc w:val="left"/>
    </w:pPr>
    <w:rPr>
      <w:rFonts w:ascii="宋体" w:eastAsia="宋体" w:hAnsi="宋体" w:cs="宋体"/>
      <w:kern w:val="0"/>
      <w:sz w:val="24"/>
      <w:szCs w:val="24"/>
    </w:rPr>
  </w:style>
  <w:style w:type="paragraph" w:customStyle="1" w:styleId="vtlogo">
    <w:name w:val="vt_logo"/>
    <w:basedOn w:val="a"/>
    <w:rsid w:val="003F192A"/>
    <w:pPr>
      <w:widowControl/>
      <w:jc w:val="left"/>
    </w:pPr>
    <w:rPr>
      <w:rFonts w:ascii="宋体" w:eastAsia="宋体" w:hAnsi="宋体" w:cs="宋体"/>
      <w:kern w:val="0"/>
      <w:sz w:val="24"/>
      <w:szCs w:val="24"/>
    </w:rPr>
  </w:style>
  <w:style w:type="paragraph" w:customStyle="1" w:styleId="vtsearch">
    <w:name w:val="vt_search"/>
    <w:basedOn w:val="a"/>
    <w:rsid w:val="003F192A"/>
    <w:pPr>
      <w:widowControl/>
      <w:jc w:val="left"/>
    </w:pPr>
    <w:rPr>
      <w:rFonts w:ascii="宋体" w:eastAsia="宋体" w:hAnsi="宋体" w:cs="宋体"/>
      <w:kern w:val="0"/>
      <w:sz w:val="24"/>
      <w:szCs w:val="24"/>
    </w:rPr>
  </w:style>
  <w:style w:type="paragraph" w:customStyle="1" w:styleId="vtsearchadv">
    <w:name w:val="vt_search_adv"/>
    <w:basedOn w:val="a"/>
    <w:rsid w:val="003F192A"/>
    <w:pPr>
      <w:widowControl/>
      <w:spacing w:before="585" w:beforeAutospacing="0"/>
      <w:ind w:left="75"/>
      <w:jc w:val="left"/>
    </w:pPr>
    <w:rPr>
      <w:rFonts w:ascii="宋体" w:eastAsia="宋体" w:hAnsi="宋体" w:cs="宋体"/>
      <w:kern w:val="0"/>
      <w:sz w:val="24"/>
      <w:szCs w:val="24"/>
    </w:rPr>
  </w:style>
  <w:style w:type="paragraph" w:customStyle="1" w:styleId="clistbidtype">
    <w:name w:val="c_list_bidtype"/>
    <w:basedOn w:val="a"/>
    <w:rsid w:val="003F192A"/>
    <w:pPr>
      <w:widowControl/>
      <w:spacing w:before="105" w:beforeAutospacing="0"/>
      <w:ind w:left="75"/>
      <w:jc w:val="left"/>
    </w:pPr>
    <w:rPr>
      <w:rFonts w:ascii="宋体" w:eastAsia="宋体" w:hAnsi="宋体" w:cs="宋体"/>
      <w:kern w:val="0"/>
      <w:sz w:val="24"/>
      <w:szCs w:val="24"/>
    </w:rPr>
  </w:style>
  <w:style w:type="paragraph" w:customStyle="1" w:styleId="vtrr1">
    <w:name w:val="vt_r_r1"/>
    <w:basedOn w:val="a"/>
    <w:rsid w:val="003F192A"/>
    <w:pPr>
      <w:widowControl/>
      <w:spacing w:before="165" w:beforeAutospacing="0" w:after="165" w:afterAutospacing="0"/>
      <w:jc w:val="left"/>
    </w:pPr>
    <w:rPr>
      <w:rFonts w:ascii="宋体" w:eastAsia="宋体" w:hAnsi="宋体" w:cs="宋体"/>
      <w:kern w:val="0"/>
      <w:sz w:val="24"/>
      <w:szCs w:val="24"/>
    </w:rPr>
  </w:style>
  <w:style w:type="paragraph" w:customStyle="1" w:styleId="vtgdl">
    <w:name w:val="vt_gd_l"/>
    <w:basedOn w:val="a"/>
    <w:rsid w:val="003F192A"/>
    <w:pPr>
      <w:widowControl/>
      <w:jc w:val="left"/>
    </w:pPr>
    <w:rPr>
      <w:rFonts w:ascii="宋体" w:eastAsia="宋体" w:hAnsi="宋体" w:cs="宋体"/>
      <w:kern w:val="0"/>
      <w:sz w:val="24"/>
      <w:szCs w:val="24"/>
    </w:rPr>
  </w:style>
  <w:style w:type="paragraph" w:customStyle="1" w:styleId="vtgdr">
    <w:name w:val="vt_gd_r"/>
    <w:basedOn w:val="a"/>
    <w:rsid w:val="003F192A"/>
    <w:pPr>
      <w:widowControl/>
      <w:jc w:val="left"/>
    </w:pPr>
    <w:rPr>
      <w:rFonts w:ascii="宋体" w:eastAsia="宋体" w:hAnsi="宋体" w:cs="宋体"/>
      <w:kern w:val="0"/>
      <w:sz w:val="24"/>
      <w:szCs w:val="24"/>
    </w:rPr>
  </w:style>
  <w:style w:type="paragraph" w:customStyle="1" w:styleId="vtgdc">
    <w:name w:val="vt_gd_c"/>
    <w:basedOn w:val="a"/>
    <w:rsid w:val="003F192A"/>
    <w:pPr>
      <w:widowControl/>
      <w:ind w:left="45"/>
      <w:jc w:val="left"/>
    </w:pPr>
    <w:rPr>
      <w:rFonts w:ascii="宋体" w:eastAsia="宋体" w:hAnsi="宋体" w:cs="宋体"/>
      <w:kern w:val="0"/>
      <w:sz w:val="24"/>
      <w:szCs w:val="24"/>
    </w:rPr>
  </w:style>
  <w:style w:type="paragraph" w:customStyle="1" w:styleId="vtt4r2">
    <w:name w:val="vt_t4_r2"/>
    <w:basedOn w:val="a"/>
    <w:rsid w:val="003F192A"/>
    <w:pPr>
      <w:widowControl/>
      <w:jc w:val="left"/>
    </w:pPr>
    <w:rPr>
      <w:rFonts w:ascii="宋体" w:eastAsia="宋体" w:hAnsi="宋体" w:cs="宋体"/>
      <w:kern w:val="0"/>
      <w:sz w:val="24"/>
      <w:szCs w:val="24"/>
    </w:rPr>
  </w:style>
  <w:style w:type="paragraph" w:customStyle="1" w:styleId="vtt1">
    <w:name w:val="vt_t1"/>
    <w:basedOn w:val="a"/>
    <w:rsid w:val="003F192A"/>
    <w:pPr>
      <w:widowControl/>
      <w:jc w:val="left"/>
    </w:pPr>
    <w:rPr>
      <w:rFonts w:ascii="宋体" w:eastAsia="宋体" w:hAnsi="宋体" w:cs="宋体"/>
      <w:kern w:val="0"/>
      <w:sz w:val="24"/>
      <w:szCs w:val="24"/>
    </w:rPr>
  </w:style>
  <w:style w:type="paragraph" w:customStyle="1" w:styleId="vtt2">
    <w:name w:val="vt_t2"/>
    <w:basedOn w:val="a"/>
    <w:rsid w:val="003F192A"/>
    <w:pPr>
      <w:widowControl/>
      <w:jc w:val="left"/>
    </w:pPr>
    <w:rPr>
      <w:rFonts w:ascii="宋体" w:eastAsia="宋体" w:hAnsi="宋体" w:cs="宋体"/>
      <w:kern w:val="0"/>
      <w:sz w:val="24"/>
      <w:szCs w:val="24"/>
    </w:rPr>
  </w:style>
  <w:style w:type="paragraph" w:customStyle="1" w:styleId="picnews">
    <w:name w:val="picnews"/>
    <w:basedOn w:val="a"/>
    <w:rsid w:val="003F192A"/>
    <w:pPr>
      <w:widowControl/>
      <w:jc w:val="left"/>
    </w:pPr>
    <w:rPr>
      <w:rFonts w:ascii="宋体" w:eastAsia="宋体" w:hAnsi="宋体" w:cs="宋体"/>
      <w:kern w:val="0"/>
      <w:sz w:val="24"/>
      <w:szCs w:val="24"/>
    </w:rPr>
  </w:style>
  <w:style w:type="paragraph" w:customStyle="1" w:styleId="vttt">
    <w:name w:val="vt_tt"/>
    <w:basedOn w:val="a"/>
    <w:rsid w:val="003F192A"/>
    <w:pPr>
      <w:widowControl/>
      <w:jc w:val="left"/>
    </w:pPr>
    <w:rPr>
      <w:rFonts w:ascii="宋体" w:eastAsia="宋体" w:hAnsi="宋体" w:cs="宋体"/>
      <w:kern w:val="0"/>
      <w:sz w:val="24"/>
      <w:szCs w:val="24"/>
    </w:rPr>
  </w:style>
  <w:style w:type="paragraph" w:customStyle="1" w:styleId="vtttmore">
    <w:name w:val="vt_ttmore"/>
    <w:basedOn w:val="a"/>
    <w:rsid w:val="003F192A"/>
    <w:pPr>
      <w:widowControl/>
      <w:jc w:val="left"/>
    </w:pPr>
    <w:rPr>
      <w:rFonts w:ascii="宋体" w:eastAsia="宋体" w:hAnsi="宋体" w:cs="宋体"/>
      <w:kern w:val="0"/>
      <w:sz w:val="24"/>
      <w:szCs w:val="24"/>
    </w:rPr>
  </w:style>
  <w:style w:type="paragraph" w:customStyle="1" w:styleId="vtttmorec">
    <w:name w:val="vt_ttmore_c"/>
    <w:basedOn w:val="a"/>
    <w:rsid w:val="003F192A"/>
    <w:pPr>
      <w:widowControl/>
      <w:spacing w:before="135" w:beforeAutospacing="0"/>
      <w:ind w:left="225" w:right="225"/>
      <w:jc w:val="left"/>
    </w:pPr>
    <w:rPr>
      <w:rFonts w:ascii="宋体" w:eastAsia="宋体" w:hAnsi="宋体" w:cs="宋体"/>
      <w:kern w:val="0"/>
      <w:sz w:val="24"/>
      <w:szCs w:val="24"/>
    </w:rPr>
  </w:style>
  <w:style w:type="paragraph" w:customStyle="1" w:styleId="vttitlebar">
    <w:name w:val="vt_title_bar"/>
    <w:basedOn w:val="a"/>
    <w:rsid w:val="003F192A"/>
    <w:pPr>
      <w:widowControl/>
      <w:jc w:val="left"/>
    </w:pPr>
    <w:rPr>
      <w:rFonts w:ascii="宋体" w:eastAsia="宋体" w:hAnsi="宋体" w:cs="宋体"/>
      <w:kern w:val="0"/>
      <w:sz w:val="24"/>
      <w:szCs w:val="24"/>
    </w:rPr>
  </w:style>
  <w:style w:type="paragraph" w:customStyle="1" w:styleId="uitil3tabu">
    <w:name w:val="ui_til3_tab_u"/>
    <w:basedOn w:val="a"/>
    <w:rsid w:val="003F192A"/>
    <w:pPr>
      <w:widowControl/>
      <w:pBdr>
        <w:top w:val="single" w:sz="18" w:space="0" w:color="F8F8F8"/>
        <w:bottom w:val="single" w:sz="6" w:space="0" w:color="E1E1E1"/>
      </w:pBdr>
      <w:spacing w:line="435" w:lineRule="atLeast"/>
      <w:jc w:val="center"/>
    </w:pPr>
    <w:rPr>
      <w:rFonts w:ascii="宋体" w:eastAsia="宋体" w:hAnsi="宋体" w:cs="宋体"/>
      <w:kern w:val="0"/>
      <w:szCs w:val="21"/>
    </w:rPr>
  </w:style>
  <w:style w:type="paragraph" w:customStyle="1" w:styleId="vttabc">
    <w:name w:val="vt_tab_c"/>
    <w:basedOn w:val="a"/>
    <w:rsid w:val="003F192A"/>
    <w:pPr>
      <w:widowControl/>
      <w:spacing w:before="75" w:beforeAutospacing="0"/>
      <w:jc w:val="left"/>
    </w:pPr>
    <w:rPr>
      <w:rFonts w:ascii="宋体" w:eastAsia="宋体" w:hAnsi="宋体" w:cs="宋体"/>
      <w:color w:val="0B125A"/>
      <w:kern w:val="0"/>
      <w:sz w:val="24"/>
      <w:szCs w:val="24"/>
    </w:rPr>
  </w:style>
  <w:style w:type="paragraph" w:customStyle="1" w:styleId="current">
    <w:name w:val="current"/>
    <w:basedOn w:val="a"/>
    <w:rsid w:val="003F192A"/>
    <w:pPr>
      <w:widowControl/>
      <w:jc w:val="left"/>
    </w:pPr>
    <w:rPr>
      <w:rFonts w:ascii="宋体" w:eastAsia="宋体" w:hAnsi="宋体" w:cs="宋体"/>
      <w:kern w:val="0"/>
      <w:sz w:val="24"/>
      <w:szCs w:val="24"/>
    </w:rPr>
  </w:style>
  <w:style w:type="paragraph" w:customStyle="1" w:styleId="vtlinkgroup">
    <w:name w:val="vt_linkgroup"/>
    <w:basedOn w:val="a"/>
    <w:rsid w:val="003F192A"/>
    <w:pPr>
      <w:widowControl/>
      <w:jc w:val="left"/>
    </w:pPr>
    <w:rPr>
      <w:rFonts w:ascii="宋体" w:eastAsia="宋体" w:hAnsi="宋体" w:cs="宋体"/>
      <w:kern w:val="0"/>
      <w:sz w:val="24"/>
      <w:szCs w:val="24"/>
    </w:rPr>
  </w:style>
  <w:style w:type="paragraph" w:customStyle="1" w:styleId="vtpicword">
    <w:name w:val="vt_pic_word"/>
    <w:basedOn w:val="a"/>
    <w:rsid w:val="003F192A"/>
    <w:pPr>
      <w:widowControl/>
      <w:spacing w:before="270" w:beforeAutospacing="0"/>
      <w:jc w:val="left"/>
    </w:pPr>
    <w:rPr>
      <w:rFonts w:ascii="宋体" w:eastAsia="宋体" w:hAnsi="宋体" w:cs="宋体"/>
      <w:kern w:val="0"/>
      <w:sz w:val="24"/>
      <w:szCs w:val="24"/>
    </w:rPr>
  </w:style>
  <w:style w:type="paragraph" w:customStyle="1" w:styleId="vtpicword2">
    <w:name w:val="vt_pic_word2"/>
    <w:basedOn w:val="a"/>
    <w:rsid w:val="003F192A"/>
    <w:pPr>
      <w:widowControl/>
      <w:spacing w:before="75" w:beforeAutospacing="0"/>
      <w:jc w:val="left"/>
    </w:pPr>
    <w:rPr>
      <w:rFonts w:ascii="宋体" w:eastAsia="宋体" w:hAnsi="宋体" w:cs="宋体"/>
      <w:kern w:val="0"/>
      <w:sz w:val="24"/>
      <w:szCs w:val="24"/>
    </w:rPr>
  </w:style>
  <w:style w:type="paragraph" w:customStyle="1" w:styleId="vtzl">
    <w:name w:val="vt_z_l"/>
    <w:basedOn w:val="a"/>
    <w:rsid w:val="003F192A"/>
    <w:pPr>
      <w:widowControl/>
      <w:jc w:val="left"/>
    </w:pPr>
    <w:rPr>
      <w:rFonts w:ascii="宋体" w:eastAsia="宋体" w:hAnsi="宋体" w:cs="宋体"/>
      <w:kern w:val="0"/>
      <w:sz w:val="24"/>
      <w:szCs w:val="24"/>
    </w:rPr>
  </w:style>
  <w:style w:type="paragraph" w:customStyle="1" w:styleId="vtzr">
    <w:name w:val="vt_z_r"/>
    <w:basedOn w:val="a"/>
    <w:rsid w:val="003F192A"/>
    <w:pPr>
      <w:widowControl/>
      <w:jc w:val="left"/>
    </w:pPr>
    <w:rPr>
      <w:rFonts w:ascii="宋体" w:eastAsia="宋体" w:hAnsi="宋体" w:cs="宋体"/>
      <w:kern w:val="0"/>
      <w:sz w:val="24"/>
      <w:szCs w:val="24"/>
    </w:rPr>
  </w:style>
  <w:style w:type="paragraph" w:customStyle="1" w:styleId="vtbtit">
    <w:name w:val="vt_b_tit"/>
    <w:basedOn w:val="a"/>
    <w:rsid w:val="003F192A"/>
    <w:pPr>
      <w:widowControl/>
      <w:jc w:val="left"/>
    </w:pPr>
    <w:rPr>
      <w:rFonts w:ascii="宋体" w:eastAsia="宋体" w:hAnsi="宋体" w:cs="宋体"/>
      <w:kern w:val="0"/>
      <w:sz w:val="24"/>
      <w:szCs w:val="24"/>
    </w:rPr>
  </w:style>
  <w:style w:type="paragraph" w:customStyle="1" w:styleId="vtbtit2">
    <w:name w:val="vt_b_tit2"/>
    <w:basedOn w:val="a"/>
    <w:rsid w:val="003F192A"/>
    <w:pPr>
      <w:widowControl/>
      <w:jc w:val="left"/>
    </w:pPr>
    <w:rPr>
      <w:rFonts w:ascii="宋体" w:eastAsia="宋体" w:hAnsi="宋体" w:cs="宋体"/>
      <w:kern w:val="0"/>
      <w:sz w:val="24"/>
      <w:szCs w:val="24"/>
    </w:rPr>
  </w:style>
  <w:style w:type="paragraph" w:customStyle="1" w:styleId="vtrtit">
    <w:name w:val="vt_r_tit"/>
    <w:basedOn w:val="a"/>
    <w:rsid w:val="003F192A"/>
    <w:pPr>
      <w:widowControl/>
      <w:pBdr>
        <w:bottom w:val="single" w:sz="18" w:space="0" w:color="1F376D"/>
      </w:pBdr>
      <w:spacing w:before="30" w:beforeAutospacing="0"/>
      <w:jc w:val="left"/>
    </w:pPr>
    <w:rPr>
      <w:rFonts w:ascii="宋体" w:eastAsia="宋体" w:hAnsi="宋体" w:cs="宋体"/>
      <w:kern w:val="0"/>
      <w:sz w:val="24"/>
      <w:szCs w:val="24"/>
    </w:rPr>
  </w:style>
  <w:style w:type="paragraph" w:customStyle="1" w:styleId="vtppic">
    <w:name w:val="vt_p_pic"/>
    <w:basedOn w:val="a"/>
    <w:rsid w:val="003F192A"/>
    <w:pPr>
      <w:widowControl/>
      <w:spacing w:before="225" w:beforeAutospacing="0"/>
      <w:jc w:val="left"/>
    </w:pPr>
    <w:rPr>
      <w:rFonts w:ascii="宋体" w:eastAsia="宋体" w:hAnsi="宋体" w:cs="宋体"/>
      <w:kern w:val="0"/>
      <w:sz w:val="24"/>
      <w:szCs w:val="24"/>
    </w:rPr>
  </w:style>
  <w:style w:type="paragraph" w:customStyle="1" w:styleId="vtaarticle">
    <w:name w:val="vt_a_article"/>
    <w:basedOn w:val="a"/>
    <w:rsid w:val="003F192A"/>
    <w:pPr>
      <w:widowControl/>
      <w:spacing w:before="225" w:beforeAutospacing="0"/>
      <w:jc w:val="left"/>
    </w:pPr>
    <w:rPr>
      <w:rFonts w:ascii="宋体" w:eastAsia="宋体" w:hAnsi="宋体" w:cs="宋体"/>
      <w:kern w:val="0"/>
      <w:sz w:val="24"/>
      <w:szCs w:val="24"/>
    </w:rPr>
  </w:style>
  <w:style w:type="paragraph" w:customStyle="1" w:styleId="vtppa">
    <w:name w:val="vt_p_pa"/>
    <w:basedOn w:val="a"/>
    <w:rsid w:val="003F192A"/>
    <w:pPr>
      <w:widowControl/>
      <w:spacing w:before="75" w:beforeAutospacing="0"/>
      <w:jc w:val="left"/>
    </w:pPr>
    <w:rPr>
      <w:rFonts w:ascii="宋体" w:eastAsia="宋体" w:hAnsi="宋体" w:cs="宋体"/>
      <w:kern w:val="0"/>
      <w:sz w:val="24"/>
      <w:szCs w:val="24"/>
    </w:rPr>
  </w:style>
  <w:style w:type="paragraph" w:customStyle="1" w:styleId="vtnote">
    <w:name w:val="vt_note"/>
    <w:basedOn w:val="a"/>
    <w:rsid w:val="003F192A"/>
    <w:pPr>
      <w:widowControl/>
      <w:pBdr>
        <w:top w:val="single" w:sz="6" w:space="0" w:color="FFFFFF"/>
      </w:pBdr>
      <w:shd w:val="clear" w:color="auto" w:fill="C10000"/>
      <w:spacing w:line="450" w:lineRule="atLeast"/>
      <w:jc w:val="left"/>
    </w:pPr>
    <w:rPr>
      <w:rFonts w:ascii="宋体" w:eastAsia="宋体" w:hAnsi="宋体" w:cs="宋体"/>
      <w:color w:val="FFFFFF"/>
      <w:kern w:val="0"/>
      <w:sz w:val="24"/>
      <w:szCs w:val="24"/>
    </w:rPr>
  </w:style>
  <w:style w:type="paragraph" w:customStyle="1" w:styleId="vtnotel">
    <w:name w:val="vt_note_l"/>
    <w:basedOn w:val="a"/>
    <w:rsid w:val="003F192A"/>
    <w:pPr>
      <w:widowControl/>
      <w:ind w:left="150"/>
      <w:jc w:val="left"/>
    </w:pPr>
    <w:rPr>
      <w:rFonts w:ascii="宋体" w:eastAsia="宋体" w:hAnsi="宋体" w:cs="宋体"/>
      <w:kern w:val="0"/>
      <w:sz w:val="24"/>
      <w:szCs w:val="24"/>
    </w:rPr>
  </w:style>
  <w:style w:type="paragraph" w:customStyle="1" w:styleId="vtnoter">
    <w:name w:val="vt_note_r"/>
    <w:basedOn w:val="a"/>
    <w:rsid w:val="003F192A"/>
    <w:pPr>
      <w:widowControl/>
      <w:ind w:right="150"/>
      <w:jc w:val="left"/>
    </w:pPr>
    <w:rPr>
      <w:rFonts w:ascii="宋体" w:eastAsia="宋体" w:hAnsi="宋体" w:cs="宋体"/>
      <w:kern w:val="0"/>
      <w:sz w:val="24"/>
      <w:szCs w:val="24"/>
    </w:rPr>
  </w:style>
  <w:style w:type="paragraph" w:customStyle="1" w:styleId="vttitlebar2">
    <w:name w:val="vt_title_bar2"/>
    <w:basedOn w:val="a"/>
    <w:rsid w:val="003F192A"/>
    <w:pPr>
      <w:widowControl/>
      <w:pBdr>
        <w:bottom w:val="single" w:sz="6" w:space="0" w:color="E1E1E1"/>
      </w:pBdr>
      <w:shd w:val="clear" w:color="auto" w:fill="F5F5F5"/>
      <w:jc w:val="left"/>
    </w:pPr>
    <w:rPr>
      <w:rFonts w:ascii="宋体" w:eastAsia="宋体" w:hAnsi="宋体" w:cs="宋体"/>
      <w:kern w:val="0"/>
      <w:sz w:val="24"/>
      <w:szCs w:val="24"/>
    </w:rPr>
  </w:style>
  <w:style w:type="paragraph" w:customStyle="1" w:styleId="uitil4tabu">
    <w:name w:val="ui_til4_tab_u"/>
    <w:basedOn w:val="a"/>
    <w:rsid w:val="003F192A"/>
    <w:pPr>
      <w:widowControl/>
      <w:pBdr>
        <w:top w:val="single" w:sz="18" w:space="0" w:color="F8F8F8"/>
        <w:bottom w:val="single" w:sz="6" w:space="0" w:color="FFFFFF"/>
      </w:pBdr>
      <w:spacing w:line="435" w:lineRule="atLeast"/>
      <w:jc w:val="center"/>
    </w:pPr>
    <w:rPr>
      <w:rFonts w:ascii="宋体" w:eastAsia="宋体" w:hAnsi="宋体" w:cs="宋体"/>
      <w:kern w:val="0"/>
      <w:szCs w:val="21"/>
    </w:rPr>
  </w:style>
  <w:style w:type="paragraph" w:customStyle="1" w:styleId="vtt3">
    <w:name w:val="vt_t3"/>
    <w:basedOn w:val="a"/>
    <w:rsid w:val="003F192A"/>
    <w:pPr>
      <w:widowControl/>
      <w:jc w:val="left"/>
    </w:pPr>
    <w:rPr>
      <w:rFonts w:ascii="宋体" w:eastAsia="宋体" w:hAnsi="宋体" w:cs="宋体"/>
      <w:kern w:val="0"/>
      <w:sz w:val="24"/>
      <w:szCs w:val="24"/>
    </w:rPr>
  </w:style>
  <w:style w:type="paragraph" w:customStyle="1" w:styleId="vtt4">
    <w:name w:val="vt_t4"/>
    <w:basedOn w:val="a"/>
    <w:rsid w:val="003F192A"/>
    <w:pPr>
      <w:widowControl/>
      <w:jc w:val="left"/>
    </w:pPr>
    <w:rPr>
      <w:rFonts w:ascii="宋体" w:eastAsia="宋体" w:hAnsi="宋体" w:cs="宋体"/>
      <w:kern w:val="0"/>
      <w:sz w:val="24"/>
      <w:szCs w:val="24"/>
    </w:rPr>
  </w:style>
  <w:style w:type="paragraph" w:customStyle="1" w:styleId="vtt5">
    <w:name w:val="vt_t5"/>
    <w:basedOn w:val="a"/>
    <w:rsid w:val="003F192A"/>
    <w:pPr>
      <w:widowControl/>
      <w:jc w:val="left"/>
    </w:pPr>
    <w:rPr>
      <w:rFonts w:ascii="宋体" w:eastAsia="宋体" w:hAnsi="宋体" w:cs="宋体"/>
      <w:kern w:val="0"/>
      <w:sz w:val="24"/>
      <w:szCs w:val="24"/>
    </w:rPr>
  </w:style>
  <w:style w:type="paragraph" w:customStyle="1" w:styleId="vtpg">
    <w:name w:val="vt_pg"/>
    <w:basedOn w:val="a"/>
    <w:rsid w:val="003F192A"/>
    <w:pPr>
      <w:widowControl/>
      <w:spacing w:before="150" w:beforeAutospacing="0" w:after="0" w:afterAutospacing="0"/>
      <w:jc w:val="left"/>
    </w:pPr>
    <w:rPr>
      <w:rFonts w:ascii="宋体" w:eastAsia="宋体" w:hAnsi="宋体" w:cs="宋体"/>
      <w:kern w:val="0"/>
      <w:sz w:val="24"/>
      <w:szCs w:val="24"/>
    </w:rPr>
  </w:style>
  <w:style w:type="paragraph" w:customStyle="1" w:styleId="vtpgs">
    <w:name w:val="vt_pg_s"/>
    <w:basedOn w:val="a"/>
    <w:rsid w:val="003F192A"/>
    <w:pPr>
      <w:widowControl/>
      <w:spacing w:before="75" w:beforeAutospacing="0"/>
      <w:ind w:left="150"/>
      <w:jc w:val="left"/>
    </w:pPr>
    <w:rPr>
      <w:rFonts w:ascii="宋体" w:eastAsia="宋体" w:hAnsi="宋体" w:cs="宋体"/>
      <w:kern w:val="0"/>
      <w:sz w:val="24"/>
      <w:szCs w:val="24"/>
    </w:rPr>
  </w:style>
  <w:style w:type="paragraph" w:customStyle="1" w:styleId="vtbcb">
    <w:name w:val="vt_b_c_b"/>
    <w:basedOn w:val="a"/>
    <w:rsid w:val="003F192A"/>
    <w:pPr>
      <w:widowControl/>
      <w:spacing w:before="300" w:beforeAutospacing="0"/>
      <w:jc w:val="left"/>
    </w:pPr>
    <w:rPr>
      <w:rFonts w:ascii="宋体" w:eastAsia="宋体" w:hAnsi="宋体" w:cs="宋体"/>
      <w:kern w:val="0"/>
      <w:sz w:val="24"/>
      <w:szCs w:val="24"/>
    </w:rPr>
  </w:style>
  <w:style w:type="paragraph" w:customStyle="1" w:styleId="wzj">
    <w:name w:val="wzj"/>
    <w:basedOn w:val="a"/>
    <w:rsid w:val="003F192A"/>
    <w:pPr>
      <w:widowControl/>
      <w:jc w:val="left"/>
    </w:pPr>
    <w:rPr>
      <w:rFonts w:ascii="宋体" w:eastAsia="宋体" w:hAnsi="宋体" w:cs="宋体"/>
      <w:kern w:val="0"/>
      <w:sz w:val="24"/>
      <w:szCs w:val="24"/>
    </w:rPr>
  </w:style>
  <w:style w:type="paragraph" w:customStyle="1" w:styleId="local">
    <w:name w:val="local"/>
    <w:basedOn w:val="a"/>
    <w:rsid w:val="003F192A"/>
    <w:pPr>
      <w:widowControl/>
      <w:ind w:left="285"/>
      <w:jc w:val="left"/>
    </w:pPr>
    <w:rPr>
      <w:rFonts w:ascii="宋体" w:eastAsia="宋体" w:hAnsi="宋体" w:cs="宋体"/>
      <w:kern w:val="0"/>
      <w:sz w:val="24"/>
      <w:szCs w:val="24"/>
    </w:rPr>
  </w:style>
  <w:style w:type="paragraph" w:customStyle="1" w:styleId="ftnr">
    <w:name w:val="ft_nr"/>
    <w:basedOn w:val="a"/>
    <w:rsid w:val="003F192A"/>
    <w:pPr>
      <w:widowControl/>
      <w:jc w:val="left"/>
    </w:pPr>
    <w:rPr>
      <w:rFonts w:ascii="宋体" w:eastAsia="宋体" w:hAnsi="宋体" w:cs="宋体"/>
      <w:kern w:val="0"/>
      <w:sz w:val="24"/>
      <w:szCs w:val="24"/>
    </w:rPr>
  </w:style>
  <w:style w:type="paragraph" w:customStyle="1" w:styleId="h200">
    <w:name w:val="h200"/>
    <w:basedOn w:val="a"/>
    <w:rsid w:val="003F192A"/>
    <w:pPr>
      <w:widowControl/>
      <w:jc w:val="left"/>
    </w:pPr>
    <w:rPr>
      <w:rFonts w:ascii="宋体" w:eastAsia="宋体" w:hAnsi="宋体" w:cs="宋体"/>
      <w:kern w:val="0"/>
      <w:sz w:val="24"/>
      <w:szCs w:val="24"/>
    </w:rPr>
  </w:style>
  <w:style w:type="paragraph" w:customStyle="1" w:styleId="h160">
    <w:name w:val="h160"/>
    <w:basedOn w:val="a"/>
    <w:rsid w:val="003F192A"/>
    <w:pPr>
      <w:widowControl/>
      <w:jc w:val="left"/>
    </w:pPr>
    <w:rPr>
      <w:rFonts w:ascii="宋体" w:eastAsia="宋体" w:hAnsi="宋体" w:cs="宋体"/>
      <w:kern w:val="0"/>
      <w:sz w:val="24"/>
      <w:szCs w:val="24"/>
    </w:rPr>
  </w:style>
  <w:style w:type="paragraph" w:customStyle="1" w:styleId="h150">
    <w:name w:val="h150"/>
    <w:basedOn w:val="a"/>
    <w:rsid w:val="003F192A"/>
    <w:pPr>
      <w:widowControl/>
      <w:jc w:val="left"/>
    </w:pPr>
    <w:rPr>
      <w:rFonts w:ascii="宋体" w:eastAsia="宋体" w:hAnsi="宋体" w:cs="宋体"/>
      <w:kern w:val="0"/>
      <w:sz w:val="24"/>
      <w:szCs w:val="24"/>
    </w:rPr>
  </w:style>
  <w:style w:type="paragraph" w:customStyle="1" w:styleId="h48">
    <w:name w:val="h48"/>
    <w:basedOn w:val="a"/>
    <w:rsid w:val="003F192A"/>
    <w:pPr>
      <w:widowControl/>
      <w:jc w:val="left"/>
    </w:pPr>
    <w:rPr>
      <w:rFonts w:ascii="宋体" w:eastAsia="宋体" w:hAnsi="宋体" w:cs="宋体"/>
      <w:kern w:val="0"/>
      <w:sz w:val="24"/>
      <w:szCs w:val="24"/>
    </w:rPr>
  </w:style>
  <w:style w:type="paragraph" w:customStyle="1" w:styleId="h65">
    <w:name w:val="h65"/>
    <w:basedOn w:val="a"/>
    <w:rsid w:val="003F192A"/>
    <w:pPr>
      <w:widowControl/>
      <w:jc w:val="left"/>
    </w:pPr>
    <w:rPr>
      <w:rFonts w:ascii="宋体" w:eastAsia="宋体" w:hAnsi="宋体" w:cs="宋体"/>
      <w:kern w:val="0"/>
      <w:sz w:val="24"/>
      <w:szCs w:val="24"/>
    </w:rPr>
  </w:style>
  <w:style w:type="paragraph" w:customStyle="1" w:styleId="w561">
    <w:name w:val="w561"/>
    <w:basedOn w:val="a"/>
    <w:rsid w:val="003F192A"/>
    <w:pPr>
      <w:widowControl/>
      <w:pBdr>
        <w:right w:val="single" w:sz="6" w:space="0" w:color="EAEAEA"/>
      </w:pBdr>
      <w:jc w:val="left"/>
    </w:pPr>
    <w:rPr>
      <w:rFonts w:ascii="宋体" w:eastAsia="宋体" w:hAnsi="宋体" w:cs="宋体"/>
      <w:kern w:val="0"/>
      <w:sz w:val="24"/>
      <w:szCs w:val="24"/>
    </w:rPr>
  </w:style>
  <w:style w:type="paragraph" w:customStyle="1" w:styleId="w399">
    <w:name w:val="w399"/>
    <w:basedOn w:val="a"/>
    <w:rsid w:val="003F192A"/>
    <w:pPr>
      <w:widowControl/>
      <w:jc w:val="left"/>
    </w:pPr>
    <w:rPr>
      <w:rFonts w:ascii="宋体" w:eastAsia="宋体" w:hAnsi="宋体" w:cs="宋体"/>
      <w:kern w:val="0"/>
      <w:sz w:val="24"/>
      <w:szCs w:val="24"/>
    </w:rPr>
  </w:style>
  <w:style w:type="paragraph" w:customStyle="1" w:styleId="vtdetailnav">
    <w:name w:val="vt_detail_nav"/>
    <w:basedOn w:val="a"/>
    <w:rsid w:val="003F192A"/>
    <w:pPr>
      <w:widowControl/>
      <w:jc w:val="left"/>
    </w:pPr>
    <w:rPr>
      <w:rFonts w:ascii="宋体" w:eastAsia="宋体" w:hAnsi="宋体" w:cs="宋体"/>
      <w:kern w:val="0"/>
      <w:sz w:val="24"/>
      <w:szCs w:val="24"/>
    </w:rPr>
  </w:style>
  <w:style w:type="paragraph" w:customStyle="1" w:styleId="vtdetailnavlks">
    <w:name w:val="vt_detail_nav_lks"/>
    <w:basedOn w:val="a"/>
    <w:rsid w:val="003F192A"/>
    <w:pPr>
      <w:widowControl/>
      <w:spacing w:line="270" w:lineRule="atLeast"/>
      <w:ind w:left="225"/>
      <w:jc w:val="left"/>
    </w:pPr>
    <w:rPr>
      <w:rFonts w:ascii="宋体" w:eastAsia="宋体" w:hAnsi="宋体" w:cs="宋体"/>
      <w:kern w:val="0"/>
      <w:sz w:val="24"/>
      <w:szCs w:val="24"/>
    </w:rPr>
  </w:style>
  <w:style w:type="paragraph" w:customStyle="1" w:styleId="vtdetailmainl">
    <w:name w:val="vt_detail_main_l"/>
    <w:basedOn w:val="a"/>
    <w:rsid w:val="003F192A"/>
    <w:pPr>
      <w:widowControl/>
      <w:pBdr>
        <w:right w:val="single" w:sz="6" w:space="0" w:color="D4D4D4"/>
      </w:pBdr>
      <w:jc w:val="left"/>
    </w:pPr>
    <w:rPr>
      <w:rFonts w:ascii="宋体" w:eastAsia="宋体" w:hAnsi="宋体" w:cs="宋体"/>
      <w:kern w:val="0"/>
      <w:sz w:val="24"/>
      <w:szCs w:val="24"/>
    </w:rPr>
  </w:style>
  <w:style w:type="paragraph" w:customStyle="1" w:styleId="vtdetailheader">
    <w:name w:val="vt_detail_header"/>
    <w:basedOn w:val="a"/>
    <w:rsid w:val="003F192A"/>
    <w:pPr>
      <w:widowControl/>
      <w:jc w:val="left"/>
    </w:pPr>
    <w:rPr>
      <w:rFonts w:ascii="宋体" w:eastAsia="宋体" w:hAnsi="宋体" w:cs="宋体"/>
      <w:kern w:val="0"/>
      <w:sz w:val="24"/>
      <w:szCs w:val="24"/>
    </w:rPr>
  </w:style>
  <w:style w:type="paragraph" w:customStyle="1" w:styleId="vtdetailcontent">
    <w:name w:val="vt_detail_content"/>
    <w:basedOn w:val="a"/>
    <w:rsid w:val="003F192A"/>
    <w:pPr>
      <w:widowControl/>
      <w:spacing w:before="300" w:beforeAutospacing="0" w:after="75" w:afterAutospacing="0" w:line="420" w:lineRule="atLeast"/>
      <w:ind w:right="300"/>
      <w:jc w:val="left"/>
    </w:pPr>
    <w:rPr>
      <w:rFonts w:ascii="宋体" w:eastAsia="宋体" w:hAnsi="宋体" w:cs="宋体"/>
      <w:kern w:val="0"/>
      <w:sz w:val="24"/>
      <w:szCs w:val="24"/>
    </w:rPr>
  </w:style>
  <w:style w:type="paragraph" w:customStyle="1" w:styleId="vtdetailsidebar">
    <w:name w:val="vt_detail_sidebar"/>
    <w:basedOn w:val="a"/>
    <w:rsid w:val="003F192A"/>
    <w:pPr>
      <w:widowControl/>
      <w:jc w:val="left"/>
    </w:pPr>
    <w:rPr>
      <w:rFonts w:ascii="宋体" w:eastAsia="宋体" w:hAnsi="宋体" w:cs="宋体"/>
      <w:kern w:val="0"/>
      <w:sz w:val="24"/>
      <w:szCs w:val="24"/>
    </w:rPr>
  </w:style>
  <w:style w:type="paragraph" w:customStyle="1" w:styleId="vds">
    <w:name w:val="vds"/>
    <w:basedOn w:val="a"/>
    <w:rsid w:val="003F192A"/>
    <w:pPr>
      <w:widowControl/>
      <w:spacing w:after="300" w:afterAutospacing="0"/>
      <w:ind w:left="450"/>
      <w:jc w:val="left"/>
    </w:pPr>
    <w:rPr>
      <w:rFonts w:ascii="宋体" w:eastAsia="宋体" w:hAnsi="宋体" w:cs="宋体"/>
      <w:kern w:val="0"/>
      <w:sz w:val="24"/>
      <w:szCs w:val="24"/>
    </w:rPr>
  </w:style>
  <w:style w:type="paragraph" w:customStyle="1" w:styleId="sideblocktit">
    <w:name w:val="sideblock_tit"/>
    <w:basedOn w:val="a"/>
    <w:rsid w:val="003F192A"/>
    <w:pPr>
      <w:widowControl/>
      <w:jc w:val="left"/>
    </w:pPr>
    <w:rPr>
      <w:rFonts w:ascii="黑体" w:eastAsia="黑体" w:hAnsi="黑体" w:cs="宋体"/>
      <w:color w:val="444444"/>
      <w:kern w:val="0"/>
      <w:sz w:val="24"/>
      <w:szCs w:val="24"/>
    </w:rPr>
  </w:style>
  <w:style w:type="paragraph" w:customStyle="1" w:styleId="h40">
    <w:name w:val="h40"/>
    <w:basedOn w:val="a"/>
    <w:rsid w:val="003F192A"/>
    <w:pPr>
      <w:widowControl/>
      <w:jc w:val="left"/>
    </w:pPr>
    <w:rPr>
      <w:rFonts w:ascii="宋体" w:eastAsia="宋体" w:hAnsi="宋体" w:cs="宋体"/>
      <w:kern w:val="0"/>
      <w:sz w:val="24"/>
      <w:szCs w:val="24"/>
    </w:rPr>
  </w:style>
  <w:style w:type="paragraph" w:customStyle="1" w:styleId="w760">
    <w:name w:val="w760"/>
    <w:basedOn w:val="a"/>
    <w:rsid w:val="003F192A"/>
    <w:pPr>
      <w:widowControl/>
      <w:jc w:val="left"/>
    </w:pPr>
    <w:rPr>
      <w:rFonts w:ascii="宋体" w:eastAsia="宋体" w:hAnsi="宋体" w:cs="宋体"/>
      <w:kern w:val="0"/>
      <w:sz w:val="24"/>
      <w:szCs w:val="24"/>
    </w:rPr>
  </w:style>
  <w:style w:type="paragraph" w:customStyle="1" w:styleId="tc">
    <w:name w:val="tc"/>
    <w:basedOn w:val="a"/>
    <w:rsid w:val="003F192A"/>
    <w:pPr>
      <w:widowControl/>
      <w:jc w:val="center"/>
    </w:pPr>
    <w:rPr>
      <w:rFonts w:ascii="宋体" w:eastAsia="宋体" w:hAnsi="宋体" w:cs="宋体"/>
      <w:kern w:val="0"/>
      <w:sz w:val="24"/>
      <w:szCs w:val="24"/>
    </w:rPr>
  </w:style>
  <w:style w:type="paragraph" w:customStyle="1" w:styleId="w760c">
    <w:name w:val="w760c"/>
    <w:basedOn w:val="a"/>
    <w:rsid w:val="003F192A"/>
    <w:pPr>
      <w:widowControl/>
      <w:spacing w:line="420" w:lineRule="atLeast"/>
      <w:jc w:val="left"/>
    </w:pPr>
    <w:rPr>
      <w:rFonts w:ascii="宋体" w:eastAsia="宋体" w:hAnsi="宋体" w:cs="宋体"/>
      <w:kern w:val="0"/>
      <w:sz w:val="24"/>
      <w:szCs w:val="24"/>
    </w:rPr>
  </w:style>
  <w:style w:type="paragraph" w:customStyle="1" w:styleId="w379">
    <w:name w:val="w379"/>
    <w:basedOn w:val="a"/>
    <w:rsid w:val="003F192A"/>
    <w:pPr>
      <w:widowControl/>
      <w:jc w:val="left"/>
    </w:pPr>
    <w:rPr>
      <w:rFonts w:ascii="宋体" w:eastAsia="宋体" w:hAnsi="宋体" w:cs="宋体"/>
      <w:kern w:val="0"/>
      <w:sz w:val="24"/>
      <w:szCs w:val="24"/>
    </w:rPr>
  </w:style>
  <w:style w:type="paragraph" w:customStyle="1" w:styleId="w380">
    <w:name w:val="w380"/>
    <w:basedOn w:val="a"/>
    <w:rsid w:val="003F192A"/>
    <w:pPr>
      <w:widowControl/>
      <w:jc w:val="left"/>
    </w:pPr>
    <w:rPr>
      <w:rFonts w:ascii="宋体" w:eastAsia="宋体" w:hAnsi="宋体" w:cs="宋体"/>
      <w:kern w:val="0"/>
      <w:sz w:val="24"/>
      <w:szCs w:val="24"/>
    </w:rPr>
  </w:style>
  <w:style w:type="paragraph" w:customStyle="1" w:styleId="ml20mt20">
    <w:name w:val="ml20mt20"/>
    <w:basedOn w:val="a"/>
    <w:rsid w:val="003F192A"/>
    <w:pPr>
      <w:widowControl/>
      <w:spacing w:before="300" w:beforeAutospacing="0"/>
      <w:ind w:left="300"/>
      <w:jc w:val="left"/>
    </w:pPr>
    <w:rPr>
      <w:rFonts w:ascii="宋体" w:eastAsia="宋体" w:hAnsi="宋体" w:cs="宋体"/>
      <w:kern w:val="0"/>
      <w:sz w:val="24"/>
      <w:szCs w:val="24"/>
    </w:rPr>
  </w:style>
  <w:style w:type="paragraph" w:customStyle="1" w:styleId="ml30mt20">
    <w:name w:val="ml30mt20"/>
    <w:basedOn w:val="a"/>
    <w:rsid w:val="003F192A"/>
    <w:pPr>
      <w:widowControl/>
      <w:spacing w:before="300" w:beforeAutospacing="0"/>
      <w:ind w:left="450"/>
      <w:jc w:val="left"/>
    </w:pPr>
    <w:rPr>
      <w:rFonts w:ascii="宋体" w:eastAsia="宋体" w:hAnsi="宋体" w:cs="宋体"/>
      <w:kern w:val="0"/>
      <w:sz w:val="24"/>
      <w:szCs w:val="24"/>
    </w:rPr>
  </w:style>
  <w:style w:type="paragraph" w:customStyle="1" w:styleId="vtbottombar">
    <w:name w:val="vt_bottom_bar"/>
    <w:basedOn w:val="a"/>
    <w:rsid w:val="003F192A"/>
    <w:pPr>
      <w:widowControl/>
      <w:pBdr>
        <w:top w:val="single" w:sz="6" w:space="0" w:color="CCCCCC"/>
      </w:pBdr>
      <w:jc w:val="left"/>
    </w:pPr>
    <w:rPr>
      <w:rFonts w:ascii="宋体" w:eastAsia="宋体" w:hAnsi="宋体" w:cs="宋体"/>
      <w:kern w:val="0"/>
      <w:sz w:val="24"/>
      <w:szCs w:val="24"/>
    </w:rPr>
  </w:style>
  <w:style w:type="paragraph" w:customStyle="1" w:styleId="vtbottombarl">
    <w:name w:val="vt_bottom_bar_l"/>
    <w:basedOn w:val="a"/>
    <w:rsid w:val="003F192A"/>
    <w:pPr>
      <w:widowControl/>
      <w:pBdr>
        <w:right w:val="single" w:sz="6" w:space="0" w:color="CCCCCC"/>
      </w:pBdr>
      <w:jc w:val="left"/>
    </w:pPr>
    <w:rPr>
      <w:rFonts w:ascii="宋体" w:eastAsia="宋体" w:hAnsi="宋体" w:cs="宋体"/>
      <w:kern w:val="0"/>
      <w:sz w:val="24"/>
      <w:szCs w:val="24"/>
    </w:rPr>
  </w:style>
  <w:style w:type="paragraph" w:customStyle="1" w:styleId="vtbottombarr">
    <w:name w:val="vt_bottom_bar_r"/>
    <w:basedOn w:val="a"/>
    <w:rsid w:val="003F192A"/>
    <w:pPr>
      <w:widowControl/>
      <w:jc w:val="left"/>
    </w:pPr>
    <w:rPr>
      <w:rFonts w:ascii="宋体" w:eastAsia="宋体" w:hAnsi="宋体" w:cs="宋体"/>
      <w:kern w:val="0"/>
      <w:sz w:val="24"/>
      <w:szCs w:val="24"/>
    </w:rPr>
  </w:style>
  <w:style w:type="paragraph" w:customStyle="1" w:styleId="otherlks">
    <w:name w:val="otherlks"/>
    <w:basedOn w:val="a"/>
    <w:rsid w:val="003F192A"/>
    <w:pPr>
      <w:widowControl/>
      <w:spacing w:before="300" w:beforeAutospacing="0" w:after="300" w:afterAutospacing="0"/>
      <w:jc w:val="left"/>
    </w:pPr>
    <w:rPr>
      <w:rFonts w:ascii="宋体" w:eastAsia="宋体" w:hAnsi="宋体" w:cs="宋体"/>
      <w:kern w:val="0"/>
      <w:sz w:val="24"/>
      <w:szCs w:val="24"/>
    </w:rPr>
  </w:style>
  <w:style w:type="paragraph" w:customStyle="1" w:styleId="pagigation">
    <w:name w:val="pagigation"/>
    <w:basedOn w:val="a"/>
    <w:rsid w:val="003F192A"/>
    <w:pPr>
      <w:widowControl/>
      <w:jc w:val="center"/>
    </w:pPr>
    <w:rPr>
      <w:rFonts w:ascii="宋体" w:eastAsia="宋体" w:hAnsi="宋体" w:cs="宋体"/>
      <w:kern w:val="0"/>
      <w:sz w:val="24"/>
      <w:szCs w:val="24"/>
    </w:rPr>
  </w:style>
  <w:style w:type="paragraph" w:customStyle="1" w:styleId="vtldzyjhcontainer">
    <w:name w:val="vt_ldzyjh_container"/>
    <w:basedOn w:val="a"/>
    <w:rsid w:val="003F192A"/>
    <w:pPr>
      <w:widowControl/>
      <w:jc w:val="left"/>
    </w:pPr>
    <w:rPr>
      <w:rFonts w:ascii="宋体" w:eastAsia="宋体" w:hAnsi="宋体" w:cs="宋体"/>
      <w:kern w:val="0"/>
      <w:sz w:val="24"/>
      <w:szCs w:val="24"/>
    </w:rPr>
  </w:style>
  <w:style w:type="paragraph" w:customStyle="1" w:styleId="vtld">
    <w:name w:val="vt_ld"/>
    <w:basedOn w:val="a"/>
    <w:rsid w:val="003F192A"/>
    <w:pPr>
      <w:widowControl/>
      <w:jc w:val="left"/>
    </w:pPr>
    <w:rPr>
      <w:rFonts w:ascii="宋体" w:eastAsia="宋体" w:hAnsi="宋体" w:cs="宋体"/>
      <w:kern w:val="0"/>
      <w:sz w:val="24"/>
      <w:szCs w:val="24"/>
    </w:rPr>
  </w:style>
  <w:style w:type="paragraph" w:customStyle="1" w:styleId="ljw">
    <w:name w:val="ljw"/>
    <w:basedOn w:val="a"/>
    <w:rsid w:val="003F192A"/>
    <w:pPr>
      <w:widowControl/>
      <w:jc w:val="left"/>
    </w:pPr>
    <w:rPr>
      <w:rFonts w:ascii="宋体" w:eastAsia="宋体" w:hAnsi="宋体" w:cs="宋体"/>
      <w:kern w:val="0"/>
      <w:sz w:val="24"/>
      <w:szCs w:val="24"/>
    </w:rPr>
  </w:style>
  <w:style w:type="paragraph" w:customStyle="1" w:styleId="vtldintro">
    <w:name w:val="vt_ld_intro"/>
    <w:basedOn w:val="a"/>
    <w:rsid w:val="003F192A"/>
    <w:pPr>
      <w:widowControl/>
      <w:pBdr>
        <w:bottom w:val="single" w:sz="24" w:space="0" w:color="DADADA"/>
      </w:pBdr>
      <w:ind w:left="150"/>
      <w:jc w:val="left"/>
    </w:pPr>
    <w:rPr>
      <w:rFonts w:ascii="宋体" w:eastAsia="宋体" w:hAnsi="宋体" w:cs="宋体"/>
      <w:kern w:val="0"/>
      <w:sz w:val="24"/>
      <w:szCs w:val="24"/>
    </w:rPr>
  </w:style>
  <w:style w:type="paragraph" w:customStyle="1" w:styleId="vtldtext">
    <w:name w:val="vt_ld_text"/>
    <w:basedOn w:val="a"/>
    <w:rsid w:val="003F192A"/>
    <w:pPr>
      <w:widowControl/>
      <w:spacing w:before="150" w:beforeAutospacing="0"/>
      <w:ind w:left="300"/>
      <w:jc w:val="left"/>
    </w:pPr>
    <w:rPr>
      <w:rFonts w:ascii="宋体" w:eastAsia="宋体" w:hAnsi="宋体" w:cs="宋体"/>
      <w:kern w:val="0"/>
      <w:sz w:val="24"/>
      <w:szCs w:val="24"/>
    </w:rPr>
  </w:style>
  <w:style w:type="character" w:customStyle="1" w:styleId="displayarti">
    <w:name w:val="displayarti"/>
    <w:basedOn w:val="a0"/>
    <w:rsid w:val="003F192A"/>
    <w:rPr>
      <w:color w:val="FFFFFF"/>
      <w:shd w:val="clear" w:color="auto" w:fill="A00000"/>
    </w:rPr>
  </w:style>
  <w:style w:type="character" w:customStyle="1" w:styleId="selected">
    <w:name w:val="selected"/>
    <w:basedOn w:val="a0"/>
    <w:rsid w:val="003F192A"/>
  </w:style>
  <w:style w:type="character" w:customStyle="1" w:styleId="gpa">
    <w:name w:val="gpa"/>
    <w:basedOn w:val="a0"/>
    <w:rsid w:val="003F192A"/>
  </w:style>
  <w:style w:type="character" w:customStyle="1" w:styleId="gpa1">
    <w:name w:val="gpa1"/>
    <w:basedOn w:val="a0"/>
    <w:rsid w:val="003F192A"/>
    <w:rPr>
      <w:rFonts w:ascii="Arial" w:hAnsi="Arial" w:cs="Arial" w:hint="default"/>
      <w:sz w:val="15"/>
      <w:szCs w:val="15"/>
    </w:rPr>
  </w:style>
  <w:style w:type="character" w:customStyle="1" w:styleId="selected1">
    <w:name w:val="selected1"/>
    <w:basedOn w:val="a0"/>
    <w:rsid w:val="003F192A"/>
    <w:rPr>
      <w:shd w:val="clear" w:color="auto" w:fill="B00006"/>
    </w:rPr>
  </w:style>
  <w:style w:type="paragraph" w:customStyle="1" w:styleId="ndate1">
    <w:name w:val="n_date1"/>
    <w:basedOn w:val="a"/>
    <w:rsid w:val="003F192A"/>
    <w:pPr>
      <w:widowControl/>
      <w:spacing w:before="0" w:beforeAutospacing="0" w:after="0" w:afterAutospacing="0" w:line="270" w:lineRule="atLeast"/>
      <w:jc w:val="right"/>
    </w:pPr>
    <w:rPr>
      <w:rFonts w:ascii="Tahoma" w:eastAsia="宋体" w:hAnsi="Tahoma" w:cs="Tahoma"/>
      <w:kern w:val="0"/>
      <w:sz w:val="18"/>
      <w:szCs w:val="18"/>
    </w:rPr>
  </w:style>
</w:styles>
</file>

<file path=word/webSettings.xml><?xml version="1.0" encoding="utf-8"?>
<w:webSettings xmlns:r="http://schemas.openxmlformats.org/officeDocument/2006/relationships" xmlns:w="http://schemas.openxmlformats.org/wordprocessingml/2006/main">
  <w:divs>
    <w:div w:id="1045105691">
      <w:bodyDiv w:val="1"/>
      <w:marLeft w:val="0"/>
      <w:marRight w:val="0"/>
      <w:marTop w:val="0"/>
      <w:marBottom w:val="0"/>
      <w:divBdr>
        <w:top w:val="none" w:sz="0" w:space="0" w:color="auto"/>
        <w:left w:val="none" w:sz="0" w:space="0" w:color="auto"/>
        <w:bottom w:val="none" w:sz="0" w:space="0" w:color="auto"/>
        <w:right w:val="none" w:sz="0" w:space="0" w:color="auto"/>
      </w:divBdr>
      <w:divsChild>
        <w:div w:id="1068260213">
          <w:marLeft w:val="0"/>
          <w:marRight w:val="0"/>
          <w:marTop w:val="0"/>
          <w:marBottom w:val="0"/>
          <w:divBdr>
            <w:top w:val="none" w:sz="0" w:space="0" w:color="auto"/>
            <w:left w:val="none" w:sz="0" w:space="0" w:color="auto"/>
            <w:bottom w:val="none" w:sz="0" w:space="0" w:color="auto"/>
            <w:right w:val="none" w:sz="0" w:space="0" w:color="auto"/>
          </w:divBdr>
          <w:divsChild>
            <w:div w:id="1218668299">
              <w:marLeft w:val="0"/>
              <w:marRight w:val="0"/>
              <w:marTop w:val="0"/>
              <w:marBottom w:val="0"/>
              <w:divBdr>
                <w:top w:val="none" w:sz="0" w:space="0" w:color="auto"/>
                <w:left w:val="none" w:sz="0" w:space="0" w:color="auto"/>
                <w:bottom w:val="none" w:sz="0" w:space="0" w:color="auto"/>
                <w:right w:val="none" w:sz="0" w:space="0" w:color="auto"/>
              </w:divBdr>
              <w:divsChild>
                <w:div w:id="1066301707">
                  <w:marLeft w:val="0"/>
                  <w:marRight w:val="300"/>
                  <w:marTop w:val="300"/>
                  <w:marBottom w:val="75"/>
                  <w:divBdr>
                    <w:top w:val="none" w:sz="0" w:space="0" w:color="auto"/>
                    <w:left w:val="none" w:sz="0" w:space="0" w:color="auto"/>
                    <w:bottom w:val="none" w:sz="0" w:space="0" w:color="auto"/>
                    <w:right w:val="none" w:sz="0" w:space="0" w:color="auto"/>
                  </w:divBdr>
                  <w:divsChild>
                    <w:div w:id="2359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3002</Words>
  <Characters>17112</Characters>
  <Application>Microsoft Office Word</Application>
  <DocSecurity>0</DocSecurity>
  <Lines>142</Lines>
  <Paragraphs>40</Paragraphs>
  <ScaleCrop>false</ScaleCrop>
  <Company>Microsoft</Company>
  <LinksUpToDate>false</LinksUpToDate>
  <CharactersWithSpaces>20074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2017-08-29T03:07:00Z</dcterms:created>
  <dcterms:modified xsi:type="dcterms:W3CDTF">2017-08-29T03:07:00Z</dcterms:modified>
</cp:coreProperties>
</file>