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cs="宋体"/>
          <w:b/>
          <w:spacing w:val="16"/>
          <w:kern w:val="1"/>
          <w:sz w:val="24"/>
          <w:szCs w:val="22"/>
        </w:rPr>
      </w:pPr>
      <w:bookmarkStart w:id="0" w:name="_GoBack"/>
      <w:bookmarkEnd w:id="0"/>
      <w:r>
        <w:rPr>
          <w:rFonts w:hint="eastAsia" w:ascii="宋体" w:hAnsi="宋体" w:cs="宋体"/>
          <w:b/>
          <w:spacing w:val="16"/>
          <w:kern w:val="1"/>
          <w:sz w:val="24"/>
          <w:szCs w:val="22"/>
        </w:rPr>
        <w:t>微量热仪项目需求书</w:t>
      </w:r>
    </w:p>
    <w:p>
      <w:pPr>
        <w:pStyle w:val="2"/>
        <w:jc w:val="center"/>
        <w:rPr>
          <w:rFonts w:hint="eastAsia" w:ascii="宋体" w:hAnsi="宋体" w:cs="宋体"/>
          <w:b/>
          <w:spacing w:val="16"/>
          <w:kern w:val="1"/>
          <w:sz w:val="24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（一）功能：该设备主要用于准确测试并表征材料自发热等性能。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（二）购置数量 1套。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（三）工作条件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3.1电源：电压220V，频率50 Hz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3.2 环境温湿度：房间的室温应该在20 – 30 °C 之间，温度的波动应该恒定在±1 °C 的范围内；室内相对湿度应该低于65%。室内应该干净、整洁，无振动源，室内空气流通。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（四）技术参数：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4.1 恒温槽参数: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4.1.1恒温介质：空气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4.1.2 </w:t>
      </w:r>
      <w:r>
        <w:rPr>
          <w:rFonts w:hint="eastAsia" w:ascii="宋体" w:hAnsi="宋体" w:cs="宋体"/>
          <w:color w:val="auto"/>
          <w:kern w:val="1"/>
          <w:sz w:val="21"/>
          <w:szCs w:val="21"/>
        </w:rPr>
        <w:t>★</w:t>
      </w:r>
      <w:r>
        <w:rPr>
          <w:rFonts w:hint="eastAsia"/>
          <w:b/>
          <w:bCs/>
          <w:sz w:val="21"/>
          <w:szCs w:val="21"/>
        </w:rPr>
        <w:t>量热通道：8通道双式量热计，每个量热通道包含一个样品池和一个参比池。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4.1.3温度范围：5～90℃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b/>
          <w:bCs/>
          <w:sz w:val="21"/>
          <w:szCs w:val="21"/>
        </w:rPr>
      </w:pPr>
      <w:r>
        <w:rPr>
          <w:rFonts w:hint="eastAsia"/>
          <w:sz w:val="21"/>
          <w:szCs w:val="21"/>
        </w:rPr>
        <w:t>4.1.4</w:t>
      </w:r>
      <w:r>
        <w:rPr>
          <w:rFonts w:hint="eastAsia" w:ascii="宋体" w:hAnsi="宋体" w:cs="宋体"/>
          <w:color w:val="auto"/>
          <w:kern w:val="1"/>
          <w:sz w:val="21"/>
          <w:szCs w:val="21"/>
        </w:rPr>
        <w:t>★</w:t>
      </w:r>
      <w:r>
        <w:rPr>
          <w:rFonts w:hint="eastAsia"/>
          <w:b/>
          <w:bCs/>
          <w:sz w:val="21"/>
          <w:szCs w:val="21"/>
        </w:rPr>
        <w:t>恒温槽稳定性：±0.02℃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4.2 量热计性能参数: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4.2.1短期噪音：&lt;±3.0μW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b/>
          <w:bCs/>
          <w:sz w:val="21"/>
          <w:szCs w:val="21"/>
        </w:rPr>
      </w:pPr>
      <w:r>
        <w:rPr>
          <w:rFonts w:hint="eastAsia"/>
          <w:sz w:val="21"/>
          <w:szCs w:val="21"/>
        </w:rPr>
        <w:t xml:space="preserve">4.2.2 </w:t>
      </w:r>
      <w:r>
        <w:rPr>
          <w:rFonts w:hint="eastAsia" w:ascii="宋体" w:hAnsi="宋体" w:cs="宋体"/>
          <w:color w:val="auto"/>
          <w:kern w:val="1"/>
          <w:sz w:val="21"/>
          <w:szCs w:val="21"/>
        </w:rPr>
        <w:t>★</w:t>
      </w:r>
      <w:r>
        <w:rPr>
          <w:rFonts w:hint="eastAsia"/>
          <w:b/>
          <w:bCs/>
          <w:sz w:val="21"/>
          <w:szCs w:val="21"/>
        </w:rPr>
        <w:t>量热检测限：5μW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b/>
          <w:bCs/>
          <w:sz w:val="21"/>
          <w:szCs w:val="21"/>
        </w:rPr>
      </w:pPr>
      <w:r>
        <w:rPr>
          <w:rFonts w:hint="eastAsia"/>
          <w:sz w:val="21"/>
          <w:szCs w:val="21"/>
        </w:rPr>
        <w:t xml:space="preserve">4.2.3 </w:t>
      </w:r>
      <w:r>
        <w:rPr>
          <w:rFonts w:hint="eastAsia" w:ascii="宋体" w:hAnsi="宋体" w:cs="宋体"/>
          <w:color w:val="auto"/>
          <w:kern w:val="1"/>
          <w:sz w:val="21"/>
          <w:szCs w:val="21"/>
        </w:rPr>
        <w:t>★</w:t>
      </w:r>
      <w:r>
        <w:rPr>
          <w:rFonts w:hint="eastAsia"/>
          <w:b/>
          <w:bCs/>
          <w:sz w:val="21"/>
          <w:szCs w:val="21"/>
        </w:rPr>
        <w:t>量热精确度：±20μW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4.3 24小时基线性能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4.3.1 漂移：&lt;30μW/24h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4.3.2 </w:t>
      </w:r>
      <w:r>
        <w:rPr>
          <w:rFonts w:hint="eastAsia"/>
          <w:sz w:val="21"/>
          <w:szCs w:val="21"/>
        </w:rPr>
        <w:t>偏差：&lt;±10μW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4.3.3 误差：&lt;±20μW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4.4 安瓿瓶参数容积：不小于20ml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（五）配置要求：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5.1 主机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5.2量热计8对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5.3 其它：可抛弃玻璃安瓿瓶100个，安瓿瓶盖500个，启动工具包。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5.4 国内采购主流配置电脑一台。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（六）售后服务：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6.1 生产厂家到最终用户所在地安装、调试、验收；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6.2 终身技术服务，产品出现故障24小时内响应，如有需要3日内到现场履行维修服务义务；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6.3 质量保证期：一年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6.4 免费向用户提供软件升级。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6.5 设备安装、验收后，在安装现场免费进行3～5名操作人员的技术培训。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ascii="宋体" w:hAnsi="宋体" w:cs="宋体"/>
          <w:kern w:val="1"/>
          <w:sz w:val="24"/>
        </w:rPr>
      </w:pPr>
      <w:r>
        <w:rPr>
          <w:rFonts w:hint="eastAsia"/>
          <w:sz w:val="21"/>
          <w:szCs w:val="21"/>
        </w:rPr>
        <w:t>6.6 交货期：</w:t>
      </w:r>
      <w:r>
        <w:rPr>
          <w:rFonts w:hint="eastAsia"/>
          <w:sz w:val="21"/>
          <w:szCs w:val="21"/>
          <w:lang w:val="en-US" w:eastAsia="zh-CN"/>
        </w:rPr>
        <w:t>四</w:t>
      </w:r>
      <w:r>
        <w:rPr>
          <w:rFonts w:hint="eastAsia"/>
          <w:sz w:val="21"/>
          <w:szCs w:val="21"/>
        </w:rPr>
        <w:t>个月</w:t>
      </w:r>
    </w:p>
    <w:p/>
    <w:sectPr>
      <w:headerReference r:id="rId3" w:type="default"/>
      <w:footerReference r:id="rId4" w:type="default"/>
      <w:pgSz w:w="11906" w:h="16838"/>
      <w:pgMar w:top="1440" w:right="1803" w:bottom="1440" w:left="1400" w:header="454" w:footer="283" w:gutter="0"/>
      <w:pgNumType w:fmt="decimal" w:start="0"/>
      <w:cols w:space="720" w:num="1"/>
      <w:titlePg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b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b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30"/>
                              <w:szCs w:val="30"/>
                            </w:rPr>
                            <w:instrText xml:space="preserve"> PAGE \* Arabic </w:instrText>
                          </w:r>
                          <w:r>
                            <w:rPr>
                              <w:b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30"/>
                              <w:szCs w:val="30"/>
                            </w:rPr>
                            <w:t>13</w:t>
                          </w:r>
                          <w:r>
                            <w:rPr>
                              <w:b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yJ92v&#10;0wAAAAUBAAAPAAAAAAAAAAEAIAAAACIAAABkcnMvZG93bnJldi54bWxQSwECFAAUAAAACACHTuJA&#10;yrR64bQBAABVAwAADgAAAAAAAAABACAAAAAiAQAAZHJzL2Uyb0RvYy54bWxQSwUGAAAAAAYABgBZ&#10;AQAASAUAAAAA&#10;">
              <v:path/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b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b/>
                        <w:sz w:val="30"/>
                        <w:szCs w:val="30"/>
                      </w:rPr>
                      <w:instrText xml:space="preserve"> PAGE \* Arabic </w:instrText>
                    </w:r>
                    <w:r>
                      <w:rPr>
                        <w:b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b/>
                        <w:sz w:val="30"/>
                        <w:szCs w:val="30"/>
                      </w:rPr>
                      <w:t>13</w:t>
                    </w:r>
                    <w:r>
                      <w:rPr>
                        <w:b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240" w:lineRule="atLeast"/>
      <w:jc w:val="both"/>
      <w:rPr>
        <w:lang w:eastAsia="zh-CN"/>
      </w:rPr>
    </w:pPr>
    <w:r>
      <w:drawing>
        <wp:inline distT="0" distB="0" distL="114300" distR="114300">
          <wp:extent cx="1058545" cy="527685"/>
          <wp:effectExtent l="0" t="0" r="8255" b="5715"/>
          <wp:docPr id="1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Ro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854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zh-CN"/>
      </w:rPr>
      <w:t xml:space="preserve">                        </w:t>
    </w:r>
    <w:r>
      <w:rPr>
        <w:rFonts w:ascii="微软雅黑" w:hAnsi="微软雅黑" w:eastAsia="微软雅黑" w:cs="微软雅黑"/>
        <w:lang w:eastAsia="zh-CN"/>
      </w:rPr>
      <w:t xml:space="preserve">                                         公开招标</w:t>
    </w:r>
    <w:r>
      <w:rPr>
        <w:rFonts w:hint="eastAsia" w:ascii="微软雅黑" w:hAnsi="微软雅黑" w:eastAsia="微软雅黑" w:cs="微软雅黑"/>
        <w:lang w:val="en-US" w:eastAsia="zh-CN"/>
      </w:rPr>
      <w:t>文件</w:t>
    </w:r>
    <w:r>
      <w:rPr>
        <w:rFonts w:ascii="微软雅黑" w:hAnsi="微软雅黑" w:eastAsia="微软雅黑" w:cs="微软雅黑"/>
        <w:lang w:eastAsia="zh-C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5363C"/>
    <w:rsid w:val="12FC1728"/>
    <w:rsid w:val="1D0F149A"/>
    <w:rsid w:val="27F5363C"/>
    <w:rsid w:val="5DE927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color w:val="000000"/>
      <w:sz w:val="21"/>
      <w:lang w:val="en-US" w:eastAsia="zh-CN" w:bidi="ar-SA"/>
    </w:rPr>
  </w:style>
  <w:style w:type="paragraph" w:styleId="3">
    <w:name w:val="heading 1"/>
    <w:basedOn w:val="1"/>
    <w:next w:val="1"/>
    <w:link w:val="8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微软雅黑" w:cs="宋体"/>
      <w:b/>
      <w:bCs/>
      <w:color w:val="F36326"/>
      <w:kern w:val="44"/>
      <w:sz w:val="32"/>
      <w:szCs w:val="32"/>
      <w:lang w:bidi="ar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kern w:val="1"/>
      <w:sz w:val="28"/>
      <w:lang w:val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jc w:val="left"/>
    </w:pPr>
    <w:rPr>
      <w:kern w:val="1"/>
      <w:sz w:val="18"/>
      <w:szCs w:val="18"/>
      <w:lang w:val="zh-CN"/>
    </w:rPr>
  </w:style>
  <w:style w:type="paragraph" w:styleId="5">
    <w:name w:val="header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kern w:val="1"/>
      <w:sz w:val="18"/>
      <w:szCs w:val="18"/>
      <w:lang w:val="zh-CN"/>
    </w:rPr>
  </w:style>
  <w:style w:type="character" w:customStyle="1" w:styleId="8">
    <w:name w:val="标题 1 Char"/>
    <w:basedOn w:val="7"/>
    <w:link w:val="3"/>
    <w:qFormat/>
    <w:uiPriority w:val="9"/>
    <w:rPr>
      <w:rFonts w:ascii="宋体" w:hAnsi="宋体" w:eastAsia="微软雅黑" w:cs="宋体"/>
      <w:b/>
      <w:bCs/>
      <w:color w:val="F36326"/>
      <w:kern w:val="44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2020-07-28T05:41:00Z</dcterms:created>
  <dc:creator>XXXIIIXXX</dc:creator>
  <cp:lastModifiedBy>XXXIIIXXX</cp:lastModifiedBy>
  <dcterms:modified xsi:type="dcterms:W3CDTF">2020-07-28T05:42:38Z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