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C9" w:rsidRDefault="001D50C9" w:rsidP="001D50C9">
      <w:pPr>
        <w:spacing w:line="360" w:lineRule="auto"/>
        <w:jc w:val="center"/>
        <w:rPr>
          <w:b/>
          <w:sz w:val="28"/>
          <w:szCs w:val="28"/>
        </w:rPr>
      </w:pPr>
      <w:r w:rsidRPr="00D353BA">
        <w:rPr>
          <w:rFonts w:hint="eastAsia"/>
          <w:b/>
          <w:sz w:val="28"/>
          <w:szCs w:val="28"/>
        </w:rPr>
        <w:t>纳米孔</w:t>
      </w:r>
      <w:r w:rsidRPr="00D353BA">
        <w:rPr>
          <w:rFonts w:hint="eastAsia"/>
          <w:b/>
          <w:sz w:val="28"/>
          <w:szCs w:val="28"/>
        </w:rPr>
        <w:t>DNA</w:t>
      </w:r>
      <w:r w:rsidRPr="00D353BA">
        <w:rPr>
          <w:rFonts w:hint="eastAsia"/>
          <w:b/>
          <w:sz w:val="28"/>
          <w:szCs w:val="28"/>
        </w:rPr>
        <w:t>测序仪</w:t>
      </w:r>
    </w:p>
    <w:p w:rsidR="001D50C9" w:rsidRDefault="001D50C9" w:rsidP="001D50C9">
      <w:pPr>
        <w:snapToGrid w:val="0"/>
        <w:ind w:firstLineChars="150" w:firstLine="422"/>
        <w:jc w:val="center"/>
        <w:rPr>
          <w:b/>
          <w:sz w:val="28"/>
          <w:szCs w:val="28"/>
        </w:rPr>
      </w:pPr>
    </w:p>
    <w:p w:rsidR="001D50C9" w:rsidRPr="00AD21D9" w:rsidRDefault="001D50C9" w:rsidP="001D50C9">
      <w:pPr>
        <w:spacing w:line="360" w:lineRule="auto"/>
        <w:ind w:rightChars="428" w:right="899"/>
        <w:rPr>
          <w:rFonts w:asciiTheme="minorEastAsia" w:eastAsiaTheme="minorEastAsia" w:hAnsiTheme="minorEastAsia"/>
          <w:kern w:val="0"/>
          <w:sz w:val="24"/>
        </w:rPr>
      </w:pPr>
      <w:r w:rsidRPr="00AD21D9">
        <w:rPr>
          <w:rFonts w:asciiTheme="minorEastAsia" w:eastAsiaTheme="minorEastAsia" w:hAnsiTheme="minorEastAsia"/>
        </w:rPr>
        <w:t xml:space="preserve"> </w:t>
      </w:r>
      <w:r w:rsidRPr="00AD21D9">
        <w:rPr>
          <w:rFonts w:asciiTheme="minorEastAsia" w:eastAsiaTheme="minorEastAsia" w:hAnsiTheme="minorEastAsia"/>
          <w:b/>
          <w:sz w:val="24"/>
        </w:rPr>
        <w:t>1、仪器的用途</w:t>
      </w:r>
    </w:p>
    <w:p w:rsidR="001D50C9" w:rsidRPr="00AD21D9" w:rsidRDefault="001D50C9" w:rsidP="001D50C9">
      <w:pPr>
        <w:spacing w:line="360" w:lineRule="auto"/>
        <w:ind w:rightChars="428" w:right="899" w:firstLineChars="200" w:firstLine="480"/>
        <w:rPr>
          <w:rFonts w:asciiTheme="minorEastAsia" w:eastAsiaTheme="minorEastAsia" w:hAnsiTheme="minorEastAsia"/>
          <w:sz w:val="24"/>
        </w:rPr>
      </w:pPr>
      <w:r w:rsidRPr="00AD21D9">
        <w:rPr>
          <w:rFonts w:asciiTheme="minorEastAsia" w:eastAsiaTheme="minorEastAsia" w:hAnsiTheme="minorEastAsia" w:hint="eastAsia"/>
          <w:sz w:val="24"/>
        </w:rPr>
        <w:t>纳米孔DNA测序仪通过实时监测核酸通过蛋白纳米孔时的电流变化，无需PCR扩增，无需荧光标记，直接实时</w:t>
      </w:r>
      <w:proofErr w:type="gramStart"/>
      <w:r w:rsidRPr="00AD21D9">
        <w:rPr>
          <w:rFonts w:asciiTheme="minorEastAsia" w:eastAsiaTheme="minorEastAsia" w:hAnsiTheme="minorEastAsia" w:hint="eastAsia"/>
          <w:sz w:val="24"/>
        </w:rPr>
        <w:t>分析长</w:t>
      </w:r>
      <w:proofErr w:type="gramEnd"/>
      <w:r w:rsidRPr="00AD21D9">
        <w:rPr>
          <w:rFonts w:asciiTheme="minorEastAsia" w:eastAsiaTheme="minorEastAsia" w:hAnsiTheme="minorEastAsia" w:hint="eastAsia"/>
          <w:sz w:val="24"/>
        </w:rPr>
        <w:t>的DNA或RNA片段，是目前唯一可直接检测RNA的平台，主要应用于鱼类分子育种、水生生物全基因组测序、环境微生物检测、宏基因组、宏转录组、表观遗传学等研究领域。</w:t>
      </w:r>
    </w:p>
    <w:p w:rsidR="001D50C9" w:rsidRPr="00AD21D9" w:rsidRDefault="001D50C9" w:rsidP="001D50C9">
      <w:pPr>
        <w:spacing w:line="360" w:lineRule="auto"/>
        <w:ind w:rightChars="428" w:right="899"/>
        <w:rPr>
          <w:rFonts w:asciiTheme="minorEastAsia" w:eastAsiaTheme="minorEastAsia" w:hAnsiTheme="minorEastAsia"/>
          <w:b/>
          <w:sz w:val="24"/>
        </w:rPr>
      </w:pPr>
      <w:r w:rsidRPr="00AD21D9">
        <w:rPr>
          <w:rFonts w:asciiTheme="minorEastAsia" w:eastAsiaTheme="minorEastAsia" w:hAnsiTheme="minorEastAsia"/>
          <w:b/>
          <w:sz w:val="24"/>
        </w:rPr>
        <w:t>2</w:t>
      </w:r>
      <w:r w:rsidRPr="00AD21D9">
        <w:rPr>
          <w:rFonts w:asciiTheme="minorEastAsia" w:eastAsiaTheme="minorEastAsia" w:hAnsiTheme="minorEastAsia" w:hint="eastAsia"/>
          <w:b/>
          <w:sz w:val="24"/>
        </w:rPr>
        <w:t>、仪器的配置组成</w:t>
      </w:r>
    </w:p>
    <w:p w:rsidR="001D50C9" w:rsidRPr="00AD21D9" w:rsidRDefault="001D50C9" w:rsidP="001D50C9">
      <w:pPr>
        <w:spacing w:line="360" w:lineRule="auto"/>
        <w:ind w:left="360" w:hangingChars="150" w:hanging="360"/>
        <w:rPr>
          <w:rFonts w:asciiTheme="minorEastAsia" w:eastAsiaTheme="minorEastAsia" w:hAnsiTheme="minorEastAsia"/>
          <w:sz w:val="24"/>
        </w:rPr>
      </w:pPr>
      <w:r w:rsidRPr="00AD21D9">
        <w:rPr>
          <w:rFonts w:asciiTheme="minorEastAsia" w:eastAsiaTheme="minorEastAsia" w:hAnsiTheme="minorEastAsia"/>
          <w:sz w:val="24"/>
        </w:rPr>
        <w:t>2.</w:t>
      </w:r>
      <w:r w:rsidRPr="00AD21D9">
        <w:rPr>
          <w:rFonts w:asciiTheme="minorEastAsia" w:eastAsiaTheme="minorEastAsia" w:hAnsiTheme="minorEastAsia" w:hint="eastAsia"/>
          <w:sz w:val="24"/>
        </w:rPr>
        <w:t>1 纳米孔DNA测序仪主机一台</w:t>
      </w:r>
    </w:p>
    <w:p w:rsidR="001D50C9" w:rsidRPr="00AD21D9" w:rsidRDefault="001D50C9" w:rsidP="001D50C9">
      <w:pPr>
        <w:spacing w:line="360" w:lineRule="auto"/>
        <w:ind w:left="360" w:hangingChars="150" w:hanging="360"/>
        <w:rPr>
          <w:rFonts w:asciiTheme="minorEastAsia" w:eastAsiaTheme="minorEastAsia" w:hAnsiTheme="minorEastAsia"/>
          <w:sz w:val="24"/>
        </w:rPr>
      </w:pPr>
      <w:r w:rsidRPr="00AD21D9">
        <w:rPr>
          <w:rFonts w:asciiTheme="minorEastAsia" w:eastAsiaTheme="minorEastAsia" w:hAnsiTheme="minorEastAsia" w:hint="eastAsia"/>
          <w:sz w:val="24"/>
        </w:rPr>
        <w:t xml:space="preserve">2.2 数据分析服务器及分析软件一套； </w:t>
      </w:r>
    </w:p>
    <w:p w:rsidR="001D50C9" w:rsidRPr="00AD21D9" w:rsidRDefault="001D50C9" w:rsidP="001D50C9">
      <w:pPr>
        <w:spacing w:line="360" w:lineRule="auto"/>
        <w:ind w:left="360" w:hangingChars="150" w:hanging="360"/>
        <w:rPr>
          <w:rFonts w:asciiTheme="minorEastAsia" w:eastAsiaTheme="minorEastAsia" w:hAnsiTheme="minorEastAsia"/>
          <w:sz w:val="24"/>
        </w:rPr>
      </w:pPr>
      <w:r w:rsidRPr="00AD21D9">
        <w:rPr>
          <w:rFonts w:asciiTheme="minorEastAsia" w:eastAsiaTheme="minorEastAsia" w:hAnsiTheme="minorEastAsia" w:hint="eastAsia"/>
          <w:sz w:val="24"/>
        </w:rPr>
        <w:t>2.3测序试剂套装，包括（测序芯片48张、连接测序试剂盒8盒、测序芯片制备试剂盒8盒、标准控制实验扩展包1盒、清洗试剂盒4盒、配套样品制备试剂盒）</w:t>
      </w:r>
    </w:p>
    <w:p w:rsidR="001D50C9" w:rsidRPr="00AD21D9" w:rsidRDefault="001D50C9" w:rsidP="001D50C9">
      <w:pPr>
        <w:spacing w:line="360" w:lineRule="auto"/>
        <w:ind w:rightChars="428" w:right="899"/>
        <w:rPr>
          <w:rFonts w:asciiTheme="minorEastAsia" w:eastAsiaTheme="minorEastAsia" w:hAnsiTheme="minorEastAsia"/>
          <w:b/>
          <w:sz w:val="24"/>
        </w:rPr>
      </w:pPr>
      <w:r w:rsidRPr="00AD21D9">
        <w:rPr>
          <w:rFonts w:asciiTheme="minorEastAsia" w:eastAsiaTheme="minorEastAsia" w:hAnsiTheme="minorEastAsia"/>
          <w:b/>
          <w:sz w:val="24"/>
        </w:rPr>
        <w:t>3</w:t>
      </w:r>
      <w:r w:rsidRPr="00AD21D9">
        <w:rPr>
          <w:rFonts w:asciiTheme="minorEastAsia" w:eastAsiaTheme="minorEastAsia" w:hAnsiTheme="minorEastAsia" w:hint="eastAsia"/>
          <w:b/>
          <w:sz w:val="24"/>
        </w:rPr>
        <w:t>、仪器的性能指标</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#3.1单分子纳米孔测序，直接RNA测序，样本无需通过PCR 扩增，无需荧光标记，不会因为PCR产生测序误差；</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3.2设备硬件：内置服务器系统，可以实现集成化的测序数据处理和简单的储存功能；</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*3.3运行方式：各通道之间相互独立，且芯片可重复利用；</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*3.4测序时长：0.1-72h内可随时中断测序；</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3.5测序通量：单</w:t>
      </w:r>
      <w:proofErr w:type="gramStart"/>
      <w:r w:rsidRPr="00AD21D9">
        <w:rPr>
          <w:rFonts w:asciiTheme="minorEastAsia" w:eastAsiaTheme="minorEastAsia" w:hAnsiTheme="minorEastAsia" w:hint="eastAsia"/>
          <w:sz w:val="24"/>
        </w:rPr>
        <w:t>次运行</w:t>
      </w:r>
      <w:proofErr w:type="gramEnd"/>
      <w:r w:rsidRPr="00AD21D9">
        <w:rPr>
          <w:rFonts w:asciiTheme="minorEastAsia" w:eastAsiaTheme="minorEastAsia" w:hAnsiTheme="minorEastAsia" w:hint="eastAsia"/>
          <w:sz w:val="24"/>
        </w:rPr>
        <w:t>理论产出可达200Gb；</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3.6准确度≥99.99%；</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3.7模板制备时最少DNA需要量：1ng；</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#3.8操作性：文库构建最快仅需10分钟，软件含有30多种可用于分析测序数据的常用工具；</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 xml:space="preserve">*3.9核酸修饰检测：可以检测到DNA和RNA的甲基化修饰； </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3.10体积（高x宽x深）：≤220x370x365mm；</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3.11系统可以实现对原始DNA进行单分子实时测序，便于最大程度排除操作误差并获得真实可靠的变异信息；</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#3.12可通过结合Barcode实现扩增子的Multiplex测序，可提供≥96种Barcode序列，进一步降低测序成本；</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3.13测序反应结果不受样本GC/AT含量影响，均匀覆盖整个样本基因组，可测定</w:t>
      </w:r>
      <w:proofErr w:type="gramStart"/>
      <w:r w:rsidRPr="00AD21D9">
        <w:rPr>
          <w:rFonts w:asciiTheme="minorEastAsia" w:eastAsiaTheme="minorEastAsia" w:hAnsiTheme="minorEastAsia" w:hint="eastAsia"/>
          <w:sz w:val="24"/>
        </w:rPr>
        <w:t>极端高</w:t>
      </w:r>
      <w:proofErr w:type="gramEnd"/>
      <w:r w:rsidRPr="00AD21D9">
        <w:rPr>
          <w:rFonts w:asciiTheme="minorEastAsia" w:eastAsiaTheme="minorEastAsia" w:hAnsiTheme="minorEastAsia" w:hint="eastAsia"/>
          <w:sz w:val="24"/>
        </w:rPr>
        <w:lastRenderedPageBreak/>
        <w:t>GC（如CGG重复序列）或高AT含量区域（如poly-A区域）；</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3.14可用于全长16S/18SrRNA测序进行微生物群落分析，极大改善宏基因组样品的分类精度；可用于</w:t>
      </w:r>
      <w:proofErr w:type="gramStart"/>
      <w:r w:rsidRPr="00AD21D9">
        <w:rPr>
          <w:rFonts w:asciiTheme="minorEastAsia" w:eastAsiaTheme="minorEastAsia" w:hAnsiTheme="minorEastAsia" w:hint="eastAsia"/>
          <w:sz w:val="24"/>
        </w:rPr>
        <w:t>转录组</w:t>
      </w:r>
      <w:proofErr w:type="gramEnd"/>
      <w:r w:rsidRPr="00AD21D9">
        <w:rPr>
          <w:rFonts w:asciiTheme="minorEastAsia" w:eastAsiaTheme="minorEastAsia" w:hAnsiTheme="minorEastAsia" w:hint="eastAsia"/>
          <w:sz w:val="24"/>
        </w:rPr>
        <w:t>全长测序，测序结果无需拼接，可直接分析转录本可变剪切模式；</w:t>
      </w:r>
    </w:p>
    <w:p w:rsidR="001D50C9" w:rsidRPr="00AD21D9" w:rsidRDefault="001D50C9" w:rsidP="001D50C9">
      <w:pPr>
        <w:spacing w:line="360" w:lineRule="auto"/>
        <w:rPr>
          <w:rFonts w:asciiTheme="minorEastAsia" w:eastAsiaTheme="minorEastAsia" w:hAnsiTheme="minorEastAsia"/>
          <w:sz w:val="24"/>
        </w:rPr>
      </w:pPr>
      <w:r w:rsidRPr="00AD21D9">
        <w:rPr>
          <w:rFonts w:asciiTheme="minorEastAsia" w:eastAsiaTheme="minorEastAsia" w:hAnsiTheme="minorEastAsia" w:hint="eastAsia"/>
          <w:sz w:val="24"/>
        </w:rPr>
        <w:t>3.15可用于基因组DNA、</w:t>
      </w:r>
      <w:proofErr w:type="spellStart"/>
      <w:r w:rsidRPr="00AD21D9">
        <w:rPr>
          <w:rFonts w:asciiTheme="minorEastAsia" w:eastAsiaTheme="minorEastAsia" w:hAnsiTheme="minorEastAsia" w:hint="eastAsia"/>
          <w:sz w:val="24"/>
        </w:rPr>
        <w:t>cDNA</w:t>
      </w:r>
      <w:proofErr w:type="spellEnd"/>
      <w:r w:rsidRPr="00AD21D9">
        <w:rPr>
          <w:rFonts w:asciiTheme="minorEastAsia" w:eastAsiaTheme="minorEastAsia" w:hAnsiTheme="minorEastAsia" w:hint="eastAsia"/>
          <w:sz w:val="24"/>
        </w:rPr>
        <w:t>和PCR产物以及其它方法捕获或者扩增的靶向测序；</w:t>
      </w:r>
    </w:p>
    <w:p w:rsidR="001D50C9" w:rsidRPr="00AD21D9" w:rsidRDefault="001D50C9" w:rsidP="001D50C9">
      <w:pPr>
        <w:overflowPunct w:val="0"/>
        <w:autoSpaceDN w:val="0"/>
        <w:spacing w:line="360" w:lineRule="auto"/>
        <w:ind w:left="701" w:hangingChars="291" w:hanging="701"/>
        <w:rPr>
          <w:rFonts w:asciiTheme="minorEastAsia" w:eastAsiaTheme="minorEastAsia" w:hAnsiTheme="minorEastAsia"/>
          <w:b/>
          <w:bCs/>
          <w:sz w:val="24"/>
        </w:rPr>
      </w:pPr>
      <w:r w:rsidRPr="00AD21D9">
        <w:rPr>
          <w:rFonts w:asciiTheme="minorEastAsia" w:eastAsiaTheme="minorEastAsia" w:hAnsiTheme="minorEastAsia"/>
          <w:b/>
          <w:bCs/>
          <w:sz w:val="24"/>
        </w:rPr>
        <w:t>4、 售后服务</w:t>
      </w:r>
    </w:p>
    <w:p w:rsidR="001D50C9" w:rsidRPr="00AD21D9" w:rsidRDefault="001D50C9" w:rsidP="001D50C9">
      <w:pPr>
        <w:spacing w:line="360" w:lineRule="auto"/>
        <w:ind w:left="480" w:hangingChars="200" w:hanging="480"/>
        <w:rPr>
          <w:rFonts w:asciiTheme="minorEastAsia" w:eastAsiaTheme="minorEastAsia" w:hAnsiTheme="minorEastAsia"/>
          <w:kern w:val="0"/>
          <w:sz w:val="24"/>
        </w:rPr>
      </w:pPr>
      <w:r w:rsidRPr="00AD21D9">
        <w:rPr>
          <w:rFonts w:asciiTheme="minorEastAsia" w:eastAsiaTheme="minorEastAsia" w:hAnsiTheme="minorEastAsia"/>
          <w:sz w:val="24"/>
        </w:rPr>
        <w:t>4.1 </w:t>
      </w:r>
      <w:r w:rsidRPr="00AD21D9">
        <w:rPr>
          <w:rFonts w:asciiTheme="minorEastAsia" w:eastAsiaTheme="minorEastAsia" w:hAnsiTheme="minorEastAsia"/>
          <w:kern w:val="0"/>
          <w:sz w:val="24"/>
        </w:rPr>
        <w:t>仪器安装验收的标准至少要达到应标时的标准，若达不到，属于质量问题，根据用户要求，免费更换新仪器或全额赔偿。</w:t>
      </w:r>
    </w:p>
    <w:p w:rsidR="001D50C9" w:rsidRPr="00AD21D9" w:rsidRDefault="001D50C9" w:rsidP="001D50C9">
      <w:pPr>
        <w:widowControl/>
        <w:tabs>
          <w:tab w:val="left" w:pos="1153"/>
        </w:tabs>
        <w:spacing w:line="360" w:lineRule="auto"/>
        <w:ind w:leftChars="-25" w:left="67" w:hangingChars="50" w:hanging="120"/>
        <w:rPr>
          <w:rFonts w:asciiTheme="minorEastAsia" w:eastAsiaTheme="minorEastAsia" w:hAnsiTheme="minorEastAsia"/>
          <w:sz w:val="24"/>
        </w:rPr>
      </w:pPr>
      <w:r w:rsidRPr="00AD21D9">
        <w:rPr>
          <w:rFonts w:asciiTheme="minorEastAsia" w:eastAsiaTheme="minorEastAsia" w:hAnsiTheme="minorEastAsia"/>
          <w:sz w:val="24"/>
        </w:rPr>
        <w:t>*</w:t>
      </w:r>
      <w:r w:rsidRPr="00AD21D9">
        <w:rPr>
          <w:rFonts w:asciiTheme="minorEastAsia" w:eastAsiaTheme="minorEastAsia" w:hAnsiTheme="minorEastAsia"/>
          <w:bCs/>
          <w:sz w:val="24"/>
        </w:rPr>
        <w:t>4.2</w:t>
      </w:r>
      <w:r w:rsidRPr="00AD21D9">
        <w:rPr>
          <w:rFonts w:asciiTheme="minorEastAsia" w:eastAsiaTheme="minorEastAsia" w:hAnsiTheme="minorEastAsia"/>
          <w:sz w:val="24"/>
        </w:rPr>
        <w:t>质保：仪器安装验收合格后仪器整机质保</w:t>
      </w:r>
      <w:r w:rsidRPr="00AD21D9">
        <w:rPr>
          <w:rFonts w:asciiTheme="minorEastAsia" w:eastAsiaTheme="minorEastAsia" w:hAnsiTheme="minorEastAsia" w:hint="eastAsia"/>
          <w:sz w:val="24"/>
        </w:rPr>
        <w:t>壹</w:t>
      </w:r>
      <w:r w:rsidRPr="00AD21D9">
        <w:rPr>
          <w:rFonts w:asciiTheme="minorEastAsia" w:eastAsiaTheme="minorEastAsia" w:hAnsiTheme="minorEastAsia"/>
          <w:sz w:val="24"/>
        </w:rPr>
        <w:t>年（包括备品备件和人工费），终身维修。供方应在24小时内对用户的报修申请做出响应。一般性问题应在48小时内解决；对于在48小时内无法解决的其它较大的问题，应在3天内给以解决；对于在3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1D50C9" w:rsidRPr="00AD21D9" w:rsidRDefault="001D50C9" w:rsidP="001D50C9">
      <w:pPr>
        <w:spacing w:line="360" w:lineRule="auto"/>
        <w:ind w:left="480" w:hangingChars="200" w:hanging="480"/>
        <w:rPr>
          <w:rFonts w:asciiTheme="minorEastAsia" w:eastAsiaTheme="minorEastAsia" w:hAnsiTheme="minorEastAsia"/>
          <w:sz w:val="24"/>
        </w:rPr>
      </w:pPr>
      <w:r w:rsidRPr="00AD21D9">
        <w:rPr>
          <w:rFonts w:asciiTheme="minorEastAsia" w:eastAsiaTheme="minorEastAsia" w:hAnsiTheme="minorEastAsia"/>
          <w:sz w:val="24"/>
        </w:rPr>
        <w:t>4.3供货商能在标准报价的基础上以不高于投标时的折扣提供本仪器所需的消耗品和备品备件。</w:t>
      </w:r>
    </w:p>
    <w:p w:rsidR="001D50C9" w:rsidRPr="00AD21D9" w:rsidRDefault="001D50C9" w:rsidP="001D50C9">
      <w:pPr>
        <w:spacing w:line="360" w:lineRule="auto"/>
        <w:ind w:left="470" w:hangingChars="196" w:hanging="470"/>
        <w:rPr>
          <w:rFonts w:asciiTheme="minorEastAsia" w:eastAsiaTheme="minorEastAsia" w:hAnsiTheme="minorEastAsia"/>
          <w:sz w:val="24"/>
        </w:rPr>
      </w:pPr>
      <w:r w:rsidRPr="00AD21D9">
        <w:rPr>
          <w:rFonts w:asciiTheme="minorEastAsia" w:eastAsiaTheme="minorEastAsia" w:hAnsiTheme="minorEastAsia"/>
          <w:sz w:val="24"/>
        </w:rPr>
        <w:t>4.4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1D50C9" w:rsidRPr="00AD21D9" w:rsidRDefault="001D50C9" w:rsidP="001D50C9">
      <w:pPr>
        <w:overflowPunct w:val="0"/>
        <w:autoSpaceDN w:val="0"/>
        <w:spacing w:line="360" w:lineRule="auto"/>
        <w:ind w:left="480" w:hangingChars="200" w:hanging="480"/>
        <w:rPr>
          <w:rFonts w:asciiTheme="minorEastAsia" w:eastAsiaTheme="minorEastAsia" w:hAnsiTheme="minorEastAsia"/>
          <w:sz w:val="24"/>
        </w:rPr>
      </w:pPr>
      <w:r w:rsidRPr="00AD21D9">
        <w:rPr>
          <w:rFonts w:asciiTheme="minorEastAsia" w:eastAsiaTheme="minorEastAsia" w:hAnsiTheme="minorEastAsia"/>
          <w:sz w:val="24"/>
        </w:rPr>
        <w:t>4.5 技术支持：卖方应适时提供优质技术服务，协助买方做好设备开发应用工作；长期提供技术资料和技术支持；免费提供一次移机服务，并对移机后的仪器进行一次免费调试和检修。</w:t>
      </w:r>
    </w:p>
    <w:p w:rsidR="001D50C9" w:rsidRPr="00AD21D9" w:rsidRDefault="001D50C9" w:rsidP="001D50C9">
      <w:pPr>
        <w:overflowPunct w:val="0"/>
        <w:autoSpaceDN w:val="0"/>
        <w:spacing w:line="360" w:lineRule="auto"/>
        <w:ind w:left="480" w:hangingChars="200" w:hanging="480"/>
        <w:rPr>
          <w:rFonts w:asciiTheme="minorEastAsia" w:eastAsiaTheme="minorEastAsia" w:hAnsiTheme="minorEastAsia"/>
          <w:kern w:val="0"/>
          <w:sz w:val="24"/>
        </w:rPr>
      </w:pPr>
      <w:r w:rsidRPr="00AD21D9">
        <w:rPr>
          <w:rFonts w:asciiTheme="minorEastAsia" w:eastAsiaTheme="minorEastAsia" w:hAnsiTheme="minorEastAsia"/>
          <w:kern w:val="0"/>
          <w:sz w:val="24"/>
        </w:rPr>
        <w:t>4.</w:t>
      </w:r>
      <w:r w:rsidRPr="00AD21D9">
        <w:rPr>
          <w:rFonts w:asciiTheme="minorEastAsia" w:eastAsiaTheme="minorEastAsia" w:hAnsiTheme="minorEastAsia" w:hint="eastAsia"/>
          <w:kern w:val="0"/>
          <w:sz w:val="24"/>
        </w:rPr>
        <w:t xml:space="preserve">6 </w:t>
      </w:r>
      <w:r w:rsidRPr="00AD21D9">
        <w:rPr>
          <w:rFonts w:asciiTheme="minorEastAsia" w:eastAsiaTheme="minorEastAsia" w:hAnsiTheme="minorEastAsia"/>
          <w:sz w:val="24"/>
        </w:rPr>
        <w:t>软件</w:t>
      </w:r>
      <w:r w:rsidRPr="00AD21D9">
        <w:rPr>
          <w:rFonts w:asciiTheme="minorEastAsia" w:eastAsiaTheme="minorEastAsia" w:hAnsiTheme="minorEastAsia"/>
          <w:kern w:val="0"/>
          <w:sz w:val="24"/>
        </w:rPr>
        <w:t>系统永远免费升级。</w:t>
      </w:r>
    </w:p>
    <w:p w:rsidR="001D50C9" w:rsidRPr="00AD21D9" w:rsidRDefault="001D50C9" w:rsidP="001D50C9">
      <w:pPr>
        <w:tabs>
          <w:tab w:val="left" w:pos="720"/>
        </w:tabs>
        <w:adjustRightInd w:val="0"/>
        <w:snapToGrid w:val="0"/>
        <w:spacing w:line="360" w:lineRule="auto"/>
        <w:ind w:left="1560"/>
        <w:rPr>
          <w:rFonts w:asciiTheme="minorEastAsia" w:eastAsiaTheme="minorEastAsia" w:hAnsiTheme="minorEastAsia"/>
          <w:b/>
          <w:sz w:val="24"/>
        </w:rPr>
      </w:pPr>
    </w:p>
    <w:p w:rsidR="004C77A9" w:rsidRPr="001D50C9" w:rsidRDefault="004C77A9">
      <w:bookmarkStart w:id="0" w:name="_GoBack"/>
      <w:bookmarkEnd w:id="0"/>
    </w:p>
    <w:sectPr w:rsidR="004C77A9" w:rsidRPr="001D50C9" w:rsidSect="00536F8D">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51" w:rsidRDefault="00CD0F51" w:rsidP="001D50C9">
      <w:r>
        <w:separator/>
      </w:r>
    </w:p>
  </w:endnote>
  <w:endnote w:type="continuationSeparator" w:id="0">
    <w:p w:rsidR="00CD0F51" w:rsidRDefault="00CD0F51" w:rsidP="001D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7F" w:rsidRDefault="00CD0F51">
    <w:pPr>
      <w:pStyle w:val="a4"/>
      <w:jc w:val="center"/>
    </w:pPr>
    <w:r>
      <w:fldChar w:fldCharType="begin"/>
    </w:r>
    <w:r>
      <w:instrText>PAGE   \* MERGEFORMAT</w:instrText>
    </w:r>
    <w:r>
      <w:fldChar w:fldCharType="separate"/>
    </w:r>
    <w:r w:rsidR="001D50C9" w:rsidRPr="001D50C9">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7F" w:rsidRDefault="00CD0F5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51" w:rsidRDefault="00CD0F51" w:rsidP="001D50C9">
      <w:r>
        <w:separator/>
      </w:r>
    </w:p>
  </w:footnote>
  <w:footnote w:type="continuationSeparator" w:id="0">
    <w:p w:rsidR="00CD0F51" w:rsidRDefault="00CD0F51" w:rsidP="001D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7F" w:rsidRDefault="00CD0F51">
    <w:pPr>
      <w:pStyle w:val="a3"/>
      <w:jc w:val="both"/>
    </w:pPr>
    <w:r w:rsidRPr="002F301C">
      <w:rPr>
        <w:rFonts w:hint="eastAsia"/>
        <w:i/>
      </w:rPr>
      <w:t>中国科学院水生生物研究所纳米孔</w:t>
    </w:r>
    <w:r w:rsidRPr="002F301C">
      <w:rPr>
        <w:rFonts w:hint="eastAsia"/>
        <w:i/>
      </w:rPr>
      <w:t>DNA</w:t>
    </w:r>
    <w:r w:rsidRPr="002F301C">
      <w:rPr>
        <w:rFonts w:hint="eastAsia"/>
        <w:i/>
      </w:rPr>
      <w:t>测序仪采购项目</w:t>
    </w:r>
    <w:r>
      <w:rPr>
        <w:rFonts w:hint="eastAsia"/>
        <w:i/>
      </w:rPr>
      <w:t>招</w:t>
    </w:r>
    <w:r>
      <w:rPr>
        <w:rFonts w:hint="eastAsia"/>
        <w:i/>
      </w:rPr>
      <w:t>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A3"/>
    <w:rsid w:val="001D50C9"/>
    <w:rsid w:val="004C77A9"/>
    <w:rsid w:val="007F76A3"/>
    <w:rsid w:val="00CD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D50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50C9"/>
    <w:rPr>
      <w:sz w:val="18"/>
      <w:szCs w:val="18"/>
    </w:rPr>
  </w:style>
  <w:style w:type="paragraph" w:styleId="a4">
    <w:name w:val="footer"/>
    <w:basedOn w:val="a"/>
    <w:link w:val="Char0"/>
    <w:unhideWhenUsed/>
    <w:qFormat/>
    <w:rsid w:val="001D50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50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D50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50C9"/>
    <w:rPr>
      <w:sz w:val="18"/>
      <w:szCs w:val="18"/>
    </w:rPr>
  </w:style>
  <w:style w:type="paragraph" w:styleId="a4">
    <w:name w:val="footer"/>
    <w:basedOn w:val="a"/>
    <w:link w:val="Char0"/>
    <w:unhideWhenUsed/>
    <w:qFormat/>
    <w:rsid w:val="001D50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50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2021-05-10T02:30:00Z</dcterms:created>
  <dcterms:modified xsi:type="dcterms:W3CDTF">2021-05-10T02:31:00Z</dcterms:modified>
</cp:coreProperties>
</file>