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044" w:firstLineChars="200"/>
        <w:rPr>
          <w:rFonts w:hint="eastAsia" w:eastAsia="宋体"/>
          <w:b/>
          <w:bCs/>
          <w:sz w:val="48"/>
          <w:lang w:eastAsia="zh-CN"/>
        </w:rPr>
      </w:pPr>
      <w:r>
        <w:rPr>
          <w:rFonts w:hint="eastAsia"/>
          <w:b/>
          <w:bCs/>
          <w:sz w:val="52"/>
        </w:rPr>
        <w:t>高频红外碳硫分析仪</w:t>
      </w:r>
      <w:r>
        <w:rPr>
          <w:rFonts w:hint="eastAsia"/>
          <w:b/>
          <w:bCs/>
          <w:sz w:val="52"/>
          <w:lang w:eastAsia="zh-CN"/>
        </w:rPr>
        <w:t>技术参数</w:t>
      </w:r>
    </w:p>
    <w:p>
      <w:pPr>
        <w:spacing w:line="0" w:lineRule="atLeast"/>
        <w:ind w:firstLine="1566" w:firstLineChars="300"/>
        <w:rPr>
          <w:b/>
          <w:bCs/>
          <w:sz w:val="52"/>
        </w:rPr>
      </w:pPr>
    </w:p>
    <w:p>
      <w:pPr>
        <w:rPr>
          <w:b/>
          <w:bCs/>
          <w:sz w:val="28"/>
        </w:rPr>
      </w:pPr>
      <w:r>
        <w:rPr>
          <w:rFonts w:hint="eastAsia"/>
          <w:sz w:val="28"/>
          <w:lang w:eastAsia="zh-CN"/>
        </w:rPr>
        <w:t>一</w:t>
      </w:r>
      <w:r>
        <w:rPr>
          <w:rFonts w:hint="eastAsia"/>
          <w:sz w:val="28"/>
        </w:rPr>
        <w:t>、</w:t>
      </w:r>
      <w:r>
        <w:rPr>
          <w:rFonts w:hint="eastAsia"/>
          <w:b/>
          <w:bCs/>
          <w:sz w:val="28"/>
        </w:rPr>
        <w:t>主要技术指标</w:t>
      </w: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/>
          <w:sz w:val="28"/>
        </w:rPr>
        <w:t>1.分析品种：</w:t>
      </w:r>
      <w:r>
        <w:rPr>
          <w:rFonts w:hint="eastAsia" w:ascii="宋体" w:hAnsi="宋体"/>
          <w:sz w:val="28"/>
          <w:szCs w:val="28"/>
        </w:rPr>
        <w:t>各类金属、铁合金、矿石、稀土金属及贵金属、有机或无机盐类以及各种固态材料中碳硫含量的分析。</w:t>
      </w:r>
    </w:p>
    <w:p>
      <w:pPr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2.分析范围:</w:t>
      </w:r>
    </w:p>
    <w:p>
      <w:pPr>
        <w:ind w:firstLine="1680" w:firstLineChars="600"/>
        <w:rPr>
          <w:sz w:val="28"/>
        </w:rPr>
      </w:pPr>
      <w:r>
        <w:rPr>
          <w:rFonts w:hint="eastAsia"/>
          <w:sz w:val="28"/>
        </w:rPr>
        <w:t>低碳 0.000</w:t>
      </w:r>
      <w:r>
        <w:rPr>
          <w:sz w:val="28"/>
        </w:rPr>
        <w:t>01~</w:t>
      </w:r>
      <w:r>
        <w:rPr>
          <w:rFonts w:hint="eastAsia"/>
          <w:sz w:val="28"/>
        </w:rPr>
        <w:t>0.3%</w:t>
      </w:r>
    </w:p>
    <w:p>
      <w:pPr>
        <w:ind w:firstLine="1680" w:firstLineChars="600"/>
        <w:rPr>
          <w:sz w:val="28"/>
        </w:rPr>
      </w:pPr>
      <w:r>
        <w:rPr>
          <w:rFonts w:hint="eastAsia"/>
          <w:sz w:val="28"/>
        </w:rPr>
        <w:t>高碳0.</w:t>
      </w:r>
      <w:r>
        <w:rPr>
          <w:sz w:val="28"/>
        </w:rPr>
        <w:t>01~</w:t>
      </w:r>
      <w:r>
        <w:rPr>
          <w:rFonts w:hint="eastAsia"/>
          <w:sz w:val="28"/>
        </w:rPr>
        <w:t xml:space="preserve">100% </w:t>
      </w:r>
    </w:p>
    <w:p>
      <w:pPr>
        <w:ind w:firstLine="1680" w:firstLineChars="600"/>
        <w:rPr>
          <w:sz w:val="28"/>
        </w:rPr>
      </w:pPr>
      <w:r>
        <w:rPr>
          <w:rFonts w:hint="eastAsia"/>
          <w:sz w:val="28"/>
        </w:rPr>
        <w:t>低硫0.00001</w:t>
      </w:r>
      <w:r>
        <w:rPr>
          <w:sz w:val="28"/>
        </w:rPr>
        <w:t>~</w:t>
      </w:r>
      <w:r>
        <w:rPr>
          <w:rFonts w:hint="eastAsia"/>
          <w:sz w:val="28"/>
        </w:rPr>
        <w:t>1%</w:t>
      </w:r>
    </w:p>
    <w:p>
      <w:pPr>
        <w:ind w:firstLine="1680" w:firstLineChars="600"/>
        <w:rPr>
          <w:sz w:val="28"/>
        </w:rPr>
      </w:pPr>
      <w:r>
        <w:rPr>
          <w:rFonts w:hint="eastAsia"/>
          <w:sz w:val="28"/>
        </w:rPr>
        <w:t>高硫1%</w:t>
      </w:r>
      <w:r>
        <w:rPr>
          <w:sz w:val="28"/>
        </w:rPr>
        <w:t>~</w:t>
      </w:r>
      <w:r>
        <w:rPr>
          <w:rFonts w:hint="eastAsia"/>
          <w:sz w:val="28"/>
        </w:rPr>
        <w:t>100%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3.分析时间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20～90秒设定可调，常规20～40秒可调。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4.灵 敏 度：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碳 0.000</w:t>
      </w:r>
      <w:r>
        <w:rPr>
          <w:sz w:val="28"/>
        </w:rPr>
        <w:t>0</w:t>
      </w:r>
      <w:r>
        <w:rPr>
          <w:rFonts w:hint="eastAsia"/>
          <w:sz w:val="28"/>
        </w:rPr>
        <w:t>01%     硫 0.000001%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分析精度:  碳:RSD≤0.5%     硫:RSD≤1.5% 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5.分析误差：碳：</w:t>
      </w:r>
      <w:r>
        <w:rPr>
          <w:rFonts w:hint="eastAsia"/>
          <w:sz w:val="28"/>
          <w:lang w:eastAsia="zh-CN"/>
        </w:rPr>
        <w:t>满足</w:t>
      </w:r>
      <w:r>
        <w:rPr>
          <w:rFonts w:hint="eastAsia"/>
          <w:sz w:val="28"/>
        </w:rPr>
        <w:t xml:space="preserve">ISO9556    </w:t>
      </w:r>
    </w:p>
    <w:p>
      <w:pPr>
        <w:spacing w:line="360" w:lineRule="auto"/>
        <w:ind w:firstLine="1680" w:firstLineChars="600"/>
        <w:rPr>
          <w:sz w:val="28"/>
        </w:rPr>
      </w:pPr>
      <w:r>
        <w:rPr>
          <w:rFonts w:hint="eastAsia"/>
          <w:sz w:val="28"/>
        </w:rPr>
        <w:t>硫：</w:t>
      </w:r>
      <w:r>
        <w:rPr>
          <w:rFonts w:hint="eastAsia"/>
          <w:sz w:val="28"/>
          <w:lang w:eastAsia="zh-CN"/>
        </w:rPr>
        <w:t>满足</w:t>
      </w:r>
      <w:r>
        <w:rPr>
          <w:rFonts w:hint="eastAsia"/>
          <w:sz w:val="28"/>
        </w:rPr>
        <w:t>ISO4935</w:t>
      </w:r>
    </w:p>
    <w:p>
      <w:pPr>
        <w:rPr>
          <w:sz w:val="28"/>
        </w:rPr>
      </w:pPr>
      <w:r>
        <w:rPr>
          <w:rFonts w:hint="eastAsia"/>
          <w:sz w:val="28"/>
        </w:rPr>
        <w:t>6.校正方式：单点或多点、线性校正</w:t>
      </w:r>
    </w:p>
    <w:p>
      <w:pPr>
        <w:ind w:left="3360" w:hanging="3360" w:hangingChars="1200"/>
        <w:rPr>
          <w:rFonts w:hint="eastAsia" w:eastAsia="宋体"/>
          <w:sz w:val="28"/>
          <w:lang w:val="en-US" w:eastAsia="zh-CN"/>
        </w:rPr>
      </w:pPr>
      <w:r>
        <w:rPr>
          <w:rFonts w:hint="eastAsia"/>
          <w:sz w:val="28"/>
        </w:rPr>
        <w:t>7.高频感应炉：</w:t>
      </w:r>
      <w:r>
        <w:rPr>
          <w:rFonts w:hint="eastAsia"/>
          <w:sz w:val="28"/>
          <w:lang w:eastAsia="zh-CN"/>
        </w:rPr>
        <w:t>输入功率</w:t>
      </w:r>
      <w:r>
        <w:rPr>
          <w:rFonts w:hint="eastAsia"/>
          <w:sz w:val="28"/>
        </w:rPr>
        <w:t>≥5KW/20MHz</w:t>
      </w:r>
      <w:r>
        <w:rPr>
          <w:rFonts w:hint="eastAsia"/>
          <w:sz w:val="28"/>
          <w:lang w:val="en-US" w:eastAsia="zh-CN"/>
        </w:rPr>
        <w:t xml:space="preserve">  输出功率</w:t>
      </w:r>
      <w:r>
        <w:rPr>
          <w:rFonts w:hint="eastAsia"/>
          <w:sz w:val="28"/>
        </w:rPr>
        <w:t>≥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.5KW/20MHz</w:t>
      </w:r>
    </w:p>
    <w:p>
      <w:pPr>
        <w:ind w:left="718" w:leftChars="342" w:firstLine="1082"/>
        <w:rPr>
          <w:sz w:val="28"/>
        </w:rPr>
      </w:pPr>
      <w:r>
        <w:rPr>
          <w:rFonts w:hint="eastAsia"/>
          <w:sz w:val="28"/>
        </w:rPr>
        <w:t>输入电流    15A</w:t>
      </w:r>
    </w:p>
    <w:p>
      <w:pPr>
        <w:ind w:left="718" w:leftChars="342" w:firstLine="1082"/>
        <w:rPr>
          <w:sz w:val="28"/>
        </w:rPr>
      </w:pPr>
      <w:r>
        <w:rPr>
          <w:rFonts w:hint="eastAsia"/>
          <w:sz w:val="28"/>
        </w:rPr>
        <w:t>加热时间    1-99秒可调（由红外分析仪控制）</w:t>
      </w:r>
    </w:p>
    <w:p>
      <w:pPr>
        <w:ind w:left="718" w:leftChars="342" w:firstLine="1082"/>
        <w:rPr>
          <w:sz w:val="28"/>
        </w:rPr>
      </w:pPr>
      <w:r>
        <w:rPr>
          <w:rFonts w:hint="eastAsia"/>
          <w:sz w:val="28"/>
        </w:rPr>
        <w:t>加热温度    1700℃（可调）</w:t>
      </w:r>
    </w:p>
    <w:p>
      <w:pPr>
        <w:ind w:left="718" w:leftChars="342" w:firstLine="1082"/>
        <w:rPr>
          <w:sz w:val="28"/>
        </w:rPr>
      </w:pPr>
      <w:r>
        <w:rPr>
          <w:rFonts w:hint="eastAsia"/>
          <w:sz w:val="28"/>
        </w:rPr>
        <w:t>升降炉膛氧气压力   0.4—0.6MPa</w:t>
      </w:r>
    </w:p>
    <w:p>
      <w:pPr>
        <w:ind w:left="718" w:leftChars="342" w:firstLine="1082"/>
        <w:rPr>
          <w:rFonts w:hint="eastAsia"/>
          <w:sz w:val="28"/>
        </w:rPr>
      </w:pPr>
      <w:r>
        <w:rPr>
          <w:rFonts w:hint="eastAsia"/>
          <w:sz w:val="28"/>
        </w:rPr>
        <w:t>最大炉膛压力       0.08 MPa</w:t>
      </w:r>
    </w:p>
    <w:p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炉头自动加热、恒温</w:t>
      </w:r>
      <w:r>
        <w:rPr>
          <w:rFonts w:hint="eastAsia"/>
          <w:sz w:val="28"/>
          <w:lang w:eastAsia="zh-CN"/>
        </w:rPr>
        <w:t>。</w:t>
      </w:r>
      <w:r>
        <w:rPr>
          <w:rFonts w:hint="eastAsia"/>
          <w:sz w:val="28"/>
        </w:rPr>
        <w:t>消除粉尘吸附对测定的影响，开机后即可进行检测，无须对气路饱和处理，无论间隔测定或连续测定都有同样的稳定性。</w:t>
      </w:r>
    </w:p>
    <w:p>
      <w:pPr>
        <w:numPr>
          <w:ilvl w:val="0"/>
          <w:numId w:val="1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>自动清灰除尘系统</w:t>
      </w:r>
      <w:r>
        <w:rPr>
          <w:rFonts w:hint="eastAsia"/>
          <w:sz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10.超纯金箔红外池，可以有效提高超低碳、硫检测的灵敏度，满足低碳、硫（ppm）分析的需求。</w:t>
      </w: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11.</w:t>
      </w:r>
      <w:r>
        <w:rPr>
          <w:rFonts w:hint="eastAsia"/>
          <w:sz w:val="28"/>
        </w:rPr>
        <w:t>超微孔金属过滤器（0.5微米），能可靠地过滤燃烧气中的粉尘，整体烧结成型，无须超声波清洗剂即可长时间使用</w:t>
      </w:r>
      <w:r>
        <w:rPr>
          <w:rFonts w:hint="eastAsia"/>
          <w:sz w:val="28"/>
          <w:lang w:eastAsia="zh-CN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12.</w:t>
      </w:r>
      <w:r>
        <w:rPr>
          <w:rFonts w:hint="eastAsia"/>
          <w:sz w:val="28"/>
        </w:rPr>
        <w:t>测试软件</w:t>
      </w:r>
      <w:bookmarkStart w:id="0" w:name="_GoBack"/>
      <w:bookmarkEnd w:id="0"/>
      <w:r>
        <w:rPr>
          <w:rFonts w:hint="eastAsia"/>
          <w:sz w:val="28"/>
        </w:rPr>
        <w:t>全中文界面。具有实时曲线显示、自动校正，曲线存储，空白扣除、参数设定、数据设定、数据入库（标样库、试样库、重量库）、数理统计，数据复算，并有完备的自检诊断功能、超大容量的数据存储及计算功能。</w:t>
      </w: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13.</w:t>
      </w:r>
      <w:r>
        <w:rPr>
          <w:rFonts w:hint="eastAsia"/>
          <w:sz w:val="28"/>
        </w:rPr>
        <w:t xml:space="preserve"> 有“示波器功能”：根据信号电压幅值及波形，可及时准确判断光源、切光马达、切光片、热释电传感器及前置放大等部件的运行状况。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14.</w:t>
      </w:r>
      <w:r>
        <w:rPr>
          <w:rFonts w:hint="eastAsia"/>
          <w:sz w:val="28"/>
        </w:rPr>
        <w:t xml:space="preserve"> 自动报警功能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sz w:val="28"/>
        </w:rPr>
        <w:t>机内无重量、通道参数改变、设定条件错误、样品未作、未选择标样、通讯不正常等异常情况时，均可显示有关的报警信号。</w:t>
      </w:r>
    </w:p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15.</w:t>
      </w:r>
      <w:r>
        <w:rPr>
          <w:rFonts w:hint="eastAsia"/>
          <w:sz w:val="28"/>
          <w:szCs w:val="28"/>
          <w:lang w:eastAsia="zh-CN"/>
        </w:rPr>
        <w:t>设备</w:t>
      </w:r>
      <w:r>
        <w:rPr>
          <w:rFonts w:hint="eastAsia" w:ascii="宋体" w:hAnsi="宋体"/>
          <w:sz w:val="28"/>
          <w:szCs w:val="28"/>
        </w:rPr>
        <w:t>配置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15</w:t>
      </w:r>
      <w:r>
        <w:rPr>
          <w:rFonts w:hint="eastAsia"/>
          <w:sz w:val="28"/>
        </w:rPr>
        <w:t>.1、高频红外碳硫分析仪1套</w:t>
      </w:r>
    </w:p>
    <w:p>
      <w:pPr>
        <w:ind w:left="638" w:hanging="638" w:hangingChars="228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15.</w:t>
      </w:r>
      <w:r>
        <w:rPr>
          <w:rFonts w:hint="eastAsia"/>
          <w:sz w:val="28"/>
        </w:rPr>
        <w:t>2、品牌电脑1台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15.3、稳压电源：5kVA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15.4、马弗炉一台：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发热体类型：硅碳棒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使用容积：不低于20L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温度范围：0℃</w:t>
      </w:r>
      <w:r>
        <w:rPr>
          <w:rFonts w:hint="eastAsia" w:ascii="楷体_GB2312" w:hAnsi="楷体_GB2312" w:eastAsia="楷体_GB2312" w:cs="楷体_GB2312"/>
          <w:sz w:val="28"/>
          <w:lang w:val="en-US" w:eastAsia="zh-CN"/>
        </w:rPr>
        <w:t>～</w:t>
      </w:r>
      <w:r>
        <w:rPr>
          <w:rFonts w:hint="eastAsia"/>
          <w:sz w:val="28"/>
          <w:lang w:val="en-US" w:eastAsia="zh-CN"/>
        </w:rPr>
        <w:t>1300℃</w:t>
      </w:r>
    </w:p>
    <w:p>
      <w:pPr>
        <w:ind w:left="-2" w:leftChars="-1" w:firstLine="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二、设备工作条件、温度：</w:t>
      </w:r>
    </w:p>
    <w:p>
      <w:pPr>
        <w:ind w:firstLine="719" w:firstLineChars="257"/>
        <w:rPr>
          <w:sz w:val="28"/>
        </w:rPr>
      </w:pPr>
      <w:r>
        <w:rPr>
          <w:rFonts w:hint="eastAsia"/>
          <w:sz w:val="28"/>
        </w:rPr>
        <w:t>电源：220V±5%，50Hz±2%；</w:t>
      </w:r>
    </w:p>
    <w:p>
      <w:pPr>
        <w:ind w:firstLine="719" w:firstLineChars="257"/>
        <w:rPr>
          <w:sz w:val="28"/>
        </w:rPr>
      </w:pPr>
      <w:r>
        <w:rPr>
          <w:rFonts w:hint="eastAsia"/>
          <w:sz w:val="28"/>
        </w:rPr>
        <w:t>室内温度：15-35℃；</w:t>
      </w:r>
    </w:p>
    <w:p>
      <w:pPr>
        <w:ind w:firstLine="719" w:firstLineChars="257"/>
        <w:rPr>
          <w:sz w:val="28"/>
        </w:rPr>
      </w:pPr>
      <w:r>
        <w:rPr>
          <w:rFonts w:hint="eastAsia"/>
          <w:sz w:val="28"/>
        </w:rPr>
        <w:t>相对湿度：≤85%</w:t>
      </w:r>
    </w:p>
    <w:p>
      <w:pPr>
        <w:ind w:firstLine="719" w:firstLineChars="257"/>
        <w:rPr>
          <w:sz w:val="28"/>
        </w:rPr>
      </w:pPr>
      <w:r>
        <w:rPr>
          <w:rFonts w:hint="eastAsia"/>
          <w:sz w:val="28"/>
        </w:rPr>
        <w:t>设备在上述工作环境下能长期、稳定的保持其工作性能。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三、设备的安全防护：</w:t>
      </w:r>
    </w:p>
    <w:p>
      <w:pPr>
        <w:pStyle w:val="3"/>
        <w:rPr>
          <w:szCs w:val="28"/>
        </w:rPr>
      </w:pPr>
      <w:r>
        <w:rPr>
          <w:rFonts w:hint="eastAsia"/>
          <w:szCs w:val="28"/>
        </w:rPr>
        <w:t>仪器的安全防护（包括设备噪声）装置齐全可靠，</w:t>
      </w:r>
      <w:r>
        <w:rPr>
          <w:rFonts w:hint="eastAsia"/>
          <w:szCs w:val="28"/>
          <w:lang w:eastAsia="zh-CN"/>
        </w:rPr>
        <w:t>必须</w:t>
      </w:r>
      <w:r>
        <w:rPr>
          <w:rFonts w:hint="eastAsia"/>
          <w:szCs w:val="28"/>
        </w:rPr>
        <w:t>符合中国国家强制性标准。</w:t>
      </w:r>
    </w:p>
    <w:p>
      <w:pPr>
        <w:pStyle w:val="3"/>
        <w:ind w:firstLine="0" w:firstLineChars="0"/>
        <w:rPr>
          <w:szCs w:val="28"/>
        </w:rPr>
      </w:pPr>
      <w:r>
        <w:rPr>
          <w:rFonts w:hint="eastAsia"/>
          <w:b/>
          <w:bCs/>
          <w:szCs w:val="28"/>
        </w:rPr>
        <w:t>四、仪器的验收标准</w:t>
      </w:r>
    </w:p>
    <w:p>
      <w:pPr>
        <w:pStyle w:val="3"/>
        <w:ind w:firstLine="716" w:firstLineChars="256"/>
        <w:rPr>
          <w:szCs w:val="28"/>
        </w:rPr>
      </w:pPr>
      <w:r>
        <w:rPr>
          <w:rFonts w:hint="eastAsia"/>
          <w:szCs w:val="28"/>
        </w:rPr>
        <w:t>按照ISO9556、ISO4935标准验收，或根据双方签订的技术协议验收标准进行验收。基准物质为国家一级标准样品。</w:t>
      </w:r>
    </w:p>
    <w:p>
      <w:pPr>
        <w:rPr>
          <w:b/>
          <w:sz w:val="28"/>
        </w:rPr>
      </w:pPr>
    </w:p>
    <w:p>
      <w:pPr>
        <w:ind w:firstLine="3196" w:firstLineChars="995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b/>
          <w:bCs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2A196C"/>
    <w:multiLevelType w:val="singleLevel"/>
    <w:tmpl w:val="D92A196C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73"/>
    <w:rsid w:val="00005DBF"/>
    <w:rsid w:val="000170F7"/>
    <w:rsid w:val="00024923"/>
    <w:rsid w:val="00032B6B"/>
    <w:rsid w:val="0004361C"/>
    <w:rsid w:val="00085EC6"/>
    <w:rsid w:val="00091BDE"/>
    <w:rsid w:val="000B37D8"/>
    <w:rsid w:val="000B74A5"/>
    <w:rsid w:val="000D0B7C"/>
    <w:rsid w:val="00126196"/>
    <w:rsid w:val="00132B73"/>
    <w:rsid w:val="001542F2"/>
    <w:rsid w:val="00171C03"/>
    <w:rsid w:val="00191643"/>
    <w:rsid w:val="001949AE"/>
    <w:rsid w:val="001970C8"/>
    <w:rsid w:val="001C794C"/>
    <w:rsid w:val="001E13F3"/>
    <w:rsid w:val="00204BC6"/>
    <w:rsid w:val="00204CF6"/>
    <w:rsid w:val="0023248A"/>
    <w:rsid w:val="00246CDC"/>
    <w:rsid w:val="00262DFC"/>
    <w:rsid w:val="00265CE7"/>
    <w:rsid w:val="0026763F"/>
    <w:rsid w:val="00296F60"/>
    <w:rsid w:val="002B45F4"/>
    <w:rsid w:val="002C059E"/>
    <w:rsid w:val="002C321A"/>
    <w:rsid w:val="002C365B"/>
    <w:rsid w:val="00300DB5"/>
    <w:rsid w:val="003100AF"/>
    <w:rsid w:val="003132E2"/>
    <w:rsid w:val="0032636D"/>
    <w:rsid w:val="003502A7"/>
    <w:rsid w:val="00363866"/>
    <w:rsid w:val="0036649A"/>
    <w:rsid w:val="00395B73"/>
    <w:rsid w:val="00395FF1"/>
    <w:rsid w:val="00397F13"/>
    <w:rsid w:val="003D4870"/>
    <w:rsid w:val="00462C2C"/>
    <w:rsid w:val="00497EB0"/>
    <w:rsid w:val="004A1AAE"/>
    <w:rsid w:val="004A7C1E"/>
    <w:rsid w:val="004B7C6A"/>
    <w:rsid w:val="004C188E"/>
    <w:rsid w:val="004D7A00"/>
    <w:rsid w:val="004E04A7"/>
    <w:rsid w:val="00506E9F"/>
    <w:rsid w:val="0052470F"/>
    <w:rsid w:val="00532E5B"/>
    <w:rsid w:val="005550F2"/>
    <w:rsid w:val="00571839"/>
    <w:rsid w:val="00574230"/>
    <w:rsid w:val="00576224"/>
    <w:rsid w:val="0059351D"/>
    <w:rsid w:val="005D0E45"/>
    <w:rsid w:val="005E2B9A"/>
    <w:rsid w:val="005E572A"/>
    <w:rsid w:val="005F48DF"/>
    <w:rsid w:val="005F6292"/>
    <w:rsid w:val="00620822"/>
    <w:rsid w:val="006327D7"/>
    <w:rsid w:val="00640B59"/>
    <w:rsid w:val="00647522"/>
    <w:rsid w:val="00650C22"/>
    <w:rsid w:val="006555F5"/>
    <w:rsid w:val="006635C7"/>
    <w:rsid w:val="00675476"/>
    <w:rsid w:val="00683EAC"/>
    <w:rsid w:val="006A302F"/>
    <w:rsid w:val="006B6033"/>
    <w:rsid w:val="006C05D2"/>
    <w:rsid w:val="006C6007"/>
    <w:rsid w:val="006D2702"/>
    <w:rsid w:val="006F238E"/>
    <w:rsid w:val="006F6282"/>
    <w:rsid w:val="0070681D"/>
    <w:rsid w:val="0073269A"/>
    <w:rsid w:val="00744959"/>
    <w:rsid w:val="007467A4"/>
    <w:rsid w:val="00785E18"/>
    <w:rsid w:val="00786067"/>
    <w:rsid w:val="007B6576"/>
    <w:rsid w:val="007C42B0"/>
    <w:rsid w:val="007D740A"/>
    <w:rsid w:val="007F279B"/>
    <w:rsid w:val="008100C6"/>
    <w:rsid w:val="00817593"/>
    <w:rsid w:val="0084754A"/>
    <w:rsid w:val="00880505"/>
    <w:rsid w:val="00883DEB"/>
    <w:rsid w:val="008B4F4E"/>
    <w:rsid w:val="008F0D24"/>
    <w:rsid w:val="0090052D"/>
    <w:rsid w:val="0090071A"/>
    <w:rsid w:val="0091066D"/>
    <w:rsid w:val="009165D2"/>
    <w:rsid w:val="00934DE3"/>
    <w:rsid w:val="00935D80"/>
    <w:rsid w:val="00941B21"/>
    <w:rsid w:val="00947C3F"/>
    <w:rsid w:val="00950150"/>
    <w:rsid w:val="009776F3"/>
    <w:rsid w:val="00984EF8"/>
    <w:rsid w:val="009C4F5F"/>
    <w:rsid w:val="009C73BA"/>
    <w:rsid w:val="009D704E"/>
    <w:rsid w:val="00A54D49"/>
    <w:rsid w:val="00A61B12"/>
    <w:rsid w:val="00A70FDA"/>
    <w:rsid w:val="00A913D2"/>
    <w:rsid w:val="00AA217A"/>
    <w:rsid w:val="00AC3A50"/>
    <w:rsid w:val="00AD4701"/>
    <w:rsid w:val="00AE292E"/>
    <w:rsid w:val="00AE3CF3"/>
    <w:rsid w:val="00AE70FF"/>
    <w:rsid w:val="00AF51FD"/>
    <w:rsid w:val="00B04964"/>
    <w:rsid w:val="00B1448A"/>
    <w:rsid w:val="00B240E3"/>
    <w:rsid w:val="00B325C3"/>
    <w:rsid w:val="00B45332"/>
    <w:rsid w:val="00B46E4D"/>
    <w:rsid w:val="00B544A2"/>
    <w:rsid w:val="00BC1C3E"/>
    <w:rsid w:val="00BE2F50"/>
    <w:rsid w:val="00C138FD"/>
    <w:rsid w:val="00C13CFA"/>
    <w:rsid w:val="00C27047"/>
    <w:rsid w:val="00C352E1"/>
    <w:rsid w:val="00C4283C"/>
    <w:rsid w:val="00C81C2F"/>
    <w:rsid w:val="00C83FA6"/>
    <w:rsid w:val="00CB1612"/>
    <w:rsid w:val="00CC005D"/>
    <w:rsid w:val="00CD1885"/>
    <w:rsid w:val="00CD3F3E"/>
    <w:rsid w:val="00CE14CC"/>
    <w:rsid w:val="00D01528"/>
    <w:rsid w:val="00D15A68"/>
    <w:rsid w:val="00D5535F"/>
    <w:rsid w:val="00D712FD"/>
    <w:rsid w:val="00D759D8"/>
    <w:rsid w:val="00D806E0"/>
    <w:rsid w:val="00D81101"/>
    <w:rsid w:val="00D85B83"/>
    <w:rsid w:val="00D94A23"/>
    <w:rsid w:val="00DB68D6"/>
    <w:rsid w:val="00DB7D2E"/>
    <w:rsid w:val="00DD1638"/>
    <w:rsid w:val="00DD1903"/>
    <w:rsid w:val="00DE2D20"/>
    <w:rsid w:val="00DE5570"/>
    <w:rsid w:val="00E011DB"/>
    <w:rsid w:val="00E22C38"/>
    <w:rsid w:val="00E33FB5"/>
    <w:rsid w:val="00E60760"/>
    <w:rsid w:val="00E929CD"/>
    <w:rsid w:val="00EB144F"/>
    <w:rsid w:val="00EB5555"/>
    <w:rsid w:val="00EC7FDC"/>
    <w:rsid w:val="00EE06FA"/>
    <w:rsid w:val="00EE3A79"/>
    <w:rsid w:val="00EE7D39"/>
    <w:rsid w:val="00F0614C"/>
    <w:rsid w:val="00F126B0"/>
    <w:rsid w:val="00F14200"/>
    <w:rsid w:val="00F2150E"/>
    <w:rsid w:val="00F77940"/>
    <w:rsid w:val="00FA3465"/>
    <w:rsid w:val="16931509"/>
    <w:rsid w:val="169473A8"/>
    <w:rsid w:val="25B23C5B"/>
    <w:rsid w:val="2CA1078E"/>
    <w:rsid w:val="30984101"/>
    <w:rsid w:val="3B9570A5"/>
    <w:rsid w:val="63C67A98"/>
    <w:rsid w:val="6AA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720" w:firstLineChars="257"/>
    </w:pPr>
    <w:rPr>
      <w:sz w:val="28"/>
    </w:rPr>
  </w:style>
  <w:style w:type="paragraph" w:styleId="4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480</Words>
  <Characters>2739</Characters>
  <Lines>22</Lines>
  <Paragraphs>6</Paragraphs>
  <TotalTime>0</TotalTime>
  <ScaleCrop>false</ScaleCrop>
  <LinksUpToDate>false</LinksUpToDate>
  <CharactersWithSpaces>3213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2016-05-30T03:10:00Z</dcterms:created>
  <dc:creator>walkinnet</dc:creator>
  <cp:lastModifiedBy>Administrator</cp:lastModifiedBy>
  <dcterms:modified xsi:type="dcterms:W3CDTF">2018-09-14T01:54:35Z</dcterms:modified>
  <dc:title>HCS878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