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6E" w:rsidRPr="00035970" w:rsidRDefault="00BC266E" w:rsidP="00BC266E">
      <w:pPr>
        <w:spacing w:line="360" w:lineRule="auto"/>
        <w:outlineLvl w:val="0"/>
        <w:rPr>
          <w:rFonts w:asciiTheme="minorEastAsia" w:eastAsiaTheme="minorEastAsia" w:hAnsiTheme="minorEastAsia"/>
          <w:b/>
          <w:sz w:val="28"/>
          <w:szCs w:val="21"/>
        </w:rPr>
      </w:pPr>
      <w:r w:rsidRPr="00035970">
        <w:rPr>
          <w:rFonts w:asciiTheme="minorEastAsia" w:eastAsiaTheme="minorEastAsia" w:hAnsiTheme="minorEastAsia" w:hint="eastAsia"/>
          <w:b/>
          <w:sz w:val="28"/>
          <w:szCs w:val="21"/>
        </w:rPr>
        <w:t>一、项目背景</w:t>
      </w:r>
      <w:bookmarkStart w:id="0" w:name="_Toc487816802"/>
    </w:p>
    <w:p w:rsidR="00BC266E" w:rsidRPr="00035970" w:rsidRDefault="00BC266E" w:rsidP="00BC266E">
      <w:pPr>
        <w:pStyle w:val="3"/>
        <w:spacing w:line="360" w:lineRule="auto"/>
        <w:rPr>
          <w:rFonts w:asciiTheme="minorEastAsia" w:eastAsiaTheme="minorEastAsia" w:hAnsiTheme="minorEastAsia"/>
          <w:sz w:val="21"/>
        </w:rPr>
      </w:pPr>
      <w:r w:rsidRPr="00035970">
        <w:rPr>
          <w:rFonts w:asciiTheme="minorEastAsia" w:eastAsiaTheme="minorEastAsia" w:hAnsiTheme="minorEastAsia" w:hint="eastAsia"/>
          <w:sz w:val="21"/>
        </w:rPr>
        <w:t>1、系统名称</w:t>
      </w:r>
    </w:p>
    <w:p w:rsidR="00BC266E" w:rsidRPr="00035970" w:rsidRDefault="00BC266E" w:rsidP="00BC266E">
      <w:pPr>
        <w:spacing w:line="360" w:lineRule="auto"/>
        <w:ind w:firstLineChars="200" w:firstLine="420"/>
        <w:rPr>
          <w:rFonts w:asciiTheme="minorEastAsia" w:eastAsiaTheme="minorEastAsia" w:hAnsiTheme="minorEastAsia"/>
          <w:bCs/>
          <w:szCs w:val="21"/>
        </w:rPr>
      </w:pPr>
      <w:r w:rsidRPr="00035970">
        <w:rPr>
          <w:rFonts w:asciiTheme="minorEastAsia" w:eastAsiaTheme="minorEastAsia" w:hAnsiTheme="minorEastAsia" w:hint="eastAsia"/>
          <w:bCs/>
          <w:szCs w:val="21"/>
        </w:rPr>
        <w:t>系统</w:t>
      </w:r>
      <w:proofErr w:type="gramStart"/>
      <w:r w:rsidRPr="00035970">
        <w:rPr>
          <w:rFonts w:asciiTheme="minorEastAsia" w:eastAsiaTheme="minorEastAsia" w:hAnsiTheme="minorEastAsia" w:hint="eastAsia"/>
          <w:bCs/>
          <w:szCs w:val="21"/>
        </w:rPr>
        <w:t>级复杂</w:t>
      </w:r>
      <w:proofErr w:type="gramEnd"/>
      <w:r w:rsidRPr="00035970">
        <w:rPr>
          <w:rFonts w:asciiTheme="minorEastAsia" w:eastAsiaTheme="minorEastAsia" w:hAnsiTheme="minorEastAsia" w:hint="eastAsia"/>
          <w:bCs/>
          <w:szCs w:val="21"/>
        </w:rPr>
        <w:t>电磁环境仿真器</w:t>
      </w:r>
      <w:r>
        <w:rPr>
          <w:rFonts w:asciiTheme="minorEastAsia" w:eastAsiaTheme="minorEastAsia" w:hAnsiTheme="minorEastAsia" w:hint="eastAsia"/>
          <w:bCs/>
          <w:szCs w:val="21"/>
        </w:rPr>
        <w:t>-射频信号产生、发射及接收分析装置</w:t>
      </w:r>
      <w:r w:rsidRPr="00035970">
        <w:rPr>
          <w:rFonts w:asciiTheme="minorEastAsia" w:eastAsiaTheme="minorEastAsia" w:hAnsiTheme="minorEastAsia" w:hint="eastAsia"/>
          <w:bCs/>
          <w:szCs w:val="21"/>
        </w:rPr>
        <w:t>。</w:t>
      </w:r>
    </w:p>
    <w:p w:rsidR="00BC266E" w:rsidRPr="00035970" w:rsidRDefault="00BC266E" w:rsidP="00BC266E">
      <w:pPr>
        <w:pStyle w:val="3"/>
        <w:spacing w:line="360" w:lineRule="auto"/>
        <w:rPr>
          <w:rFonts w:asciiTheme="minorEastAsia" w:eastAsiaTheme="minorEastAsia" w:hAnsiTheme="minorEastAsia"/>
          <w:sz w:val="21"/>
        </w:rPr>
      </w:pPr>
      <w:r w:rsidRPr="00035970">
        <w:rPr>
          <w:rFonts w:asciiTheme="minorEastAsia" w:eastAsiaTheme="minorEastAsia" w:hAnsiTheme="minorEastAsia" w:hint="eastAsia"/>
          <w:sz w:val="21"/>
        </w:rPr>
        <w:t>2、系统用途</w:t>
      </w:r>
    </w:p>
    <w:p w:rsidR="00BC266E" w:rsidRPr="00035970" w:rsidRDefault="00BC266E" w:rsidP="00BC266E">
      <w:pPr>
        <w:spacing w:line="360" w:lineRule="auto"/>
        <w:ind w:firstLineChars="200" w:firstLine="420"/>
        <w:rPr>
          <w:rFonts w:asciiTheme="minorEastAsia" w:eastAsiaTheme="minorEastAsia" w:hAnsiTheme="minorEastAsia"/>
          <w:bCs/>
          <w:szCs w:val="21"/>
        </w:rPr>
      </w:pPr>
      <w:r w:rsidRPr="00035970">
        <w:rPr>
          <w:rFonts w:asciiTheme="minorEastAsia" w:eastAsiaTheme="minorEastAsia" w:hAnsiTheme="minorEastAsia" w:hint="eastAsia"/>
          <w:bCs/>
          <w:szCs w:val="21"/>
        </w:rPr>
        <w:t>系统</w:t>
      </w:r>
      <w:proofErr w:type="gramStart"/>
      <w:r w:rsidRPr="00035970">
        <w:rPr>
          <w:rFonts w:asciiTheme="minorEastAsia" w:eastAsiaTheme="minorEastAsia" w:hAnsiTheme="minorEastAsia" w:hint="eastAsia"/>
          <w:bCs/>
          <w:szCs w:val="21"/>
        </w:rPr>
        <w:t>级复杂</w:t>
      </w:r>
      <w:proofErr w:type="gramEnd"/>
      <w:r w:rsidRPr="00035970">
        <w:rPr>
          <w:rFonts w:asciiTheme="minorEastAsia" w:eastAsiaTheme="minorEastAsia" w:hAnsiTheme="minorEastAsia" w:hint="eastAsia"/>
          <w:bCs/>
          <w:szCs w:val="21"/>
        </w:rPr>
        <w:t>电磁环境仿真器是高灵敏度射频干扰检测与抑制验证系统中的重要组成部分，系统及复杂电磁环境仿真器</w:t>
      </w:r>
      <w:r>
        <w:rPr>
          <w:rFonts w:asciiTheme="minorEastAsia" w:eastAsiaTheme="minorEastAsia" w:hAnsiTheme="minorEastAsia" w:hint="eastAsia"/>
          <w:bCs/>
          <w:szCs w:val="21"/>
        </w:rPr>
        <w:t>由任意信号发生器和射频信号产生、发射及接收分析装置两部分构成。任意信号发生器主要用于产生基带大带宽复杂信号；射频信号产生、发射及接收分析装置主要用于射频信号产生、发射及分析处理。其中，任意信号发生器和矢量信号发生器</w:t>
      </w:r>
      <w:proofErr w:type="gramStart"/>
      <w:r>
        <w:rPr>
          <w:rFonts w:asciiTheme="minorEastAsia" w:eastAsiaTheme="minorEastAsia" w:hAnsiTheme="minorEastAsia" w:hint="eastAsia"/>
          <w:bCs/>
          <w:szCs w:val="21"/>
        </w:rPr>
        <w:t>间具备</w:t>
      </w:r>
      <w:proofErr w:type="gramEnd"/>
      <w:r>
        <w:rPr>
          <w:rFonts w:asciiTheme="minorEastAsia" w:eastAsiaTheme="minorEastAsia" w:hAnsiTheme="minorEastAsia" w:hint="eastAsia"/>
          <w:bCs/>
          <w:szCs w:val="21"/>
        </w:rPr>
        <w:t>I/Q基带信号、Trigger等连接接口，任意信号发生器与控制计算机</w:t>
      </w:r>
      <w:proofErr w:type="gramStart"/>
      <w:r>
        <w:rPr>
          <w:rFonts w:asciiTheme="minorEastAsia" w:eastAsiaTheme="minorEastAsia" w:hAnsiTheme="minorEastAsia" w:hint="eastAsia"/>
          <w:bCs/>
          <w:szCs w:val="21"/>
        </w:rPr>
        <w:t>间具备</w:t>
      </w:r>
      <w:proofErr w:type="gramEnd"/>
      <w:r>
        <w:rPr>
          <w:rFonts w:asciiTheme="minorEastAsia" w:eastAsiaTheme="minorEastAsia" w:hAnsiTheme="minorEastAsia" w:hint="eastAsia"/>
          <w:bCs/>
          <w:szCs w:val="21"/>
        </w:rPr>
        <w:t>LAN接口等连接接口。</w:t>
      </w:r>
      <w:r w:rsidRPr="00035970">
        <w:rPr>
          <w:rFonts w:asciiTheme="minorEastAsia" w:eastAsiaTheme="minorEastAsia" w:hAnsiTheme="minorEastAsia" w:hint="eastAsia"/>
          <w:bCs/>
          <w:szCs w:val="21"/>
        </w:rPr>
        <w:t>系统</w:t>
      </w:r>
      <w:proofErr w:type="gramStart"/>
      <w:r w:rsidRPr="00035970">
        <w:rPr>
          <w:rFonts w:asciiTheme="minorEastAsia" w:eastAsiaTheme="minorEastAsia" w:hAnsiTheme="minorEastAsia" w:hint="eastAsia"/>
          <w:bCs/>
          <w:szCs w:val="21"/>
        </w:rPr>
        <w:t>级复杂</w:t>
      </w:r>
      <w:proofErr w:type="gramEnd"/>
      <w:r w:rsidRPr="00035970">
        <w:rPr>
          <w:rFonts w:asciiTheme="minorEastAsia" w:eastAsiaTheme="minorEastAsia" w:hAnsiTheme="minorEastAsia" w:hint="eastAsia"/>
          <w:bCs/>
          <w:szCs w:val="21"/>
        </w:rPr>
        <w:t>电磁环境仿真器将在暗室条件下模拟科学载荷在工作中所面临的复杂射频干扰信号，考核在干扰信号中的环境适应性;模拟科学载荷在工作中所面临的典型电磁环境，并在此环境下验证和评估科学载荷的复杂电磁环境适应性。</w:t>
      </w:r>
    </w:p>
    <w:p w:rsidR="00BC266E" w:rsidRPr="00035970" w:rsidRDefault="00BC266E" w:rsidP="00BC266E">
      <w:pPr>
        <w:spacing w:line="360" w:lineRule="auto"/>
        <w:jc w:val="center"/>
        <w:rPr>
          <w:rFonts w:asciiTheme="minorEastAsia" w:eastAsiaTheme="minorEastAsia" w:hAnsiTheme="minorEastAsia"/>
          <w:bCs/>
          <w:szCs w:val="21"/>
        </w:rPr>
      </w:pPr>
      <w:r w:rsidRPr="00035970">
        <w:rPr>
          <w:rFonts w:asciiTheme="minorEastAsia" w:eastAsiaTheme="minorEastAsia" w:hAnsiTheme="minorEastAsia"/>
        </w:rPr>
        <w:object w:dxaOrig="22364" w:dyaOrig="8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75pt;height:185.45pt" o:ole="">
            <v:imagedata r:id="rId6" o:title=""/>
          </v:shape>
          <o:OLEObject Type="Embed" ProgID="Visio.Drawing.11" ShapeID="_x0000_i1025" DrawAspect="Content" ObjectID="_1620030464" r:id="rId7"/>
        </w:object>
      </w:r>
      <w:r w:rsidRPr="00035970">
        <w:rPr>
          <w:rFonts w:asciiTheme="minorEastAsia" w:eastAsiaTheme="minorEastAsia" w:hAnsiTheme="minorEastAsia" w:hint="eastAsia"/>
        </w:rPr>
        <w:t>图1 系统</w:t>
      </w:r>
      <w:proofErr w:type="gramStart"/>
      <w:r w:rsidRPr="00035970">
        <w:rPr>
          <w:rFonts w:asciiTheme="minorEastAsia" w:eastAsiaTheme="minorEastAsia" w:hAnsiTheme="minorEastAsia" w:hint="eastAsia"/>
        </w:rPr>
        <w:t>级复杂</w:t>
      </w:r>
      <w:proofErr w:type="gramEnd"/>
      <w:r w:rsidRPr="00035970">
        <w:rPr>
          <w:rFonts w:asciiTheme="minorEastAsia" w:eastAsiaTheme="minorEastAsia" w:hAnsiTheme="minorEastAsia" w:hint="eastAsia"/>
        </w:rPr>
        <w:t>电磁环境仿真器的构成</w:t>
      </w:r>
    </w:p>
    <w:p w:rsidR="00BC266E" w:rsidRPr="00035970" w:rsidRDefault="00BC266E" w:rsidP="00BC266E">
      <w:pPr>
        <w:pStyle w:val="3"/>
        <w:spacing w:line="360" w:lineRule="auto"/>
        <w:rPr>
          <w:rFonts w:asciiTheme="minorEastAsia" w:eastAsiaTheme="minorEastAsia" w:hAnsiTheme="minorEastAsia"/>
          <w:sz w:val="21"/>
        </w:rPr>
      </w:pPr>
      <w:r w:rsidRPr="00035970">
        <w:rPr>
          <w:rFonts w:asciiTheme="minorEastAsia" w:eastAsiaTheme="minorEastAsia" w:hAnsiTheme="minorEastAsia" w:hint="eastAsia"/>
          <w:sz w:val="21"/>
        </w:rPr>
        <w:t>3、招标内容、数量</w:t>
      </w:r>
    </w:p>
    <w:p w:rsidR="00BC266E" w:rsidRPr="00035970" w:rsidRDefault="00BC266E" w:rsidP="00BC266E">
      <w:pPr>
        <w:spacing w:line="360" w:lineRule="auto"/>
        <w:ind w:firstLineChars="200" w:firstLine="420"/>
        <w:rPr>
          <w:rFonts w:asciiTheme="minorEastAsia" w:eastAsiaTheme="minorEastAsia" w:hAnsiTheme="minorEastAsia"/>
          <w:b/>
          <w:sz w:val="28"/>
          <w:szCs w:val="21"/>
        </w:rPr>
      </w:pPr>
      <w:r w:rsidRPr="00035970">
        <w:rPr>
          <w:rFonts w:asciiTheme="minorEastAsia" w:eastAsiaTheme="minorEastAsia" w:hAnsiTheme="minorEastAsia" w:hint="eastAsia"/>
          <w:bCs/>
          <w:szCs w:val="21"/>
        </w:rPr>
        <w:t>系统</w:t>
      </w:r>
      <w:proofErr w:type="gramStart"/>
      <w:r w:rsidRPr="00035970">
        <w:rPr>
          <w:rFonts w:asciiTheme="minorEastAsia" w:eastAsiaTheme="minorEastAsia" w:hAnsiTheme="minorEastAsia" w:hint="eastAsia"/>
          <w:bCs/>
          <w:szCs w:val="21"/>
        </w:rPr>
        <w:t>级复杂</w:t>
      </w:r>
      <w:proofErr w:type="gramEnd"/>
      <w:r w:rsidRPr="00035970">
        <w:rPr>
          <w:rFonts w:asciiTheme="minorEastAsia" w:eastAsiaTheme="minorEastAsia" w:hAnsiTheme="minorEastAsia" w:hint="eastAsia"/>
          <w:bCs/>
          <w:szCs w:val="21"/>
        </w:rPr>
        <w:t>电磁环境仿真器</w:t>
      </w:r>
      <w:r>
        <w:rPr>
          <w:rFonts w:asciiTheme="minorEastAsia" w:eastAsiaTheme="minorEastAsia" w:hAnsiTheme="minorEastAsia" w:hint="eastAsia"/>
          <w:bCs/>
          <w:szCs w:val="21"/>
        </w:rPr>
        <w:t>-射频信号产生、发射及接收分析装置</w:t>
      </w:r>
      <w:r w:rsidRPr="00035970">
        <w:rPr>
          <w:rFonts w:asciiTheme="minorEastAsia" w:eastAsiaTheme="minorEastAsia" w:hAnsiTheme="minorEastAsia" w:hint="eastAsia"/>
          <w:bCs/>
          <w:szCs w:val="21"/>
        </w:rPr>
        <w:t>由电磁信号发生、功率控制、输出天线、电磁信号监测、系统控制等系统设备以及天线架、连接电缆等系统附件组成。招标数量为1套。本项目包含矢量信号发生器、信号频谱分析仪、功率放大器、发射天线及安装件、磁环天线、场强探头、机柜、电磁信号仿真软件、系统集成等</w:t>
      </w:r>
      <w:r>
        <w:rPr>
          <w:rFonts w:asciiTheme="minorEastAsia" w:eastAsiaTheme="minorEastAsia" w:hAnsiTheme="minorEastAsia" w:hint="eastAsia"/>
          <w:bCs/>
          <w:szCs w:val="21"/>
        </w:rPr>
        <w:t>。</w:t>
      </w:r>
    </w:p>
    <w:p w:rsidR="00BC266E" w:rsidRPr="00035970" w:rsidRDefault="00BC266E" w:rsidP="00BC266E">
      <w:pPr>
        <w:spacing w:line="360" w:lineRule="auto"/>
        <w:outlineLvl w:val="0"/>
        <w:rPr>
          <w:rFonts w:asciiTheme="minorEastAsia" w:eastAsiaTheme="minorEastAsia" w:hAnsiTheme="minorEastAsia"/>
          <w:b/>
          <w:sz w:val="28"/>
          <w:szCs w:val="21"/>
        </w:rPr>
      </w:pPr>
      <w:r w:rsidRPr="00035970">
        <w:rPr>
          <w:rFonts w:asciiTheme="minorEastAsia" w:eastAsiaTheme="minorEastAsia" w:hAnsiTheme="minorEastAsia" w:hint="eastAsia"/>
          <w:b/>
          <w:sz w:val="28"/>
          <w:szCs w:val="21"/>
        </w:rPr>
        <w:t>二、主要技术要求</w:t>
      </w:r>
      <w:bookmarkEnd w:id="0"/>
    </w:p>
    <w:p w:rsidR="00BC266E" w:rsidRPr="00035970" w:rsidRDefault="00BC266E" w:rsidP="00BC266E">
      <w:pPr>
        <w:spacing w:line="360" w:lineRule="auto"/>
        <w:ind w:firstLine="420"/>
        <w:rPr>
          <w:rFonts w:asciiTheme="minorEastAsia" w:eastAsiaTheme="minorEastAsia" w:hAnsiTheme="minorEastAsia"/>
          <w:szCs w:val="22"/>
        </w:rPr>
      </w:pPr>
      <w:r w:rsidRPr="00035970">
        <w:rPr>
          <w:rFonts w:asciiTheme="minorEastAsia" w:eastAsiaTheme="minorEastAsia" w:hAnsiTheme="minorEastAsia" w:hint="eastAsia"/>
          <w:bCs/>
          <w:szCs w:val="21"/>
        </w:rPr>
        <w:lastRenderedPageBreak/>
        <w:t>系统</w:t>
      </w:r>
      <w:proofErr w:type="gramStart"/>
      <w:r w:rsidRPr="00035970">
        <w:rPr>
          <w:rFonts w:asciiTheme="minorEastAsia" w:eastAsiaTheme="minorEastAsia" w:hAnsiTheme="minorEastAsia" w:hint="eastAsia"/>
          <w:bCs/>
          <w:szCs w:val="21"/>
        </w:rPr>
        <w:t>级复杂</w:t>
      </w:r>
      <w:proofErr w:type="gramEnd"/>
      <w:r w:rsidRPr="00035970">
        <w:rPr>
          <w:rFonts w:asciiTheme="minorEastAsia" w:eastAsiaTheme="minorEastAsia" w:hAnsiTheme="minorEastAsia" w:hint="eastAsia"/>
          <w:bCs/>
          <w:szCs w:val="21"/>
        </w:rPr>
        <w:t>电磁环境仿真器</w:t>
      </w:r>
      <w:r>
        <w:rPr>
          <w:rFonts w:asciiTheme="minorEastAsia" w:eastAsiaTheme="minorEastAsia" w:hAnsiTheme="minorEastAsia" w:hint="eastAsia"/>
          <w:bCs/>
          <w:szCs w:val="21"/>
        </w:rPr>
        <w:t>-射频信号产生、发射及接收分析装置及</w:t>
      </w:r>
      <w:r w:rsidRPr="00035970">
        <w:rPr>
          <w:rFonts w:asciiTheme="minorEastAsia" w:eastAsiaTheme="minorEastAsia" w:hAnsiTheme="minorEastAsia" w:hint="eastAsia"/>
          <w:bCs/>
          <w:szCs w:val="21"/>
        </w:rPr>
        <w:t>各组成的</w:t>
      </w:r>
      <w:r>
        <w:rPr>
          <w:rFonts w:asciiTheme="minorEastAsia" w:eastAsiaTheme="minorEastAsia" w:hAnsiTheme="minorEastAsia" w:hint="eastAsia"/>
          <w:bCs/>
          <w:szCs w:val="21"/>
        </w:rPr>
        <w:t>功能及</w:t>
      </w:r>
      <w:r w:rsidRPr="00035970">
        <w:rPr>
          <w:rFonts w:asciiTheme="minorEastAsia" w:eastAsiaTheme="minorEastAsia" w:hAnsiTheme="minorEastAsia" w:hint="eastAsia"/>
          <w:bCs/>
          <w:szCs w:val="21"/>
        </w:rPr>
        <w:t>技术指标</w:t>
      </w:r>
      <w:r>
        <w:rPr>
          <w:rFonts w:asciiTheme="minorEastAsia" w:eastAsiaTheme="minorEastAsia" w:hAnsiTheme="minorEastAsia" w:hint="eastAsia"/>
          <w:bCs/>
          <w:szCs w:val="21"/>
        </w:rPr>
        <w:t>要求</w:t>
      </w:r>
      <w:r w:rsidRPr="00035970">
        <w:rPr>
          <w:rFonts w:asciiTheme="minorEastAsia" w:eastAsiaTheme="minorEastAsia" w:hAnsiTheme="minorEastAsia" w:hint="eastAsia"/>
          <w:bCs/>
          <w:szCs w:val="21"/>
        </w:rPr>
        <w:t>如下：</w:t>
      </w:r>
    </w:p>
    <w:p w:rsidR="00BC266E" w:rsidRPr="00035970" w:rsidRDefault="00BC266E" w:rsidP="00BC266E">
      <w:pPr>
        <w:pStyle w:val="3"/>
        <w:spacing w:line="360" w:lineRule="auto"/>
        <w:rPr>
          <w:rFonts w:asciiTheme="minorEastAsia" w:eastAsiaTheme="minorEastAsia" w:hAnsiTheme="minorEastAsia"/>
          <w:sz w:val="21"/>
        </w:rPr>
      </w:pPr>
      <w:r w:rsidRPr="00035970">
        <w:rPr>
          <w:rFonts w:asciiTheme="minorEastAsia" w:eastAsiaTheme="minorEastAsia" w:hAnsiTheme="minorEastAsia" w:hint="eastAsia"/>
          <w:sz w:val="21"/>
        </w:rPr>
        <w:t>1、功能要求</w:t>
      </w:r>
    </w:p>
    <w:p w:rsidR="00BC266E" w:rsidRPr="00035970" w:rsidRDefault="00BC266E" w:rsidP="00BC266E">
      <w:pPr>
        <w:adjustRightInd w:val="0"/>
        <w:snapToGrid w:val="0"/>
        <w:spacing w:line="360" w:lineRule="auto"/>
        <w:ind w:firstLineChars="200" w:firstLine="420"/>
        <w:rPr>
          <w:rFonts w:asciiTheme="minorEastAsia" w:eastAsiaTheme="minorEastAsia" w:hAnsiTheme="minorEastAsia"/>
          <w:szCs w:val="21"/>
        </w:rPr>
      </w:pPr>
      <w:r w:rsidRPr="00035970">
        <w:rPr>
          <w:rFonts w:asciiTheme="minorEastAsia" w:eastAsiaTheme="minorEastAsia" w:hAnsiTheme="minorEastAsia" w:hint="eastAsia"/>
          <w:szCs w:val="21"/>
        </w:rPr>
        <w:t>（1）系统采用开放式架构，设备可升级，功能可扩展；</w:t>
      </w:r>
    </w:p>
    <w:p w:rsidR="00BC266E" w:rsidRPr="00035970" w:rsidRDefault="00BC266E" w:rsidP="00BC266E">
      <w:pPr>
        <w:adjustRightInd w:val="0"/>
        <w:snapToGrid w:val="0"/>
        <w:spacing w:line="360" w:lineRule="auto"/>
        <w:ind w:firstLineChars="200" w:firstLine="420"/>
        <w:rPr>
          <w:rFonts w:asciiTheme="minorEastAsia" w:eastAsiaTheme="minorEastAsia" w:hAnsiTheme="minorEastAsia"/>
          <w:szCs w:val="21"/>
        </w:rPr>
      </w:pPr>
      <w:r w:rsidRPr="00035970">
        <w:rPr>
          <w:rFonts w:asciiTheme="minorEastAsia" w:eastAsiaTheme="minorEastAsia" w:hAnsiTheme="minorEastAsia" w:hint="eastAsia"/>
          <w:szCs w:val="21"/>
        </w:rPr>
        <w:t>（2）复杂电磁信号辅助建模功能；</w:t>
      </w:r>
    </w:p>
    <w:p w:rsidR="00BC266E" w:rsidRPr="00035970" w:rsidRDefault="00BC266E" w:rsidP="00BC266E">
      <w:pPr>
        <w:adjustRightInd w:val="0"/>
        <w:snapToGrid w:val="0"/>
        <w:spacing w:line="360" w:lineRule="auto"/>
        <w:ind w:firstLineChars="200" w:firstLine="420"/>
        <w:rPr>
          <w:rFonts w:asciiTheme="minorEastAsia" w:eastAsiaTheme="minorEastAsia" w:hAnsiTheme="minorEastAsia"/>
          <w:szCs w:val="21"/>
        </w:rPr>
      </w:pPr>
      <w:r w:rsidRPr="00035970">
        <w:rPr>
          <w:rFonts w:asciiTheme="minorEastAsia" w:eastAsiaTheme="minorEastAsia" w:hAnsiTheme="minorEastAsia" w:hint="eastAsia"/>
          <w:szCs w:val="21"/>
        </w:rPr>
        <w:t>（3）复杂电磁环境构建功能；</w:t>
      </w:r>
    </w:p>
    <w:p w:rsidR="00BC266E" w:rsidRPr="00035970" w:rsidRDefault="00BC266E" w:rsidP="00BC266E">
      <w:pPr>
        <w:adjustRightInd w:val="0"/>
        <w:snapToGrid w:val="0"/>
        <w:spacing w:line="360" w:lineRule="auto"/>
        <w:ind w:firstLineChars="200" w:firstLine="420"/>
        <w:rPr>
          <w:rFonts w:asciiTheme="minorEastAsia" w:eastAsiaTheme="minorEastAsia" w:hAnsiTheme="minorEastAsia"/>
          <w:szCs w:val="21"/>
        </w:rPr>
      </w:pPr>
      <w:r w:rsidRPr="00035970">
        <w:rPr>
          <w:rFonts w:asciiTheme="minorEastAsia" w:eastAsiaTheme="minorEastAsia" w:hAnsiTheme="minorEastAsia" w:hint="eastAsia"/>
          <w:szCs w:val="21"/>
        </w:rPr>
        <w:t>（4）电磁环境监测功能；</w:t>
      </w:r>
    </w:p>
    <w:p w:rsidR="00BC266E" w:rsidRPr="00035970" w:rsidRDefault="00BC266E" w:rsidP="00BC266E">
      <w:pPr>
        <w:adjustRightInd w:val="0"/>
        <w:snapToGrid w:val="0"/>
        <w:spacing w:line="360" w:lineRule="auto"/>
        <w:ind w:firstLineChars="200" w:firstLine="420"/>
        <w:rPr>
          <w:rFonts w:asciiTheme="minorEastAsia" w:eastAsiaTheme="minorEastAsia" w:hAnsiTheme="minorEastAsia"/>
          <w:szCs w:val="21"/>
        </w:rPr>
      </w:pPr>
      <w:r w:rsidRPr="00035970">
        <w:rPr>
          <w:rFonts w:asciiTheme="minorEastAsia" w:eastAsiaTheme="minorEastAsia" w:hAnsiTheme="minorEastAsia" w:hint="eastAsia"/>
          <w:szCs w:val="21"/>
        </w:rPr>
        <w:t>（5）电磁兼容试验功能，可以进行磁场辐射抗扰度和电场辐射抗扰度试验；</w:t>
      </w:r>
    </w:p>
    <w:p w:rsidR="00BC266E" w:rsidRPr="00035970" w:rsidRDefault="00BC266E" w:rsidP="00BC266E">
      <w:pPr>
        <w:adjustRightInd w:val="0"/>
        <w:snapToGrid w:val="0"/>
        <w:spacing w:line="360" w:lineRule="auto"/>
        <w:ind w:firstLineChars="200" w:firstLine="420"/>
        <w:rPr>
          <w:rFonts w:asciiTheme="minorEastAsia" w:eastAsiaTheme="minorEastAsia" w:hAnsiTheme="minorEastAsia"/>
          <w:szCs w:val="21"/>
        </w:rPr>
      </w:pPr>
      <w:r w:rsidRPr="00035970">
        <w:rPr>
          <w:rFonts w:asciiTheme="minorEastAsia" w:eastAsiaTheme="minorEastAsia" w:hAnsiTheme="minorEastAsia" w:hint="eastAsia"/>
          <w:szCs w:val="21"/>
        </w:rPr>
        <w:t>（6）复杂电磁环境适应性试验功能；</w:t>
      </w:r>
    </w:p>
    <w:p w:rsidR="00BC266E" w:rsidRPr="00035970" w:rsidRDefault="00BC266E" w:rsidP="00BC266E">
      <w:pPr>
        <w:adjustRightInd w:val="0"/>
        <w:snapToGrid w:val="0"/>
        <w:spacing w:line="360" w:lineRule="auto"/>
        <w:ind w:firstLineChars="200" w:firstLine="420"/>
        <w:rPr>
          <w:rFonts w:asciiTheme="minorEastAsia" w:eastAsiaTheme="minorEastAsia" w:hAnsiTheme="minorEastAsia"/>
          <w:szCs w:val="21"/>
        </w:rPr>
      </w:pPr>
      <w:r w:rsidRPr="00035970">
        <w:rPr>
          <w:rFonts w:asciiTheme="minorEastAsia" w:eastAsiaTheme="minorEastAsia" w:hAnsiTheme="minorEastAsia" w:hint="eastAsia"/>
          <w:szCs w:val="21"/>
        </w:rPr>
        <w:t>（7）测试流程、数据采集、数据存储自动执行功能；</w:t>
      </w:r>
    </w:p>
    <w:p w:rsidR="00BC266E" w:rsidRPr="00035970" w:rsidRDefault="00BC266E" w:rsidP="00BC266E">
      <w:pPr>
        <w:adjustRightInd w:val="0"/>
        <w:snapToGrid w:val="0"/>
        <w:spacing w:line="360" w:lineRule="auto"/>
        <w:ind w:firstLineChars="200" w:firstLine="420"/>
        <w:rPr>
          <w:rFonts w:asciiTheme="minorEastAsia" w:eastAsiaTheme="minorEastAsia" w:hAnsiTheme="minorEastAsia"/>
          <w:szCs w:val="21"/>
        </w:rPr>
      </w:pPr>
      <w:r w:rsidRPr="00035970">
        <w:rPr>
          <w:rFonts w:asciiTheme="minorEastAsia" w:eastAsiaTheme="minorEastAsia" w:hAnsiTheme="minorEastAsia" w:hint="eastAsia"/>
          <w:szCs w:val="21"/>
        </w:rPr>
        <w:t>（8）测试报告自动生成功能。</w:t>
      </w:r>
    </w:p>
    <w:p w:rsidR="00BC266E" w:rsidRPr="00035970" w:rsidRDefault="00BC266E" w:rsidP="00BC266E">
      <w:pPr>
        <w:pStyle w:val="3"/>
        <w:spacing w:line="360" w:lineRule="auto"/>
        <w:rPr>
          <w:rFonts w:asciiTheme="minorEastAsia" w:eastAsiaTheme="minorEastAsia" w:hAnsiTheme="minorEastAsia"/>
          <w:sz w:val="21"/>
        </w:rPr>
      </w:pPr>
      <w:r w:rsidRPr="00035970">
        <w:rPr>
          <w:rFonts w:asciiTheme="minorEastAsia" w:eastAsiaTheme="minorEastAsia" w:hAnsiTheme="minorEastAsia" w:hint="eastAsia"/>
          <w:sz w:val="21"/>
        </w:rPr>
        <w:t>2、系统技术指标要求</w:t>
      </w:r>
    </w:p>
    <w:p w:rsidR="00BC266E" w:rsidRPr="00BC33E3" w:rsidRDefault="00BC266E" w:rsidP="00BC266E">
      <w:pPr>
        <w:adjustRightInd w:val="0"/>
        <w:snapToGrid w:val="0"/>
        <w:spacing w:line="360" w:lineRule="auto"/>
        <w:ind w:firstLineChars="200" w:firstLine="420"/>
        <w:rPr>
          <w:rFonts w:asciiTheme="minorEastAsia" w:eastAsiaTheme="minorEastAsia" w:hAnsiTheme="minorEastAsia"/>
          <w:szCs w:val="21"/>
        </w:rPr>
      </w:pPr>
      <w:r w:rsidRPr="00BC33E3">
        <w:rPr>
          <w:rFonts w:asciiTheme="minorEastAsia" w:eastAsiaTheme="minorEastAsia" w:hAnsiTheme="minorEastAsia" w:hint="eastAsia"/>
          <w:szCs w:val="21"/>
        </w:rPr>
        <w:t>*（1）10kHz～40GHz范围内，单独或混合产生各类干扰信号，包括雷达信号、GPS信号、广播信号等；</w:t>
      </w:r>
    </w:p>
    <w:p w:rsidR="00BC266E" w:rsidRPr="00BC33E3" w:rsidRDefault="00BC266E" w:rsidP="00BC266E">
      <w:pPr>
        <w:adjustRightInd w:val="0"/>
        <w:snapToGrid w:val="0"/>
        <w:spacing w:line="360" w:lineRule="auto"/>
        <w:ind w:firstLineChars="200" w:firstLine="420"/>
        <w:rPr>
          <w:rFonts w:asciiTheme="minorEastAsia" w:eastAsiaTheme="minorEastAsia" w:hAnsiTheme="minorEastAsia"/>
          <w:szCs w:val="21"/>
        </w:rPr>
      </w:pPr>
      <w:r w:rsidRPr="00BC33E3">
        <w:rPr>
          <w:rFonts w:asciiTheme="minorEastAsia" w:eastAsiaTheme="minorEastAsia" w:hAnsiTheme="minorEastAsia" w:hint="eastAsia"/>
          <w:szCs w:val="21"/>
        </w:rPr>
        <w:t>（2）10kHz～40GHz范围内，可在1米距离产生设定强度的干扰信号，在1GHz～2GHz频段，干扰信号场强可达到200V/m；</w:t>
      </w:r>
    </w:p>
    <w:p w:rsidR="00BC266E" w:rsidRPr="00BC33E3" w:rsidRDefault="00BC266E" w:rsidP="00BC266E">
      <w:pPr>
        <w:adjustRightInd w:val="0"/>
        <w:snapToGrid w:val="0"/>
        <w:spacing w:line="360" w:lineRule="auto"/>
        <w:ind w:firstLineChars="200" w:firstLine="420"/>
        <w:rPr>
          <w:rFonts w:asciiTheme="minorEastAsia" w:eastAsiaTheme="minorEastAsia" w:hAnsiTheme="minorEastAsia"/>
          <w:szCs w:val="21"/>
        </w:rPr>
      </w:pPr>
      <w:r w:rsidRPr="00BC33E3">
        <w:rPr>
          <w:rFonts w:asciiTheme="minorEastAsia" w:eastAsiaTheme="minorEastAsia" w:hAnsiTheme="minorEastAsia" w:hint="eastAsia"/>
          <w:szCs w:val="21"/>
        </w:rPr>
        <w:t>*（3）在10kHz～40GHz范围内，可进行GJB151A/152A～97、GJB151B～2013、MIL～STD～461F中的RS101、RS103测试。</w:t>
      </w:r>
    </w:p>
    <w:p w:rsidR="00BC266E" w:rsidRPr="00035970" w:rsidRDefault="00BC266E" w:rsidP="00BC266E">
      <w:pPr>
        <w:pStyle w:val="3"/>
        <w:spacing w:line="360" w:lineRule="auto"/>
        <w:rPr>
          <w:rFonts w:asciiTheme="minorEastAsia" w:eastAsiaTheme="minorEastAsia" w:hAnsiTheme="minorEastAsia"/>
          <w:sz w:val="21"/>
        </w:rPr>
      </w:pPr>
      <w:r w:rsidRPr="00035970">
        <w:rPr>
          <w:rFonts w:asciiTheme="minorEastAsia" w:eastAsiaTheme="minorEastAsia" w:hAnsiTheme="minorEastAsia" w:hint="eastAsia"/>
          <w:sz w:val="21"/>
        </w:rPr>
        <w:t>3、主要设备技术指标</w:t>
      </w: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rPr>
      </w:pPr>
      <w:r w:rsidRPr="00035970">
        <w:rPr>
          <w:rFonts w:asciiTheme="minorEastAsia" w:eastAsiaTheme="minorEastAsia" w:hAnsiTheme="minorEastAsia" w:hint="eastAsia"/>
        </w:rPr>
        <w:t>3.1 矢量信号发生器</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778"/>
        <w:gridCol w:w="5215"/>
        <w:gridCol w:w="696"/>
      </w:tblGrid>
      <w:tr w:rsidR="00BC266E" w:rsidRPr="00035970" w:rsidTr="001F6615">
        <w:trPr>
          <w:trHeight w:val="480"/>
        </w:trPr>
        <w:tc>
          <w:tcPr>
            <w:tcW w:w="696"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7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15"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6"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6"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7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矢量信号发生器</w:t>
            </w:r>
          </w:p>
        </w:tc>
        <w:tc>
          <w:tcPr>
            <w:tcW w:w="5215"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w:t>
            </w:r>
            <w:r w:rsidRPr="00035970">
              <w:rPr>
                <w:rFonts w:asciiTheme="minorEastAsia" w:eastAsiaTheme="minorEastAsia" w:hAnsiTheme="minorEastAsia" w:hint="eastAsia"/>
                <w:bCs/>
                <w:szCs w:val="21"/>
              </w:rPr>
              <w:t>250kHz～44GHz；</w:t>
            </w:r>
          </w:p>
          <w:p w:rsidR="00BC266E" w:rsidRPr="00035970" w:rsidRDefault="00BC266E" w:rsidP="001F6615">
            <w:pPr>
              <w:spacing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1.2</w:t>
            </w:r>
            <w:r w:rsidRPr="00035970">
              <w:rPr>
                <w:rFonts w:asciiTheme="minorEastAsia" w:eastAsiaTheme="minorEastAsia" w:hAnsiTheme="minorEastAsia" w:hint="eastAsia"/>
              </w:rPr>
              <w:t>频率1GHz，频偏10kHz，＜-127dBc/Hz</w:t>
            </w:r>
          </w:p>
          <w:p w:rsidR="00BC266E" w:rsidRPr="00035970" w:rsidRDefault="00BC266E" w:rsidP="001F6615">
            <w:pPr>
              <w:spacing w:line="360" w:lineRule="auto"/>
              <w:jc w:val="left"/>
              <w:outlineLvl w:val="0"/>
              <w:rPr>
                <w:rFonts w:asciiTheme="minorEastAsia" w:eastAsiaTheme="minorEastAsia" w:hAnsiTheme="minorEastAsia"/>
              </w:rPr>
            </w:pPr>
            <w:r w:rsidRPr="00035970">
              <w:rPr>
                <w:rFonts w:asciiTheme="minorEastAsia" w:eastAsiaTheme="minorEastAsia" w:hAnsiTheme="minorEastAsia" w:hint="eastAsia"/>
                <w:szCs w:val="21"/>
              </w:rPr>
              <w:t>1.3 输出功率范围：</w:t>
            </w:r>
            <w:r w:rsidRPr="00035970">
              <w:rPr>
                <w:rFonts w:asciiTheme="minorEastAsia" w:eastAsiaTheme="minorEastAsia" w:hAnsiTheme="minorEastAsia" w:hint="eastAsia"/>
              </w:rPr>
              <w:t>+10dBm～-110dBm</w:t>
            </w:r>
          </w:p>
          <w:p w:rsidR="00BC266E" w:rsidRPr="00035970" w:rsidRDefault="00BC266E" w:rsidP="001F6615">
            <w:pPr>
              <w:spacing w:line="360" w:lineRule="auto"/>
              <w:rPr>
                <w:rFonts w:asciiTheme="minorEastAsia" w:eastAsiaTheme="minorEastAsia" w:hAnsiTheme="minorEastAsia"/>
              </w:rPr>
            </w:pPr>
            <w:r w:rsidRPr="00035970">
              <w:rPr>
                <w:rFonts w:asciiTheme="minorEastAsia" w:eastAsiaTheme="minorEastAsia" w:hAnsiTheme="minorEastAsia" w:hint="eastAsia"/>
              </w:rPr>
              <w:t>1.4  矢量调制：EVM（% RMS）＜1.5%</w:t>
            </w:r>
          </w:p>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*1.5 矢量调制：内部调制带宽≥200MHz</w:t>
            </w:r>
          </w:p>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*1.6 矢量调制：外部调制带宽≥2GHz</w:t>
            </w:r>
          </w:p>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#1.7 具有</w:t>
            </w:r>
            <w:proofErr w:type="gramStart"/>
            <w:r w:rsidRPr="00035970">
              <w:rPr>
                <w:rFonts w:asciiTheme="minorEastAsia" w:eastAsiaTheme="minorEastAsia" w:hAnsiTheme="minorEastAsia" w:hint="eastAsia"/>
                <w:szCs w:val="21"/>
              </w:rPr>
              <w:t>脉冲重频参差</w:t>
            </w:r>
            <w:proofErr w:type="gramEnd"/>
            <w:r w:rsidRPr="00035970">
              <w:rPr>
                <w:rFonts w:asciiTheme="minorEastAsia" w:eastAsiaTheme="minorEastAsia" w:hAnsiTheme="minorEastAsia" w:hint="eastAsia"/>
                <w:szCs w:val="21"/>
              </w:rPr>
              <w:t>，脉冲滑变，脉冲抖动功能</w:t>
            </w:r>
          </w:p>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#1.8 单边带相位噪声：10GHz@10KHz频偏 &lt;-120dBc/Hz</w:t>
            </w:r>
          </w:p>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#1.9 任意外参考：1-50MHz</w:t>
            </w:r>
          </w:p>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#1.10 触摸显示屏：大于10寸</w:t>
            </w:r>
          </w:p>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#1.11中文界面</w:t>
            </w:r>
          </w:p>
        </w:tc>
        <w:tc>
          <w:tcPr>
            <w:tcW w:w="696"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3.2 信号频谱分析仪</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61"/>
        <w:gridCol w:w="5229"/>
        <w:gridCol w:w="697"/>
      </w:tblGrid>
      <w:tr w:rsidR="00BC266E" w:rsidRPr="00035970" w:rsidTr="001F6615">
        <w:trPr>
          <w:trHeight w:val="480"/>
        </w:trPr>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2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8"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信号频谱分析仪</w:t>
            </w:r>
          </w:p>
        </w:tc>
        <w:tc>
          <w:tcPr>
            <w:tcW w:w="522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w:t>
            </w:r>
            <w:r w:rsidRPr="00035970">
              <w:rPr>
                <w:rFonts w:asciiTheme="minorEastAsia" w:eastAsiaTheme="minorEastAsia" w:hAnsiTheme="minorEastAsia" w:hint="eastAsia"/>
                <w:bCs/>
                <w:szCs w:val="21"/>
              </w:rPr>
              <w:t>250kHz～40GHz；</w:t>
            </w:r>
          </w:p>
          <w:p w:rsidR="00BC266E" w:rsidRPr="00035970" w:rsidRDefault="00BC266E" w:rsidP="001F6615">
            <w:pPr>
              <w:spacing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#1.2最大分析带宽：≥120MHz</w:t>
            </w:r>
          </w:p>
          <w:p w:rsidR="00BC266E" w:rsidRPr="00035970" w:rsidRDefault="00BC266E" w:rsidP="001F6615">
            <w:pPr>
              <w:spacing w:line="360" w:lineRule="auto"/>
              <w:jc w:val="left"/>
              <w:outlineLvl w:val="0"/>
              <w:rPr>
                <w:rFonts w:asciiTheme="minorEastAsia" w:eastAsiaTheme="minorEastAsia" w:hAnsiTheme="minorEastAsia"/>
              </w:rPr>
            </w:pPr>
            <w:r w:rsidRPr="00035970">
              <w:rPr>
                <w:rFonts w:asciiTheme="minorEastAsia" w:eastAsiaTheme="minorEastAsia" w:hAnsiTheme="minorEastAsia" w:hint="eastAsia"/>
                <w:szCs w:val="21"/>
              </w:rPr>
              <w:t>#1.3 平均噪声电平：</w:t>
            </w:r>
            <w:r w:rsidRPr="00035970">
              <w:rPr>
                <w:rFonts w:asciiTheme="minorEastAsia" w:eastAsiaTheme="minorEastAsia" w:hAnsiTheme="minorEastAsia" w:hint="eastAsia"/>
              </w:rPr>
              <w:t>≤-150dBm</w:t>
            </w:r>
          </w:p>
          <w:p w:rsidR="00BC266E" w:rsidRPr="00035970" w:rsidRDefault="00BC266E" w:rsidP="001F6615">
            <w:pPr>
              <w:spacing w:line="360" w:lineRule="auto"/>
              <w:jc w:val="left"/>
              <w:outlineLvl w:val="0"/>
              <w:rPr>
                <w:rFonts w:asciiTheme="minorEastAsia" w:eastAsiaTheme="minorEastAsia" w:hAnsiTheme="minorEastAsia"/>
              </w:rPr>
            </w:pPr>
            <w:r w:rsidRPr="00035970">
              <w:rPr>
                <w:rFonts w:asciiTheme="minorEastAsia" w:eastAsiaTheme="minorEastAsia" w:hAnsiTheme="minorEastAsia" w:hint="eastAsia"/>
              </w:rPr>
              <w:t>#1.4 存储深度：4GBytes（500MSamples）</w:t>
            </w:r>
          </w:p>
          <w:p w:rsidR="00BC266E" w:rsidRPr="00035970" w:rsidRDefault="00BC266E" w:rsidP="001F6615">
            <w:pPr>
              <w:spacing w:line="360" w:lineRule="auto"/>
              <w:jc w:val="left"/>
              <w:outlineLvl w:val="0"/>
              <w:rPr>
                <w:rFonts w:asciiTheme="minorEastAsia" w:eastAsiaTheme="minorEastAsia" w:hAnsiTheme="minorEastAsia"/>
              </w:rPr>
            </w:pPr>
            <w:r w:rsidRPr="00035970">
              <w:rPr>
                <w:rFonts w:asciiTheme="minorEastAsia" w:eastAsiaTheme="minorEastAsia" w:hAnsiTheme="minorEastAsia" w:hint="eastAsia"/>
              </w:rPr>
              <w:t>#1.5 中频输出：275MHz-475MHz高中频输出，1Hz频率步进；提供30dB增益，1dB步进</w:t>
            </w:r>
          </w:p>
          <w:p w:rsidR="00BC266E" w:rsidRPr="00035970" w:rsidRDefault="00BC266E" w:rsidP="001F6615">
            <w:pPr>
              <w:spacing w:line="360" w:lineRule="auto"/>
              <w:jc w:val="left"/>
              <w:outlineLvl w:val="0"/>
              <w:rPr>
                <w:rFonts w:asciiTheme="minorEastAsia" w:eastAsiaTheme="minorEastAsia" w:hAnsiTheme="minorEastAsia"/>
              </w:rPr>
            </w:pPr>
            <w:r w:rsidRPr="00035970">
              <w:rPr>
                <w:rFonts w:asciiTheme="minorEastAsia" w:eastAsiaTheme="minorEastAsia" w:hAnsiTheme="minorEastAsia" w:hint="eastAsia"/>
              </w:rPr>
              <w:t xml:space="preserve">   10MHz-160MHz中频输出，1Hz频率步进，4档增益控制电平（-10dBm、-5dBm、5dBm、10dBm）</w:t>
            </w:r>
          </w:p>
          <w:p w:rsidR="00BC266E" w:rsidRPr="00035970" w:rsidRDefault="00BC266E" w:rsidP="001F6615">
            <w:pPr>
              <w:spacing w:line="360" w:lineRule="auto"/>
              <w:jc w:val="left"/>
              <w:outlineLvl w:val="0"/>
              <w:rPr>
                <w:rFonts w:asciiTheme="minorEastAsia" w:eastAsiaTheme="minorEastAsia" w:hAnsiTheme="minorEastAsia"/>
                <w:color w:val="FF0000"/>
              </w:rPr>
            </w:pPr>
            <w:r w:rsidRPr="00035970">
              <w:rPr>
                <w:rFonts w:asciiTheme="minorEastAsia" w:eastAsiaTheme="minorEastAsia" w:hAnsiTheme="minorEastAsia" w:hint="eastAsia"/>
                <w:szCs w:val="21"/>
              </w:rPr>
              <w:t>#1.6中文界面</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3.3 功率放大器1</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60"/>
        <w:gridCol w:w="5231"/>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功率放大器1</w:t>
            </w:r>
          </w:p>
        </w:tc>
        <w:tc>
          <w:tcPr>
            <w:tcW w:w="523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w:t>
            </w:r>
            <w:r w:rsidRPr="00035970">
              <w:rPr>
                <w:rFonts w:asciiTheme="minorEastAsia" w:eastAsiaTheme="minorEastAsia" w:hAnsiTheme="minorEastAsia" w:hint="eastAsia"/>
              </w:rPr>
              <w:t>10kHz～100MHz</w:t>
            </w:r>
            <w:r w:rsidRPr="00035970">
              <w:rPr>
                <w:rFonts w:asciiTheme="minorEastAsia" w:eastAsiaTheme="minorEastAsia" w:hAnsiTheme="minorEastAsia" w:hint="eastAsia"/>
                <w:bCs/>
                <w:szCs w:val="21"/>
              </w:rPr>
              <w:t>；</w:t>
            </w:r>
          </w:p>
          <w:p w:rsidR="00BC266E" w:rsidRPr="00035970" w:rsidRDefault="00BC266E" w:rsidP="001F6615">
            <w:pPr>
              <w:spacing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*1.2 输出功率：&gt;150W</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3.4 功率放大器2</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59"/>
        <w:gridCol w:w="5232"/>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功率放大器2</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*1.1频率范围：2</w:t>
            </w:r>
            <w:r w:rsidRPr="00035970">
              <w:rPr>
                <w:rFonts w:asciiTheme="minorEastAsia" w:eastAsiaTheme="minorEastAsia" w:hAnsiTheme="minorEastAsia" w:hint="eastAsia"/>
              </w:rPr>
              <w:t>0MHz～1GHz</w:t>
            </w:r>
            <w:r w:rsidRPr="00035970">
              <w:rPr>
                <w:rFonts w:asciiTheme="minorEastAsia" w:eastAsiaTheme="minorEastAsia" w:hAnsiTheme="minorEastAsia" w:hint="eastAsia"/>
                <w:bCs/>
                <w:szCs w:val="21"/>
              </w:rPr>
              <w:t>；</w:t>
            </w:r>
          </w:p>
          <w:p w:rsidR="00BC266E" w:rsidRPr="00035970" w:rsidRDefault="00BC266E" w:rsidP="001F6615">
            <w:pPr>
              <w:spacing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*1.2 输出功率：&gt;45dBm</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3.5 功率放大器3</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61"/>
        <w:gridCol w:w="5230"/>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功率放大器3</w:t>
            </w:r>
          </w:p>
        </w:tc>
        <w:tc>
          <w:tcPr>
            <w:tcW w:w="523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*1.1频率范围：0.8G</w:t>
            </w:r>
            <w:r w:rsidRPr="00035970">
              <w:rPr>
                <w:rFonts w:asciiTheme="minorEastAsia" w:eastAsiaTheme="minorEastAsia" w:hAnsiTheme="minorEastAsia" w:hint="eastAsia"/>
              </w:rPr>
              <w:t>Hz～3GHz</w:t>
            </w:r>
            <w:r w:rsidRPr="00035970">
              <w:rPr>
                <w:rFonts w:asciiTheme="minorEastAsia" w:eastAsiaTheme="minorEastAsia" w:hAnsiTheme="minorEastAsia" w:hint="eastAsia"/>
                <w:bCs/>
                <w:szCs w:val="21"/>
              </w:rPr>
              <w:t>；</w:t>
            </w:r>
          </w:p>
          <w:p w:rsidR="00BC266E" w:rsidRPr="00035970" w:rsidRDefault="00BC266E" w:rsidP="001F6615">
            <w:pPr>
              <w:spacing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*1.2 输出功率：≥45dBm</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3.6 功率放大器4</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59"/>
        <w:gridCol w:w="5232"/>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功率放大器4</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*1.1频率范围：2G</w:t>
            </w:r>
            <w:r w:rsidRPr="00035970">
              <w:rPr>
                <w:rFonts w:asciiTheme="minorEastAsia" w:eastAsiaTheme="minorEastAsia" w:hAnsiTheme="minorEastAsia" w:hint="eastAsia"/>
              </w:rPr>
              <w:t>Hz～6GHz</w:t>
            </w:r>
            <w:r w:rsidRPr="00035970">
              <w:rPr>
                <w:rFonts w:asciiTheme="minorEastAsia" w:eastAsiaTheme="minorEastAsia" w:hAnsiTheme="minorEastAsia" w:hint="eastAsia"/>
                <w:bCs/>
                <w:szCs w:val="21"/>
              </w:rPr>
              <w:t>；</w:t>
            </w:r>
          </w:p>
          <w:p w:rsidR="00BC266E" w:rsidRPr="00035970" w:rsidRDefault="00BC266E" w:rsidP="001F6615">
            <w:pPr>
              <w:spacing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*1.2 输出功率：&gt;43dBm</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3.7 功率放大器5</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59"/>
        <w:gridCol w:w="5232"/>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功率放大器5</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*1.1频率范围：6GHz</w:t>
            </w:r>
            <w:r w:rsidRPr="00035970">
              <w:rPr>
                <w:rFonts w:asciiTheme="minorEastAsia" w:eastAsiaTheme="minorEastAsia" w:hAnsiTheme="minorEastAsia" w:hint="eastAsia"/>
              </w:rPr>
              <w:t>～18GHz</w:t>
            </w:r>
            <w:r w:rsidRPr="00035970">
              <w:rPr>
                <w:rFonts w:asciiTheme="minorEastAsia" w:eastAsiaTheme="minorEastAsia" w:hAnsiTheme="minorEastAsia" w:hint="eastAsia"/>
                <w:bCs/>
                <w:szCs w:val="21"/>
              </w:rPr>
              <w:t>；</w:t>
            </w:r>
          </w:p>
          <w:p w:rsidR="00BC266E" w:rsidRPr="00035970" w:rsidRDefault="00BC266E" w:rsidP="001F6615">
            <w:pPr>
              <w:spacing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*1.2 输出功率：&gt;43dBm</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3.8 功率放大器6</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59"/>
        <w:gridCol w:w="5232"/>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功率放大器6</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*1.1频率范围：18G</w:t>
            </w:r>
            <w:r w:rsidRPr="00035970">
              <w:rPr>
                <w:rFonts w:asciiTheme="minorEastAsia" w:eastAsiaTheme="minorEastAsia" w:hAnsiTheme="minorEastAsia" w:hint="eastAsia"/>
              </w:rPr>
              <w:t>Hz～26.5GHz</w:t>
            </w:r>
            <w:r w:rsidRPr="00035970">
              <w:rPr>
                <w:rFonts w:asciiTheme="minorEastAsia" w:eastAsiaTheme="minorEastAsia" w:hAnsiTheme="minorEastAsia" w:hint="eastAsia"/>
                <w:bCs/>
                <w:szCs w:val="21"/>
              </w:rPr>
              <w:t>；</w:t>
            </w:r>
          </w:p>
          <w:p w:rsidR="00BC266E" w:rsidRPr="00035970" w:rsidRDefault="00BC266E" w:rsidP="001F6615">
            <w:pPr>
              <w:spacing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*1.2 输出功率：&gt;37dBm</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3.9 功率放大器7</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59"/>
        <w:gridCol w:w="5232"/>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功率放大器7</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*1.1频率范围：26.5G</w:t>
            </w:r>
            <w:r w:rsidRPr="00035970">
              <w:rPr>
                <w:rFonts w:asciiTheme="minorEastAsia" w:eastAsiaTheme="minorEastAsia" w:hAnsiTheme="minorEastAsia" w:hint="eastAsia"/>
              </w:rPr>
              <w:t>Hz～32GHz</w:t>
            </w:r>
            <w:r w:rsidRPr="00035970">
              <w:rPr>
                <w:rFonts w:asciiTheme="minorEastAsia" w:eastAsiaTheme="minorEastAsia" w:hAnsiTheme="minorEastAsia" w:hint="eastAsia"/>
                <w:bCs/>
                <w:szCs w:val="21"/>
              </w:rPr>
              <w:t>；</w:t>
            </w:r>
          </w:p>
          <w:p w:rsidR="00BC266E" w:rsidRPr="00035970" w:rsidRDefault="00BC266E" w:rsidP="001F6615">
            <w:pPr>
              <w:spacing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*1.2 输出功率：&gt;37dBm</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3.10 功率放大器8</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59"/>
        <w:gridCol w:w="5232"/>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5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功率放大器8</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*1.1频率范围：32G</w:t>
            </w:r>
            <w:r w:rsidRPr="00035970">
              <w:rPr>
                <w:rFonts w:asciiTheme="minorEastAsia" w:eastAsiaTheme="minorEastAsia" w:hAnsiTheme="minorEastAsia" w:hint="eastAsia"/>
              </w:rPr>
              <w:t>Hz～40GHz</w:t>
            </w:r>
            <w:r w:rsidRPr="00035970">
              <w:rPr>
                <w:rFonts w:asciiTheme="minorEastAsia" w:eastAsiaTheme="minorEastAsia" w:hAnsiTheme="minorEastAsia" w:hint="eastAsia"/>
                <w:bCs/>
                <w:szCs w:val="21"/>
              </w:rPr>
              <w:t>；</w:t>
            </w:r>
          </w:p>
          <w:p w:rsidR="00BC266E" w:rsidRPr="00035970" w:rsidRDefault="00BC266E" w:rsidP="001F6615">
            <w:pPr>
              <w:spacing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*1.2 输出功率：&gt;37dBm</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3.11 发射天线及安装件1</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60"/>
        <w:gridCol w:w="5231"/>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发射天线及安装件1</w:t>
            </w:r>
          </w:p>
        </w:tc>
        <w:tc>
          <w:tcPr>
            <w:tcW w:w="523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*1.1频率范围：10K</w:t>
            </w:r>
            <w:r w:rsidRPr="00035970">
              <w:rPr>
                <w:rFonts w:asciiTheme="minorEastAsia" w:eastAsiaTheme="minorEastAsia" w:hAnsiTheme="minorEastAsia" w:hint="eastAsia"/>
              </w:rPr>
              <w:t>Hz～100MHz</w:t>
            </w:r>
            <w:r w:rsidRPr="00035970">
              <w:rPr>
                <w:rFonts w:asciiTheme="minorEastAsia" w:eastAsiaTheme="minorEastAsia" w:hAnsiTheme="minorEastAsia" w:hint="eastAsia"/>
                <w:bCs/>
                <w:szCs w:val="21"/>
              </w:rPr>
              <w:t>；</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3.12 发射天线及安装件2</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62"/>
        <w:gridCol w:w="5228"/>
        <w:gridCol w:w="697"/>
      </w:tblGrid>
      <w:tr w:rsidR="00BC266E" w:rsidRPr="00035970" w:rsidTr="001F6615">
        <w:trPr>
          <w:trHeight w:val="480"/>
        </w:trPr>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2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8"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发射天线及安装件2</w:t>
            </w:r>
          </w:p>
        </w:tc>
        <w:tc>
          <w:tcPr>
            <w:tcW w:w="522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*1.1频率范围：80M</w:t>
            </w:r>
            <w:r w:rsidRPr="00035970">
              <w:rPr>
                <w:rFonts w:asciiTheme="minorEastAsia" w:eastAsiaTheme="minorEastAsia" w:hAnsiTheme="minorEastAsia" w:hint="eastAsia"/>
              </w:rPr>
              <w:t>Hz～1GHz</w:t>
            </w:r>
            <w:r w:rsidRPr="00035970">
              <w:rPr>
                <w:rFonts w:asciiTheme="minorEastAsia" w:eastAsiaTheme="minorEastAsia" w:hAnsiTheme="minorEastAsia" w:hint="eastAsia"/>
                <w:bCs/>
                <w:szCs w:val="21"/>
              </w:rPr>
              <w:t>；</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3.13 发射天线及安装件3</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61"/>
        <w:gridCol w:w="5230"/>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发射天线及安装件3</w:t>
            </w:r>
          </w:p>
        </w:tc>
        <w:tc>
          <w:tcPr>
            <w:tcW w:w="523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*1.1频率范围：800M</w:t>
            </w:r>
            <w:r w:rsidRPr="00035970">
              <w:rPr>
                <w:rFonts w:asciiTheme="minorEastAsia" w:eastAsiaTheme="minorEastAsia" w:hAnsiTheme="minorEastAsia" w:hint="eastAsia"/>
              </w:rPr>
              <w:t>Hz～5GHz</w:t>
            </w:r>
            <w:r w:rsidRPr="00035970">
              <w:rPr>
                <w:rFonts w:asciiTheme="minorEastAsia" w:eastAsiaTheme="minorEastAsia" w:hAnsiTheme="minorEastAsia" w:hint="eastAsia"/>
                <w:bCs/>
                <w:szCs w:val="21"/>
              </w:rPr>
              <w:t>；</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3.14 发射天线及安装件4</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61"/>
        <w:gridCol w:w="5229"/>
        <w:gridCol w:w="697"/>
      </w:tblGrid>
      <w:tr w:rsidR="00BC266E" w:rsidRPr="00035970" w:rsidTr="001F6615">
        <w:trPr>
          <w:trHeight w:val="480"/>
        </w:trPr>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2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8"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发射天线及安装件4</w:t>
            </w:r>
          </w:p>
        </w:tc>
        <w:tc>
          <w:tcPr>
            <w:tcW w:w="5229"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*1.1频率范围：2G</w:t>
            </w:r>
            <w:r w:rsidRPr="00035970">
              <w:rPr>
                <w:rFonts w:asciiTheme="minorEastAsia" w:eastAsiaTheme="minorEastAsia" w:hAnsiTheme="minorEastAsia" w:hint="eastAsia"/>
              </w:rPr>
              <w:t>Hz～10GHz</w:t>
            </w:r>
            <w:r w:rsidRPr="00035970">
              <w:rPr>
                <w:rFonts w:asciiTheme="minorEastAsia" w:eastAsiaTheme="minorEastAsia" w:hAnsiTheme="minorEastAsia" w:hint="eastAsia"/>
                <w:bCs/>
                <w:szCs w:val="21"/>
              </w:rPr>
              <w:t>；</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3.15 发射天线及安装件5</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61"/>
        <w:gridCol w:w="5230"/>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发射天线及安装件5</w:t>
            </w:r>
          </w:p>
        </w:tc>
        <w:tc>
          <w:tcPr>
            <w:tcW w:w="523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*1.1频率范围：7.5G</w:t>
            </w:r>
            <w:r w:rsidRPr="00035970">
              <w:rPr>
                <w:rFonts w:asciiTheme="minorEastAsia" w:eastAsiaTheme="minorEastAsia" w:hAnsiTheme="minorEastAsia" w:hint="eastAsia"/>
              </w:rPr>
              <w:t>Hz～18GHz</w:t>
            </w:r>
            <w:r w:rsidRPr="00035970">
              <w:rPr>
                <w:rFonts w:asciiTheme="minorEastAsia" w:eastAsiaTheme="minorEastAsia" w:hAnsiTheme="minorEastAsia" w:hint="eastAsia"/>
                <w:bCs/>
                <w:szCs w:val="21"/>
              </w:rPr>
              <w:t>；</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3.16 发射天线及安装件6</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60"/>
        <w:gridCol w:w="5231"/>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发射天线及安装件6</w:t>
            </w:r>
          </w:p>
        </w:tc>
        <w:tc>
          <w:tcPr>
            <w:tcW w:w="523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*1.1频率范围：18G</w:t>
            </w:r>
            <w:r w:rsidRPr="00035970">
              <w:rPr>
                <w:rFonts w:asciiTheme="minorEastAsia" w:eastAsiaTheme="minorEastAsia" w:hAnsiTheme="minorEastAsia" w:hint="eastAsia"/>
              </w:rPr>
              <w:t>Hz～26.5GHz</w:t>
            </w:r>
            <w:r w:rsidRPr="00035970">
              <w:rPr>
                <w:rFonts w:asciiTheme="minorEastAsia" w:eastAsiaTheme="minorEastAsia" w:hAnsiTheme="minorEastAsia" w:hint="eastAsia"/>
                <w:bCs/>
                <w:szCs w:val="21"/>
              </w:rPr>
              <w:t>；</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3.17 发射天线及安装件7</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60"/>
        <w:gridCol w:w="5231"/>
        <w:gridCol w:w="697"/>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发射天线及安装件7</w:t>
            </w:r>
          </w:p>
        </w:tc>
        <w:tc>
          <w:tcPr>
            <w:tcW w:w="5231"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*1.1频率范围：26.5G</w:t>
            </w:r>
            <w:r w:rsidRPr="00035970">
              <w:rPr>
                <w:rFonts w:asciiTheme="minorEastAsia" w:eastAsiaTheme="minorEastAsia" w:hAnsiTheme="minorEastAsia" w:hint="eastAsia"/>
              </w:rPr>
              <w:t>Hz～40GHz</w:t>
            </w:r>
            <w:r w:rsidRPr="00035970">
              <w:rPr>
                <w:rFonts w:asciiTheme="minorEastAsia" w:eastAsiaTheme="minorEastAsia" w:hAnsiTheme="minorEastAsia" w:hint="eastAsia"/>
                <w:bCs/>
                <w:szCs w:val="21"/>
              </w:rPr>
              <w:t>；</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3.18 磁环天线</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63"/>
        <w:gridCol w:w="5227"/>
        <w:gridCol w:w="698"/>
      </w:tblGrid>
      <w:tr w:rsidR="00BC266E" w:rsidRPr="00035970" w:rsidTr="001F6615">
        <w:trPr>
          <w:trHeight w:val="480"/>
        </w:trPr>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3"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2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7"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3"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磁环天线</w:t>
            </w:r>
          </w:p>
        </w:tc>
        <w:tc>
          <w:tcPr>
            <w:tcW w:w="5227" w:type="dxa"/>
          </w:tcPr>
          <w:p w:rsidR="00BC266E" w:rsidRPr="00035970" w:rsidRDefault="00BC266E" w:rsidP="001F6615">
            <w:pPr>
              <w:spacing w:line="360" w:lineRule="auto"/>
              <w:jc w:val="left"/>
              <w:outlineLvl w:val="0"/>
              <w:rPr>
                <w:rFonts w:asciiTheme="minorEastAsia" w:eastAsiaTheme="minorEastAsia" w:hAnsiTheme="minorEastAsia"/>
                <w:sz w:val="20"/>
                <w:szCs w:val="20"/>
              </w:rPr>
            </w:pPr>
            <w:r w:rsidRPr="00035970">
              <w:rPr>
                <w:rFonts w:asciiTheme="minorEastAsia" w:eastAsiaTheme="minorEastAsia" w:hAnsiTheme="minorEastAsia" w:hint="eastAsia"/>
                <w:szCs w:val="21"/>
              </w:rPr>
              <w:t xml:space="preserve">*1.1 </w:t>
            </w:r>
            <w:r w:rsidRPr="00035970">
              <w:rPr>
                <w:rFonts w:asciiTheme="minorEastAsia" w:eastAsiaTheme="minorEastAsia" w:hAnsiTheme="minorEastAsia" w:hint="eastAsia"/>
                <w:sz w:val="20"/>
                <w:szCs w:val="20"/>
              </w:rPr>
              <w:t>12cm、20匝；</w:t>
            </w:r>
          </w:p>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 xml:space="preserve">*1.2 </w:t>
            </w:r>
            <w:r w:rsidRPr="00035970">
              <w:rPr>
                <w:rFonts w:asciiTheme="minorEastAsia" w:eastAsiaTheme="minorEastAsia" w:hAnsiTheme="minorEastAsia" w:hint="eastAsia"/>
                <w:sz w:val="20"/>
                <w:szCs w:val="20"/>
              </w:rPr>
              <w:t>4cm、51匝</w:t>
            </w:r>
            <w:r w:rsidRPr="00035970">
              <w:rPr>
                <w:rFonts w:asciiTheme="minorEastAsia" w:eastAsiaTheme="minorEastAsia" w:hAnsiTheme="minorEastAsia" w:hint="eastAsia"/>
                <w:bCs/>
                <w:szCs w:val="21"/>
              </w:rPr>
              <w:t>；</w:t>
            </w:r>
          </w:p>
        </w:tc>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3.19 场强探头</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760"/>
        <w:gridCol w:w="5232"/>
        <w:gridCol w:w="697"/>
      </w:tblGrid>
      <w:tr w:rsidR="00BC266E" w:rsidRPr="00035970" w:rsidTr="001F6615">
        <w:trPr>
          <w:trHeight w:val="480"/>
        </w:trPr>
        <w:tc>
          <w:tcPr>
            <w:tcW w:w="696"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6"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0"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场强探头</w:t>
            </w:r>
          </w:p>
        </w:tc>
        <w:tc>
          <w:tcPr>
            <w:tcW w:w="5232" w:type="dxa"/>
          </w:tcPr>
          <w:p w:rsidR="00BC266E" w:rsidRPr="00035970" w:rsidRDefault="00BC266E" w:rsidP="001F6615">
            <w:pPr>
              <w:spacing w:line="360" w:lineRule="auto"/>
              <w:jc w:val="left"/>
              <w:outlineLvl w:val="0"/>
              <w:rPr>
                <w:rFonts w:asciiTheme="minorEastAsia" w:eastAsiaTheme="minorEastAsia" w:hAnsiTheme="minorEastAsia" w:cs="宋体"/>
                <w:sz w:val="20"/>
                <w:szCs w:val="20"/>
              </w:rPr>
            </w:pPr>
            <w:r w:rsidRPr="00035970">
              <w:rPr>
                <w:rFonts w:asciiTheme="minorEastAsia" w:eastAsiaTheme="minorEastAsia" w:hAnsiTheme="minorEastAsia" w:hint="eastAsia"/>
                <w:szCs w:val="21"/>
              </w:rPr>
              <w:t xml:space="preserve">*1.1 </w:t>
            </w:r>
            <w:r w:rsidRPr="00035970">
              <w:rPr>
                <w:rFonts w:asciiTheme="minorEastAsia" w:eastAsiaTheme="minorEastAsia" w:hAnsiTheme="minorEastAsia" w:hint="eastAsia"/>
                <w:sz w:val="20"/>
                <w:szCs w:val="20"/>
              </w:rPr>
              <w:t>频率范围：10kHz～40GHz</w:t>
            </w:r>
            <w:r w:rsidRPr="00035970">
              <w:rPr>
                <w:rFonts w:asciiTheme="minorEastAsia" w:eastAsiaTheme="minorEastAsia" w:hAnsiTheme="minorEastAsia" w:hint="eastAsia"/>
                <w:sz w:val="20"/>
                <w:szCs w:val="20"/>
              </w:rPr>
              <w:br/>
            </w:r>
            <w:r w:rsidRPr="00035970">
              <w:rPr>
                <w:rFonts w:asciiTheme="minorEastAsia" w:eastAsiaTheme="minorEastAsia" w:hAnsiTheme="minorEastAsia" w:hint="eastAsia"/>
                <w:szCs w:val="21"/>
              </w:rPr>
              <w:t>*1.2</w:t>
            </w:r>
            <w:r w:rsidRPr="00035970">
              <w:rPr>
                <w:rFonts w:asciiTheme="minorEastAsia" w:eastAsiaTheme="minorEastAsia" w:hAnsiTheme="minorEastAsia" w:hint="eastAsia"/>
                <w:sz w:val="20"/>
                <w:szCs w:val="20"/>
              </w:rPr>
              <w:t>测量准确度：±1dB（10MHz）</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3.20 机柜</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65"/>
        <w:gridCol w:w="5224"/>
        <w:gridCol w:w="698"/>
      </w:tblGrid>
      <w:tr w:rsidR="00BC266E" w:rsidRPr="00035970" w:rsidTr="001F6615">
        <w:trPr>
          <w:trHeight w:val="480"/>
        </w:trPr>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5"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24"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8"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5"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机柜</w:t>
            </w:r>
          </w:p>
        </w:tc>
        <w:tc>
          <w:tcPr>
            <w:tcW w:w="5224"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 3台19英寸标准机柜</w:t>
            </w:r>
            <w:r w:rsidRPr="00035970">
              <w:rPr>
                <w:rFonts w:asciiTheme="minorEastAsia" w:eastAsiaTheme="minorEastAsia" w:hAnsiTheme="minorEastAsia" w:hint="eastAsia"/>
                <w:szCs w:val="21"/>
              </w:rPr>
              <w:br/>
              <w:t>*1.2 1台10U减震机柜</w:t>
            </w:r>
          </w:p>
        </w:tc>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3.21 电磁信号仿真软件</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62"/>
        <w:gridCol w:w="5228"/>
        <w:gridCol w:w="697"/>
      </w:tblGrid>
      <w:tr w:rsidR="00BC266E" w:rsidRPr="00035970" w:rsidTr="001F6615">
        <w:trPr>
          <w:trHeight w:val="480"/>
        </w:trPr>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2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8"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2"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电磁信号仿真软件</w:t>
            </w:r>
          </w:p>
        </w:tc>
        <w:tc>
          <w:tcPr>
            <w:tcW w:w="522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 具有常规雷达信号、GPS信号、广播信号等模拟功能</w:t>
            </w:r>
          </w:p>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1.2 具有模拟在轨运行时可能对载荷产生干扰的信号</w:t>
            </w:r>
          </w:p>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1.3 在10kHz～40GHz范围内，产生高斯白噪声信号</w:t>
            </w:r>
          </w:p>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1.4 具有复杂电磁信号模拟功能</w:t>
            </w:r>
          </w:p>
        </w:tc>
        <w:tc>
          <w:tcPr>
            <w:tcW w:w="697"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p>
    <w:p w:rsidR="00BC266E" w:rsidRPr="00035970" w:rsidRDefault="00BC266E" w:rsidP="00BC266E">
      <w:pPr>
        <w:tabs>
          <w:tab w:val="left" w:pos="993"/>
        </w:tabs>
        <w:adjustRightInd w:val="0"/>
        <w:snapToGrid w:val="0"/>
        <w:spacing w:line="360" w:lineRule="auto"/>
        <w:rPr>
          <w:rFonts w:asciiTheme="minorEastAsia" w:eastAsiaTheme="minorEastAsia" w:hAnsiTheme="minorEastAsia"/>
          <w:bCs/>
          <w:szCs w:val="21"/>
        </w:rPr>
      </w:pPr>
      <w:r w:rsidRPr="00035970">
        <w:rPr>
          <w:rFonts w:asciiTheme="minorEastAsia" w:eastAsiaTheme="minorEastAsia" w:hAnsiTheme="minorEastAsia" w:hint="eastAsia"/>
          <w:bCs/>
          <w:szCs w:val="21"/>
        </w:rPr>
        <w:t>3.22 系统集成</w:t>
      </w:r>
    </w:p>
    <w:tbl>
      <w:tblPr>
        <w:tblW w:w="83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765"/>
        <w:gridCol w:w="5224"/>
        <w:gridCol w:w="698"/>
      </w:tblGrid>
      <w:tr w:rsidR="00BC266E" w:rsidRPr="00035970" w:rsidTr="001F6615">
        <w:trPr>
          <w:trHeight w:val="480"/>
        </w:trPr>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序号</w:t>
            </w:r>
          </w:p>
        </w:tc>
        <w:tc>
          <w:tcPr>
            <w:tcW w:w="1765"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设备</w:t>
            </w:r>
          </w:p>
        </w:tc>
        <w:tc>
          <w:tcPr>
            <w:tcW w:w="5224"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指标</w:t>
            </w:r>
          </w:p>
        </w:tc>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数量</w:t>
            </w:r>
          </w:p>
        </w:tc>
      </w:tr>
      <w:tr w:rsidR="00BC266E" w:rsidRPr="00035970" w:rsidTr="001F6615">
        <w:trPr>
          <w:trHeight w:val="495"/>
        </w:trPr>
        <w:tc>
          <w:tcPr>
            <w:tcW w:w="698" w:type="dxa"/>
          </w:tcPr>
          <w:p w:rsidR="00BC266E" w:rsidRPr="00035970" w:rsidRDefault="00BC266E" w:rsidP="001F6615">
            <w:pPr>
              <w:spacing w:line="360" w:lineRule="auto"/>
              <w:jc w:val="center"/>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c>
          <w:tcPr>
            <w:tcW w:w="1765"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系统集成</w:t>
            </w:r>
          </w:p>
        </w:tc>
        <w:tc>
          <w:tcPr>
            <w:tcW w:w="5224"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hint="eastAsia"/>
                <w:szCs w:val="21"/>
              </w:rPr>
              <w:t>*1.1 电缆、安装件等附件及调试、维护、培训等</w:t>
            </w:r>
          </w:p>
        </w:tc>
        <w:tc>
          <w:tcPr>
            <w:tcW w:w="698" w:type="dxa"/>
          </w:tcPr>
          <w:p w:rsidR="00BC266E" w:rsidRPr="00035970" w:rsidRDefault="00BC266E" w:rsidP="001F6615">
            <w:pPr>
              <w:spacing w:line="360" w:lineRule="auto"/>
              <w:jc w:val="left"/>
              <w:outlineLvl w:val="0"/>
              <w:rPr>
                <w:rFonts w:asciiTheme="minorEastAsia" w:eastAsiaTheme="minorEastAsia" w:hAnsiTheme="minorEastAsia"/>
                <w:szCs w:val="21"/>
              </w:rPr>
            </w:pPr>
            <w:r w:rsidRPr="00035970">
              <w:rPr>
                <w:rFonts w:asciiTheme="minorEastAsia" w:eastAsiaTheme="minorEastAsia" w:hAnsiTheme="minorEastAsia"/>
                <w:szCs w:val="21"/>
              </w:rPr>
              <w:t>1</w:t>
            </w:r>
          </w:p>
        </w:tc>
      </w:tr>
    </w:tbl>
    <w:p w:rsidR="00BC266E" w:rsidRPr="00035970" w:rsidRDefault="00BC266E" w:rsidP="00BC266E">
      <w:pPr>
        <w:pStyle w:val="3"/>
        <w:spacing w:line="360" w:lineRule="auto"/>
        <w:rPr>
          <w:rFonts w:asciiTheme="minorEastAsia" w:eastAsiaTheme="minorEastAsia" w:hAnsiTheme="minorEastAsia"/>
          <w:sz w:val="21"/>
        </w:rPr>
      </w:pPr>
      <w:r w:rsidRPr="00035970">
        <w:rPr>
          <w:rFonts w:asciiTheme="minorEastAsia" w:eastAsiaTheme="minorEastAsia" w:hAnsiTheme="minorEastAsia" w:hint="eastAsia"/>
          <w:sz w:val="21"/>
        </w:rPr>
        <w:t>4、通用性要求</w:t>
      </w:r>
    </w:p>
    <w:p w:rsidR="00BC266E" w:rsidRPr="00035970" w:rsidRDefault="00BC266E" w:rsidP="00BC266E">
      <w:pPr>
        <w:spacing w:line="360" w:lineRule="auto"/>
        <w:ind w:firstLine="420"/>
        <w:rPr>
          <w:rFonts w:asciiTheme="minorEastAsia" w:eastAsiaTheme="minorEastAsia" w:hAnsiTheme="minorEastAsia"/>
          <w:szCs w:val="22"/>
        </w:rPr>
      </w:pPr>
      <w:r w:rsidRPr="00035970">
        <w:rPr>
          <w:rFonts w:asciiTheme="minorEastAsia" w:eastAsiaTheme="minorEastAsia" w:hAnsiTheme="minorEastAsia" w:hint="eastAsia"/>
          <w:szCs w:val="22"/>
        </w:rPr>
        <w:t>（1）可靠性</w:t>
      </w:r>
    </w:p>
    <w:p w:rsidR="00BC266E" w:rsidRPr="00035970" w:rsidRDefault="00BC266E" w:rsidP="00BC266E">
      <w:pPr>
        <w:tabs>
          <w:tab w:val="left" w:pos="993"/>
        </w:tabs>
        <w:adjustRightInd w:val="0"/>
        <w:snapToGrid w:val="0"/>
        <w:spacing w:line="360" w:lineRule="auto"/>
        <w:ind w:firstLineChars="400" w:firstLine="840"/>
        <w:rPr>
          <w:rFonts w:asciiTheme="minorEastAsia" w:eastAsiaTheme="minorEastAsia" w:hAnsiTheme="minorEastAsia"/>
          <w:bCs/>
          <w:szCs w:val="21"/>
        </w:rPr>
      </w:pPr>
      <w:r w:rsidRPr="00035970">
        <w:rPr>
          <w:rFonts w:asciiTheme="minorEastAsia" w:eastAsiaTheme="minorEastAsia" w:hAnsiTheme="minorEastAsia" w:hint="eastAsia"/>
          <w:bCs/>
          <w:szCs w:val="21"/>
        </w:rPr>
        <w:t>平均故障间隔时间（MTBF）：≥500小时；</w:t>
      </w:r>
    </w:p>
    <w:p w:rsidR="00BC266E" w:rsidRPr="00035970" w:rsidRDefault="00BC266E" w:rsidP="00BC266E">
      <w:pPr>
        <w:tabs>
          <w:tab w:val="left" w:pos="993"/>
        </w:tabs>
        <w:adjustRightInd w:val="0"/>
        <w:snapToGrid w:val="0"/>
        <w:spacing w:line="360" w:lineRule="auto"/>
        <w:ind w:firstLineChars="200" w:firstLine="420"/>
        <w:rPr>
          <w:rFonts w:asciiTheme="minorEastAsia" w:eastAsiaTheme="minorEastAsia" w:hAnsiTheme="minorEastAsia"/>
          <w:bCs/>
          <w:szCs w:val="21"/>
        </w:rPr>
      </w:pPr>
      <w:r w:rsidRPr="00035970">
        <w:rPr>
          <w:rFonts w:asciiTheme="minorEastAsia" w:eastAsiaTheme="minorEastAsia" w:hAnsiTheme="minorEastAsia" w:hint="eastAsia"/>
          <w:bCs/>
          <w:szCs w:val="21"/>
        </w:rPr>
        <w:t>（2）可维修性</w:t>
      </w:r>
    </w:p>
    <w:p w:rsidR="00BC266E" w:rsidRPr="00035970" w:rsidRDefault="00BC266E" w:rsidP="00BC266E">
      <w:pPr>
        <w:tabs>
          <w:tab w:val="left" w:pos="993"/>
        </w:tabs>
        <w:adjustRightInd w:val="0"/>
        <w:snapToGrid w:val="0"/>
        <w:spacing w:line="360" w:lineRule="auto"/>
        <w:ind w:firstLineChars="400" w:firstLine="840"/>
        <w:rPr>
          <w:rFonts w:asciiTheme="minorEastAsia" w:eastAsiaTheme="minorEastAsia" w:hAnsiTheme="minorEastAsia"/>
          <w:bCs/>
          <w:szCs w:val="21"/>
        </w:rPr>
      </w:pPr>
      <w:r w:rsidRPr="00035970">
        <w:rPr>
          <w:rFonts w:asciiTheme="minorEastAsia" w:eastAsiaTheme="minorEastAsia" w:hAnsiTheme="minorEastAsia" w:hint="eastAsia"/>
          <w:bCs/>
          <w:szCs w:val="21"/>
        </w:rPr>
        <w:t>故障平均修复时间（MTTR）：≤1小时（系统级）</w:t>
      </w:r>
    </w:p>
    <w:p w:rsidR="00BC266E" w:rsidRPr="00035970" w:rsidRDefault="00BC266E" w:rsidP="00BC266E">
      <w:pPr>
        <w:tabs>
          <w:tab w:val="left" w:pos="993"/>
        </w:tabs>
        <w:adjustRightInd w:val="0"/>
        <w:snapToGrid w:val="0"/>
        <w:spacing w:line="360" w:lineRule="auto"/>
        <w:ind w:firstLineChars="200" w:firstLine="420"/>
        <w:rPr>
          <w:rFonts w:asciiTheme="minorEastAsia" w:eastAsiaTheme="minorEastAsia" w:hAnsiTheme="minorEastAsia"/>
          <w:bCs/>
          <w:szCs w:val="21"/>
        </w:rPr>
      </w:pPr>
      <w:r w:rsidRPr="00035970">
        <w:rPr>
          <w:rFonts w:asciiTheme="minorEastAsia" w:eastAsiaTheme="minorEastAsia" w:hAnsiTheme="minorEastAsia" w:hint="eastAsia"/>
          <w:bCs/>
          <w:szCs w:val="21"/>
        </w:rPr>
        <w:t>（3）环境适应性</w:t>
      </w:r>
    </w:p>
    <w:p w:rsidR="00BC266E" w:rsidRPr="00035970" w:rsidRDefault="00BC266E" w:rsidP="00BC266E">
      <w:pPr>
        <w:tabs>
          <w:tab w:val="left" w:pos="993"/>
        </w:tabs>
        <w:adjustRightInd w:val="0"/>
        <w:snapToGrid w:val="0"/>
        <w:spacing w:line="360" w:lineRule="auto"/>
        <w:ind w:firstLineChars="400" w:firstLine="840"/>
        <w:rPr>
          <w:rFonts w:asciiTheme="minorEastAsia" w:eastAsiaTheme="minorEastAsia" w:hAnsiTheme="minorEastAsia"/>
          <w:bCs/>
          <w:szCs w:val="21"/>
        </w:rPr>
      </w:pPr>
      <w:r w:rsidRPr="00035970">
        <w:rPr>
          <w:rFonts w:asciiTheme="minorEastAsia" w:eastAsiaTheme="minorEastAsia" w:hAnsiTheme="minorEastAsia" w:hint="eastAsia"/>
          <w:bCs/>
          <w:szCs w:val="21"/>
        </w:rPr>
        <w:t>工作环境温度：+5℃～+40℃。</w:t>
      </w:r>
    </w:p>
    <w:p w:rsidR="00BC266E" w:rsidRPr="00035970" w:rsidRDefault="00BC266E" w:rsidP="00BC266E">
      <w:pPr>
        <w:tabs>
          <w:tab w:val="left" w:pos="993"/>
        </w:tabs>
        <w:adjustRightInd w:val="0"/>
        <w:snapToGrid w:val="0"/>
        <w:spacing w:line="360" w:lineRule="auto"/>
        <w:ind w:firstLineChars="400" w:firstLine="840"/>
        <w:rPr>
          <w:rFonts w:asciiTheme="minorEastAsia" w:eastAsiaTheme="minorEastAsia" w:hAnsiTheme="minorEastAsia"/>
          <w:bCs/>
          <w:szCs w:val="21"/>
        </w:rPr>
      </w:pPr>
      <w:r w:rsidRPr="00035970">
        <w:rPr>
          <w:rFonts w:asciiTheme="minorEastAsia" w:eastAsiaTheme="minorEastAsia" w:hAnsiTheme="minorEastAsia" w:hint="eastAsia"/>
          <w:bCs/>
          <w:szCs w:val="21"/>
        </w:rPr>
        <w:t>相对湿度：20%RH-75%RH（不凝结）。</w:t>
      </w:r>
    </w:p>
    <w:p w:rsidR="00BC266E" w:rsidRPr="00035970" w:rsidRDefault="00BC266E" w:rsidP="00BC266E">
      <w:pPr>
        <w:tabs>
          <w:tab w:val="left" w:pos="993"/>
        </w:tabs>
        <w:adjustRightInd w:val="0"/>
        <w:snapToGrid w:val="0"/>
        <w:spacing w:line="360" w:lineRule="auto"/>
        <w:ind w:firstLineChars="200" w:firstLine="420"/>
        <w:rPr>
          <w:rFonts w:asciiTheme="minorEastAsia" w:eastAsiaTheme="minorEastAsia" w:hAnsiTheme="minorEastAsia"/>
          <w:bCs/>
          <w:szCs w:val="21"/>
        </w:rPr>
      </w:pPr>
      <w:r w:rsidRPr="00035970">
        <w:rPr>
          <w:rFonts w:asciiTheme="minorEastAsia" w:eastAsiaTheme="minorEastAsia" w:hAnsiTheme="minorEastAsia" w:hint="eastAsia"/>
          <w:bCs/>
          <w:szCs w:val="21"/>
        </w:rPr>
        <w:t>（4）电源适应性</w:t>
      </w:r>
    </w:p>
    <w:p w:rsidR="00BC266E" w:rsidRPr="00035970" w:rsidRDefault="00BC266E" w:rsidP="00BC266E">
      <w:pPr>
        <w:tabs>
          <w:tab w:val="left" w:pos="993"/>
        </w:tabs>
        <w:adjustRightInd w:val="0"/>
        <w:snapToGrid w:val="0"/>
        <w:spacing w:line="360" w:lineRule="auto"/>
        <w:ind w:firstLineChars="400" w:firstLine="840"/>
        <w:rPr>
          <w:rFonts w:asciiTheme="minorEastAsia" w:eastAsiaTheme="minorEastAsia" w:hAnsiTheme="minorEastAsia"/>
          <w:bCs/>
          <w:szCs w:val="21"/>
        </w:rPr>
      </w:pPr>
      <w:r w:rsidRPr="00035970">
        <w:rPr>
          <w:rFonts w:asciiTheme="minorEastAsia" w:eastAsiaTheme="minorEastAsia" w:hAnsiTheme="minorEastAsia" w:hint="eastAsia"/>
          <w:bCs/>
          <w:szCs w:val="21"/>
        </w:rPr>
        <w:t>单相交流电：220V±10%，50Hz±5%；</w:t>
      </w:r>
    </w:p>
    <w:p w:rsidR="00BC266E" w:rsidRPr="00035970" w:rsidRDefault="00BC266E" w:rsidP="00BC266E">
      <w:pPr>
        <w:tabs>
          <w:tab w:val="left" w:pos="993"/>
        </w:tabs>
        <w:adjustRightInd w:val="0"/>
        <w:snapToGrid w:val="0"/>
        <w:spacing w:line="360" w:lineRule="auto"/>
        <w:ind w:firstLineChars="200" w:firstLine="420"/>
        <w:rPr>
          <w:rFonts w:asciiTheme="minorEastAsia" w:eastAsiaTheme="minorEastAsia" w:hAnsiTheme="minorEastAsia"/>
          <w:bCs/>
          <w:szCs w:val="21"/>
        </w:rPr>
      </w:pPr>
      <w:r w:rsidRPr="00035970">
        <w:rPr>
          <w:rFonts w:asciiTheme="minorEastAsia" w:eastAsiaTheme="minorEastAsia" w:hAnsiTheme="minorEastAsia" w:hint="eastAsia"/>
          <w:bCs/>
          <w:szCs w:val="21"/>
        </w:rPr>
        <w:t>（5）外观质量</w:t>
      </w:r>
    </w:p>
    <w:p w:rsidR="00BC266E" w:rsidRPr="00035970" w:rsidRDefault="00BC266E" w:rsidP="00BC266E">
      <w:pPr>
        <w:tabs>
          <w:tab w:val="left" w:pos="993"/>
        </w:tabs>
        <w:adjustRightInd w:val="0"/>
        <w:snapToGrid w:val="0"/>
        <w:spacing w:line="360" w:lineRule="auto"/>
        <w:ind w:firstLineChars="400" w:firstLine="840"/>
        <w:rPr>
          <w:rFonts w:asciiTheme="minorEastAsia" w:eastAsiaTheme="minorEastAsia" w:hAnsiTheme="minorEastAsia"/>
          <w:bCs/>
          <w:szCs w:val="21"/>
        </w:rPr>
      </w:pPr>
      <w:r w:rsidRPr="00035970">
        <w:rPr>
          <w:rFonts w:asciiTheme="minorEastAsia" w:eastAsiaTheme="minorEastAsia" w:hAnsiTheme="minorEastAsia" w:hint="eastAsia"/>
          <w:bCs/>
          <w:szCs w:val="21"/>
        </w:rPr>
        <w:t>设备的外表应无锈蚀、霉斑、污迹、镀涂层脱落、划痕、毛刺；塑料件应无气泡、开裂、变形，文字、符号、标志应清晰，结构件与控制件应完整，无机械损伤。</w:t>
      </w:r>
    </w:p>
    <w:p w:rsidR="00BC266E" w:rsidRPr="00035970" w:rsidRDefault="00BC266E" w:rsidP="00BC266E">
      <w:pPr>
        <w:tabs>
          <w:tab w:val="left" w:pos="993"/>
        </w:tabs>
        <w:adjustRightInd w:val="0"/>
        <w:snapToGrid w:val="0"/>
        <w:spacing w:line="360" w:lineRule="auto"/>
        <w:ind w:firstLineChars="200" w:firstLine="420"/>
        <w:rPr>
          <w:rFonts w:asciiTheme="minorEastAsia" w:eastAsiaTheme="minorEastAsia" w:hAnsiTheme="minorEastAsia"/>
          <w:bCs/>
          <w:szCs w:val="21"/>
        </w:rPr>
      </w:pPr>
      <w:r w:rsidRPr="00035970">
        <w:rPr>
          <w:rFonts w:asciiTheme="minorEastAsia" w:eastAsiaTheme="minorEastAsia" w:hAnsiTheme="minorEastAsia" w:hint="eastAsia"/>
          <w:bCs/>
          <w:szCs w:val="21"/>
        </w:rPr>
        <w:t>（6）标志与代号</w:t>
      </w:r>
    </w:p>
    <w:p w:rsidR="00BC266E" w:rsidRPr="00035970" w:rsidRDefault="00BC266E" w:rsidP="00BC266E">
      <w:pPr>
        <w:tabs>
          <w:tab w:val="left" w:pos="993"/>
        </w:tabs>
        <w:adjustRightInd w:val="0"/>
        <w:snapToGrid w:val="0"/>
        <w:spacing w:line="360" w:lineRule="auto"/>
        <w:ind w:firstLineChars="400" w:firstLine="840"/>
        <w:rPr>
          <w:rFonts w:asciiTheme="minorEastAsia" w:eastAsiaTheme="minorEastAsia" w:hAnsiTheme="minorEastAsia"/>
          <w:bCs/>
          <w:szCs w:val="21"/>
        </w:rPr>
      </w:pPr>
      <w:r w:rsidRPr="00035970">
        <w:rPr>
          <w:rFonts w:asciiTheme="minorEastAsia" w:eastAsiaTheme="minorEastAsia" w:hAnsiTheme="minorEastAsia" w:hint="eastAsia"/>
          <w:bCs/>
          <w:szCs w:val="21"/>
        </w:rPr>
        <w:t>设备应在适当的位置装有清晰、耐久的铭牌。铭牌应固定牢靠，铭牌内容中应注明装备名称、生产单位、生产日期等，系统软件有明确的版本号。</w:t>
      </w:r>
    </w:p>
    <w:p w:rsidR="00BC266E" w:rsidRPr="00035970" w:rsidRDefault="00BC266E" w:rsidP="00BC266E">
      <w:pPr>
        <w:tabs>
          <w:tab w:val="left" w:pos="993"/>
        </w:tabs>
        <w:adjustRightInd w:val="0"/>
        <w:snapToGrid w:val="0"/>
        <w:spacing w:line="360" w:lineRule="auto"/>
        <w:ind w:firstLineChars="400" w:firstLine="840"/>
        <w:rPr>
          <w:rFonts w:asciiTheme="minorEastAsia" w:eastAsiaTheme="minorEastAsia" w:hAnsiTheme="minorEastAsia"/>
          <w:bCs/>
          <w:szCs w:val="21"/>
        </w:rPr>
      </w:pPr>
    </w:p>
    <w:p w:rsidR="00BC266E" w:rsidRPr="00035970" w:rsidRDefault="00BC266E" w:rsidP="00BC266E">
      <w:pPr>
        <w:pStyle w:val="2"/>
        <w:snapToGrid w:val="0"/>
        <w:spacing w:before="0" w:after="0" w:line="360" w:lineRule="auto"/>
        <w:jc w:val="left"/>
        <w:rPr>
          <w:rFonts w:asciiTheme="minorEastAsia" w:eastAsiaTheme="minorEastAsia" w:hAnsiTheme="minorEastAsia"/>
          <w:sz w:val="28"/>
          <w:szCs w:val="28"/>
        </w:rPr>
      </w:pPr>
      <w:r w:rsidRPr="00035970">
        <w:rPr>
          <w:rFonts w:asciiTheme="minorEastAsia" w:eastAsiaTheme="minorEastAsia" w:hAnsiTheme="minorEastAsia" w:hint="eastAsia"/>
          <w:sz w:val="28"/>
          <w:szCs w:val="28"/>
        </w:rPr>
        <w:t>五、质保</w:t>
      </w:r>
    </w:p>
    <w:p w:rsidR="00BC266E" w:rsidRPr="00035970" w:rsidRDefault="00BC266E" w:rsidP="00BC266E">
      <w:pPr>
        <w:tabs>
          <w:tab w:val="left" w:pos="540"/>
          <w:tab w:val="left" w:pos="567"/>
        </w:tabs>
        <w:spacing w:before="120"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1、卖方保证货物是全新、未使用过的</w:t>
      </w:r>
      <w:bookmarkStart w:id="1" w:name="OLE_LINK11"/>
      <w:r w:rsidRPr="00035970">
        <w:rPr>
          <w:rFonts w:asciiTheme="minorEastAsia" w:eastAsiaTheme="minorEastAsia" w:hAnsiTheme="minorEastAsia" w:hint="eastAsia"/>
          <w:szCs w:val="21"/>
        </w:rPr>
        <w:t>，</w:t>
      </w:r>
      <w:bookmarkEnd w:id="1"/>
      <w:r w:rsidRPr="00035970">
        <w:rPr>
          <w:rFonts w:asciiTheme="minorEastAsia" w:eastAsiaTheme="minorEastAsia" w:hAnsiTheme="minorEastAsia" w:hint="eastAsia"/>
          <w:szCs w:val="21"/>
        </w:rPr>
        <w:t>并完全符合强制性的国家技术质量规范和合同规定的质量、规格、性能和技术规范等的要求。</w:t>
      </w:r>
    </w:p>
    <w:p w:rsidR="00BC266E" w:rsidRPr="00035970" w:rsidRDefault="00BC266E" w:rsidP="00BC266E">
      <w:pPr>
        <w:tabs>
          <w:tab w:val="left" w:pos="540"/>
          <w:tab w:val="left" w:pos="567"/>
        </w:tabs>
        <w:spacing w:before="120"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2、卖方须保证所提供的货物经正确安装、正常运转和保养，在其使用寿命期内须具有符合质量要求和产品说明书的性能。在二年质量保证期之内，卖方须对由于设计、工艺或材料的缺陷而发生的任何不足或故障负责。</w:t>
      </w:r>
    </w:p>
    <w:p w:rsidR="00BC266E" w:rsidRPr="00035970" w:rsidRDefault="00BC266E" w:rsidP="00BC266E">
      <w:pPr>
        <w:tabs>
          <w:tab w:val="left" w:pos="540"/>
          <w:tab w:val="left" w:pos="567"/>
        </w:tabs>
        <w:spacing w:before="120"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3、货物的数量、质量、规格与合同约定不符；或者在质量保证期内货物存在缺陷，买方应尽快以书面形式通知卖方。卖方在收到通知后3天内应免费维修或更换有缺陷的货物或部件或提供替代方案。</w:t>
      </w:r>
    </w:p>
    <w:p w:rsidR="00BC266E" w:rsidRPr="00035970" w:rsidRDefault="00BC266E" w:rsidP="00BC266E">
      <w:pPr>
        <w:tabs>
          <w:tab w:val="left" w:pos="540"/>
          <w:tab w:val="left" w:pos="567"/>
        </w:tabs>
        <w:spacing w:before="120"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4、验收</w:t>
      </w:r>
      <w:r w:rsidRPr="00035970">
        <w:rPr>
          <w:rFonts w:asciiTheme="minorEastAsia" w:eastAsiaTheme="minorEastAsia" w:hAnsiTheme="minorEastAsia"/>
          <w:szCs w:val="21"/>
        </w:rPr>
        <w:t>合格后</w:t>
      </w:r>
      <w:r w:rsidRPr="00035970">
        <w:rPr>
          <w:rFonts w:asciiTheme="minorEastAsia" w:eastAsiaTheme="minorEastAsia" w:hAnsiTheme="minorEastAsia" w:hint="eastAsia"/>
          <w:szCs w:val="21"/>
        </w:rPr>
        <w:t>免费质保两年。设备中涉及到软件部分</w:t>
      </w:r>
      <w:proofErr w:type="gramStart"/>
      <w:r w:rsidRPr="00035970">
        <w:rPr>
          <w:rFonts w:asciiTheme="minorEastAsia" w:eastAsiaTheme="minorEastAsia" w:hAnsiTheme="minorEastAsia" w:hint="eastAsia"/>
          <w:szCs w:val="21"/>
        </w:rPr>
        <w:t>随设备</w:t>
      </w:r>
      <w:proofErr w:type="gramEnd"/>
      <w:r w:rsidRPr="00035970">
        <w:rPr>
          <w:rFonts w:asciiTheme="minorEastAsia" w:eastAsiaTheme="minorEastAsia" w:hAnsiTheme="minorEastAsia" w:hint="eastAsia"/>
          <w:szCs w:val="21"/>
        </w:rPr>
        <w:t>终生免费升级，并进行培训。</w:t>
      </w:r>
    </w:p>
    <w:p w:rsidR="00BC266E" w:rsidRPr="00035970" w:rsidRDefault="00BC266E" w:rsidP="00BC266E">
      <w:pPr>
        <w:tabs>
          <w:tab w:val="left" w:pos="540"/>
          <w:tab w:val="left" w:pos="567"/>
        </w:tabs>
        <w:spacing w:before="120"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5、服务响应：在机器发生故障时,保修期内卖方应在工作日24小时</w:t>
      </w:r>
      <w:proofErr w:type="gramStart"/>
      <w:r w:rsidRPr="00035970">
        <w:rPr>
          <w:rFonts w:asciiTheme="minorEastAsia" w:eastAsiaTheme="minorEastAsia" w:hAnsiTheme="minorEastAsia" w:hint="eastAsia"/>
          <w:szCs w:val="21"/>
        </w:rPr>
        <w:t>內</w:t>
      </w:r>
      <w:proofErr w:type="gramEnd"/>
      <w:r w:rsidRPr="00035970">
        <w:rPr>
          <w:rFonts w:asciiTheme="minorEastAsia" w:eastAsiaTheme="minorEastAsia" w:hAnsiTheme="minorEastAsia" w:hint="eastAsia"/>
          <w:szCs w:val="21"/>
        </w:rPr>
        <w:t>明确回复；如果未能解決问题,工程师应在工作日72时内到达现场,遇到重大故障时,在工作日48小时内到达现场。</w:t>
      </w:r>
    </w:p>
    <w:p w:rsidR="00BC266E" w:rsidRPr="00035970" w:rsidRDefault="00BC266E" w:rsidP="00BC266E">
      <w:pPr>
        <w:tabs>
          <w:tab w:val="left" w:pos="540"/>
          <w:tab w:val="left" w:pos="567"/>
        </w:tabs>
        <w:spacing w:before="120"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6、服务费用：在设备保修期内的，所有服务费用（包括交通、住宿、工资）均由卖方承担,因设备本身原因造成的备件损坏则由卖方承担（不含耗材）；在设备质保期外的，请据实报出维修的收费标准。</w:t>
      </w:r>
    </w:p>
    <w:p w:rsidR="00BC266E" w:rsidRPr="00035970" w:rsidRDefault="00BC266E" w:rsidP="00BC266E">
      <w:pPr>
        <w:tabs>
          <w:tab w:val="left" w:pos="540"/>
          <w:tab w:val="left" w:pos="567"/>
        </w:tabs>
        <w:spacing w:before="120" w:line="360" w:lineRule="auto"/>
        <w:rPr>
          <w:rFonts w:asciiTheme="minorEastAsia" w:eastAsiaTheme="minorEastAsia" w:hAnsiTheme="minorEastAsia"/>
          <w:szCs w:val="21"/>
        </w:rPr>
      </w:pPr>
      <w:r w:rsidRPr="00035970">
        <w:rPr>
          <w:rFonts w:asciiTheme="minorEastAsia" w:eastAsiaTheme="minorEastAsia" w:hAnsiTheme="minorEastAsia" w:hint="eastAsia"/>
          <w:szCs w:val="21"/>
        </w:rPr>
        <w:t>7、买方在设备运行期间，如发生机器的零件损坏，卖方应在工作日24小时内明确回复备件供货期限；并应能在一周内提供相同性能的设备进行代换保证买方测试正常运行。</w:t>
      </w:r>
    </w:p>
    <w:p w:rsidR="00BC266E" w:rsidRPr="00035970" w:rsidRDefault="00BC266E" w:rsidP="00BC266E">
      <w:pPr>
        <w:rPr>
          <w:rFonts w:asciiTheme="minorEastAsia" w:eastAsiaTheme="minorEastAsia" w:hAnsiTheme="minorEastAsia"/>
        </w:rPr>
      </w:pPr>
    </w:p>
    <w:p w:rsidR="00BC266E" w:rsidRPr="00035970" w:rsidRDefault="00BC266E" w:rsidP="00BC266E">
      <w:pPr>
        <w:pStyle w:val="2"/>
        <w:snapToGrid w:val="0"/>
        <w:spacing w:before="0" w:after="0" w:line="360" w:lineRule="auto"/>
        <w:jc w:val="left"/>
        <w:rPr>
          <w:rFonts w:asciiTheme="minorEastAsia" w:eastAsiaTheme="minorEastAsia" w:hAnsiTheme="minorEastAsia"/>
          <w:sz w:val="28"/>
          <w:szCs w:val="28"/>
        </w:rPr>
      </w:pPr>
      <w:r w:rsidRPr="00035970">
        <w:rPr>
          <w:rFonts w:asciiTheme="minorEastAsia" w:eastAsiaTheme="minorEastAsia" w:hAnsiTheme="minorEastAsia" w:hint="eastAsia"/>
          <w:sz w:val="28"/>
          <w:szCs w:val="28"/>
        </w:rPr>
        <w:t>六、验收与培训</w:t>
      </w:r>
    </w:p>
    <w:p w:rsidR="00BC266E" w:rsidRPr="00035970" w:rsidRDefault="00BC266E" w:rsidP="00BC266E">
      <w:pPr>
        <w:spacing w:afterLines="100" w:after="312" w:line="360" w:lineRule="auto"/>
        <w:outlineLvl w:val="0"/>
        <w:rPr>
          <w:rFonts w:asciiTheme="minorEastAsia" w:eastAsiaTheme="minorEastAsia" w:hAnsiTheme="minorEastAsia"/>
          <w:b/>
          <w:szCs w:val="21"/>
        </w:rPr>
      </w:pPr>
      <w:r w:rsidRPr="00035970">
        <w:rPr>
          <w:rFonts w:asciiTheme="minorEastAsia" w:eastAsiaTheme="minorEastAsia" w:hAnsiTheme="minorEastAsia" w:hint="eastAsia"/>
          <w:b/>
          <w:szCs w:val="21"/>
        </w:rPr>
        <w:t>1、设备终验收:</w:t>
      </w:r>
    </w:p>
    <w:p w:rsidR="00BC266E" w:rsidRPr="00035970" w:rsidRDefault="00BC266E" w:rsidP="00BC266E">
      <w:pPr>
        <w:spacing w:line="360" w:lineRule="auto"/>
        <w:ind w:firstLineChars="200" w:firstLine="420"/>
        <w:jc w:val="left"/>
        <w:rPr>
          <w:rFonts w:asciiTheme="minorEastAsia" w:eastAsiaTheme="minorEastAsia" w:hAnsiTheme="minorEastAsia" w:cs="宋体"/>
        </w:rPr>
      </w:pPr>
      <w:r w:rsidRPr="00035970">
        <w:rPr>
          <w:rFonts w:asciiTheme="minorEastAsia" w:eastAsiaTheme="minorEastAsia" w:hAnsiTheme="minorEastAsia" w:cs="宋体" w:hint="eastAsia"/>
        </w:rPr>
        <w:t>设备的终验收在用户现场进行，验收内容包括货物数量（按出厂清单）、外观质量、规格参数、设备精度、附件和技术文件资料等内容。设备各项技术指标满足技术协议后，双方签署最终验收报告。</w:t>
      </w:r>
    </w:p>
    <w:p w:rsidR="00BC266E" w:rsidRPr="00035970" w:rsidRDefault="00BC266E" w:rsidP="00BC266E">
      <w:pPr>
        <w:spacing w:afterLines="100" w:after="312" w:line="360" w:lineRule="auto"/>
        <w:outlineLvl w:val="0"/>
        <w:rPr>
          <w:rFonts w:asciiTheme="minorEastAsia" w:eastAsiaTheme="minorEastAsia" w:hAnsiTheme="minorEastAsia"/>
          <w:b/>
          <w:szCs w:val="21"/>
        </w:rPr>
      </w:pPr>
      <w:r w:rsidRPr="00035970">
        <w:rPr>
          <w:rFonts w:asciiTheme="minorEastAsia" w:eastAsiaTheme="minorEastAsia" w:hAnsiTheme="minorEastAsia" w:hint="eastAsia"/>
          <w:b/>
          <w:szCs w:val="21"/>
        </w:rPr>
        <w:t>2、使用培训要求</w:t>
      </w:r>
    </w:p>
    <w:p w:rsidR="00BC266E" w:rsidRPr="00035970" w:rsidRDefault="00BC266E" w:rsidP="00BC266E">
      <w:pPr>
        <w:spacing w:line="360" w:lineRule="auto"/>
        <w:jc w:val="left"/>
        <w:rPr>
          <w:rFonts w:asciiTheme="minorEastAsia" w:eastAsiaTheme="minorEastAsia" w:hAnsiTheme="minorEastAsia" w:cs="宋体"/>
        </w:rPr>
      </w:pPr>
      <w:r w:rsidRPr="00035970">
        <w:rPr>
          <w:rFonts w:asciiTheme="minorEastAsia" w:eastAsiaTheme="minorEastAsia" w:hAnsiTheme="minorEastAsia" w:cs="宋体" w:hint="eastAsia"/>
        </w:rPr>
        <w:t>2.1卖方负责对招标方人员进行测试系统培训（含测试系统验收），并达到参训人员独立进行管理、运行操作、故障处理和日常维护的要求。</w:t>
      </w:r>
    </w:p>
    <w:p w:rsidR="00BC266E" w:rsidRPr="00035970" w:rsidRDefault="00BC266E" w:rsidP="00BC266E">
      <w:pPr>
        <w:spacing w:line="360" w:lineRule="auto"/>
        <w:jc w:val="left"/>
        <w:rPr>
          <w:rFonts w:asciiTheme="minorEastAsia" w:eastAsiaTheme="minorEastAsia" w:hAnsiTheme="minorEastAsia" w:cs="宋体"/>
        </w:rPr>
      </w:pPr>
      <w:r w:rsidRPr="00035970">
        <w:rPr>
          <w:rFonts w:asciiTheme="minorEastAsia" w:eastAsiaTheme="minorEastAsia" w:hAnsiTheme="minorEastAsia" w:cs="宋体" w:hint="eastAsia"/>
        </w:rPr>
        <w:t>2.2 卖方参与培训的技术人员不少于2人，对买方3人以上进行系统安装、操作、维护等技术培训。</w:t>
      </w:r>
    </w:p>
    <w:p w:rsidR="00BC266E" w:rsidRPr="00035970" w:rsidRDefault="00BC266E" w:rsidP="00BC266E">
      <w:pPr>
        <w:spacing w:line="360" w:lineRule="auto"/>
        <w:jc w:val="left"/>
        <w:rPr>
          <w:rFonts w:asciiTheme="minorEastAsia" w:eastAsiaTheme="minorEastAsia" w:hAnsiTheme="minorEastAsia" w:cs="宋体"/>
        </w:rPr>
      </w:pPr>
      <w:r w:rsidRPr="00035970">
        <w:rPr>
          <w:rFonts w:asciiTheme="minorEastAsia" w:eastAsiaTheme="minorEastAsia" w:hAnsiTheme="minorEastAsia" w:cs="宋体" w:hint="eastAsia"/>
        </w:rPr>
        <w:t>2.3 培训中产生的费用由卖方承担。</w:t>
      </w:r>
    </w:p>
    <w:p w:rsidR="00BC266E" w:rsidRPr="00035970" w:rsidRDefault="00BC266E" w:rsidP="00BC266E">
      <w:pPr>
        <w:tabs>
          <w:tab w:val="left" w:pos="540"/>
          <w:tab w:val="left" w:pos="567"/>
        </w:tabs>
        <w:spacing w:before="120" w:line="360" w:lineRule="auto"/>
        <w:rPr>
          <w:rFonts w:asciiTheme="minorEastAsia" w:eastAsiaTheme="minorEastAsia" w:hAnsiTheme="minorEastAsia"/>
          <w:szCs w:val="21"/>
        </w:rPr>
      </w:pPr>
    </w:p>
    <w:p w:rsidR="00BC266E" w:rsidRPr="00035970" w:rsidRDefault="00BC266E" w:rsidP="00BC266E">
      <w:pPr>
        <w:pStyle w:val="2"/>
        <w:snapToGrid w:val="0"/>
        <w:spacing w:before="0" w:after="0" w:line="360" w:lineRule="auto"/>
        <w:jc w:val="left"/>
        <w:rPr>
          <w:rFonts w:asciiTheme="minorEastAsia" w:eastAsiaTheme="minorEastAsia" w:hAnsiTheme="minorEastAsia"/>
          <w:sz w:val="28"/>
          <w:szCs w:val="28"/>
        </w:rPr>
      </w:pPr>
      <w:r w:rsidRPr="00035970">
        <w:rPr>
          <w:rFonts w:asciiTheme="minorEastAsia" w:eastAsiaTheme="minorEastAsia" w:hAnsiTheme="minorEastAsia" w:hint="eastAsia"/>
          <w:sz w:val="28"/>
          <w:szCs w:val="28"/>
        </w:rPr>
        <w:t>七、设备运输、安装及调试</w:t>
      </w:r>
    </w:p>
    <w:p w:rsidR="00BC266E" w:rsidRPr="00035970" w:rsidRDefault="00BC266E" w:rsidP="00BC266E">
      <w:pPr>
        <w:spacing w:line="360" w:lineRule="auto"/>
        <w:rPr>
          <w:rFonts w:asciiTheme="minorEastAsia" w:eastAsiaTheme="minorEastAsia" w:hAnsiTheme="minorEastAsia"/>
          <w:u w:color="000000"/>
        </w:rPr>
      </w:pPr>
      <w:r w:rsidRPr="00035970">
        <w:rPr>
          <w:rFonts w:asciiTheme="minorEastAsia" w:eastAsiaTheme="minorEastAsia" w:hAnsiTheme="minorEastAsia" w:cs="宋体"/>
          <w:u w:color="000000"/>
        </w:rPr>
        <w:t>1</w:t>
      </w:r>
      <w:r w:rsidRPr="00035970">
        <w:rPr>
          <w:rFonts w:asciiTheme="minorEastAsia" w:eastAsiaTheme="minorEastAsia" w:hAnsiTheme="minorEastAsia" w:cs="宋体" w:hint="eastAsia"/>
          <w:u w:color="000000"/>
        </w:rPr>
        <w:t>、运输：</w:t>
      </w:r>
    </w:p>
    <w:p w:rsidR="00BC266E" w:rsidRDefault="00BC266E" w:rsidP="00BC266E">
      <w:pPr>
        <w:spacing w:line="360" w:lineRule="auto"/>
        <w:rPr>
          <w:rFonts w:asciiTheme="minorEastAsia" w:eastAsiaTheme="minorEastAsia" w:hAnsiTheme="minorEastAsia" w:cs="宋体"/>
        </w:rPr>
      </w:pPr>
      <w:r w:rsidRPr="00035970">
        <w:rPr>
          <w:rFonts w:asciiTheme="minorEastAsia" w:eastAsiaTheme="minorEastAsia" w:hAnsiTheme="minorEastAsia" w:cs="宋体" w:hint="eastAsia"/>
        </w:rPr>
        <w:t>无论在何种运输方式下，卖方包装应保证货物完好无锈蚀，安全运抵目的地。</w:t>
      </w:r>
    </w:p>
    <w:p w:rsidR="00BC266E" w:rsidRPr="00035970" w:rsidRDefault="00BC266E" w:rsidP="00BC266E">
      <w:pPr>
        <w:spacing w:line="360" w:lineRule="auto"/>
        <w:rPr>
          <w:rFonts w:asciiTheme="minorEastAsia" w:eastAsiaTheme="minorEastAsia" w:hAnsiTheme="minorEastAsia"/>
          <w:u w:color="000000"/>
        </w:rPr>
      </w:pPr>
      <w:r w:rsidRPr="00035970">
        <w:rPr>
          <w:rFonts w:asciiTheme="minorEastAsia" w:eastAsiaTheme="minorEastAsia" w:hAnsiTheme="minorEastAsia" w:cs="宋体"/>
          <w:u w:color="000000"/>
        </w:rPr>
        <w:t>2</w:t>
      </w:r>
      <w:r w:rsidRPr="00035970">
        <w:rPr>
          <w:rFonts w:asciiTheme="minorEastAsia" w:eastAsiaTheme="minorEastAsia" w:hAnsiTheme="minorEastAsia" w:cs="宋体" w:hint="eastAsia"/>
          <w:u w:color="000000"/>
        </w:rPr>
        <w:t>、安装：</w:t>
      </w:r>
    </w:p>
    <w:p w:rsidR="00BC266E" w:rsidRPr="00035970" w:rsidRDefault="00BC266E" w:rsidP="00BC266E">
      <w:pPr>
        <w:spacing w:line="360" w:lineRule="auto"/>
        <w:jc w:val="left"/>
        <w:rPr>
          <w:rFonts w:asciiTheme="minorEastAsia" w:eastAsiaTheme="minorEastAsia" w:hAnsiTheme="minorEastAsia"/>
        </w:rPr>
      </w:pPr>
      <w:r w:rsidRPr="00035970">
        <w:rPr>
          <w:rFonts w:asciiTheme="minorEastAsia" w:eastAsiaTheme="minorEastAsia" w:hAnsiTheme="minorEastAsia" w:cs="宋体"/>
        </w:rPr>
        <w:t xml:space="preserve">2.1 </w:t>
      </w:r>
      <w:r w:rsidRPr="00035970">
        <w:rPr>
          <w:rFonts w:asciiTheme="minorEastAsia" w:eastAsiaTheme="minorEastAsia" w:hAnsiTheme="minorEastAsia" w:cs="宋体" w:hint="eastAsia"/>
        </w:rPr>
        <w:t>卖方需提供设备现场安装及调试服务，并承担相应的全部费用。卖方需派遣称职的技术人员到买方现场负责设备安装调试工作，并有责任解答买方技术人员提出的问题。</w:t>
      </w:r>
    </w:p>
    <w:p w:rsidR="00BC266E" w:rsidRPr="00035970" w:rsidRDefault="00BC266E" w:rsidP="00BC266E">
      <w:pPr>
        <w:spacing w:line="360" w:lineRule="auto"/>
        <w:jc w:val="left"/>
        <w:rPr>
          <w:rFonts w:asciiTheme="minorEastAsia" w:eastAsiaTheme="minorEastAsia" w:hAnsiTheme="minorEastAsia"/>
        </w:rPr>
      </w:pPr>
      <w:r w:rsidRPr="00035970">
        <w:rPr>
          <w:rFonts w:asciiTheme="minorEastAsia" w:eastAsiaTheme="minorEastAsia" w:hAnsiTheme="minorEastAsia" w:cs="宋体"/>
        </w:rPr>
        <w:t xml:space="preserve">2.2 </w:t>
      </w:r>
      <w:r w:rsidRPr="00035970">
        <w:rPr>
          <w:rFonts w:asciiTheme="minorEastAsia" w:eastAsiaTheme="minorEastAsia" w:hAnsiTheme="minorEastAsia" w:cs="宋体" w:hint="eastAsia"/>
        </w:rPr>
        <w:t>卖方应对安装和调试工作进行详细记录，安装和调试工作结束后，由卖方人员在记录文件上签字并交买方备案。</w:t>
      </w:r>
    </w:p>
    <w:p w:rsidR="00BC266E" w:rsidRPr="00035970" w:rsidRDefault="00BC266E" w:rsidP="00BC266E">
      <w:pPr>
        <w:rPr>
          <w:rFonts w:asciiTheme="minorEastAsia" w:eastAsiaTheme="minorEastAsia" w:hAnsiTheme="minorEastAsia"/>
        </w:rPr>
        <w:sectPr w:rsidR="00BC266E" w:rsidRPr="00035970" w:rsidSect="00E02001">
          <w:headerReference w:type="default" r:id="rId8"/>
          <w:pgSz w:w="11906" w:h="16838"/>
          <w:pgMar w:top="1418" w:right="1247" w:bottom="1418" w:left="1247" w:header="851" w:footer="992" w:gutter="0"/>
          <w:cols w:space="720"/>
          <w:docGrid w:type="lines" w:linePitch="312"/>
        </w:sectPr>
      </w:pPr>
      <w:r w:rsidRPr="00035970">
        <w:rPr>
          <w:rFonts w:asciiTheme="minorEastAsia" w:eastAsiaTheme="minorEastAsia" w:hAnsiTheme="minorEastAsia" w:cs="宋体"/>
        </w:rPr>
        <w:t xml:space="preserve">2.3 </w:t>
      </w:r>
      <w:r w:rsidRPr="00035970">
        <w:rPr>
          <w:rFonts w:asciiTheme="minorEastAsia" w:eastAsiaTheme="minorEastAsia" w:hAnsiTheme="minorEastAsia" w:cs="宋体" w:hint="eastAsia"/>
        </w:rPr>
        <w:t>运输、安装、调试、检验、培训及质保费用计入投标总价。</w:t>
      </w:r>
    </w:p>
    <w:p w:rsidR="00192797" w:rsidRPr="00BC266E" w:rsidRDefault="00192797">
      <w:bookmarkStart w:id="2" w:name="_GoBack"/>
      <w:bookmarkEnd w:id="2"/>
    </w:p>
    <w:sectPr w:rsidR="00192797" w:rsidRPr="00BC26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6E" w:rsidRDefault="00BC266E" w:rsidP="00BC266E">
      <w:r>
        <w:separator/>
      </w:r>
    </w:p>
  </w:endnote>
  <w:endnote w:type="continuationSeparator" w:id="0">
    <w:p w:rsidR="00BC266E" w:rsidRDefault="00BC266E" w:rsidP="00BC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6E" w:rsidRDefault="00BC266E" w:rsidP="00BC266E">
      <w:r>
        <w:separator/>
      </w:r>
    </w:p>
  </w:footnote>
  <w:footnote w:type="continuationSeparator" w:id="0">
    <w:p w:rsidR="00BC266E" w:rsidRDefault="00BC266E" w:rsidP="00BC2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6E" w:rsidRPr="00400AA0" w:rsidRDefault="00BC266E" w:rsidP="00400AA0">
    <w:pPr>
      <w:pStyle w:val="a3"/>
      <w:jc w:val="both"/>
    </w:pPr>
    <w:r w:rsidRPr="008E4996">
      <w:rPr>
        <w:rFonts w:hint="eastAsia"/>
      </w:rPr>
      <w:t>国信招标集团股份有限公司招标文件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F5"/>
    <w:rsid w:val="00192797"/>
    <w:rsid w:val="007F3EF5"/>
    <w:rsid w:val="00BC2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C6F554A-8DE1-47C6-9675-32561991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6E"/>
    <w:pPr>
      <w:widowControl w:val="0"/>
      <w:jc w:val="both"/>
    </w:pPr>
    <w:rPr>
      <w:rFonts w:ascii="Times New Roman" w:eastAsia="宋体" w:hAnsi="Times New Roman" w:cs="Times New Roman"/>
      <w:szCs w:val="24"/>
    </w:rPr>
  </w:style>
  <w:style w:type="paragraph" w:styleId="2">
    <w:name w:val="heading 2"/>
    <w:aliases w:val="第一章 标题 2,Heading 2 Hidden,Heading 2 CCBS,heading 2,H2,h2,PIM2,Titre3,HD2,sect 1.2,H21,sect 1.21,H22,sect 1.22,H211,sect 1.211,H23,sect 1.23,H212,sect 1.212,DO,ISO1,Underrubrik1,prop2,UNDERRUBRIK 1-2,2,Level 2 Head,L2,2nd level,Header 2,l2,Titre2,21"/>
    <w:basedOn w:val="a"/>
    <w:next w:val="a"/>
    <w:link w:val="2Char"/>
    <w:uiPriority w:val="9"/>
    <w:qFormat/>
    <w:rsid w:val="00BC266E"/>
    <w:pPr>
      <w:keepNext/>
      <w:keepLines/>
      <w:spacing w:before="260" w:after="260" w:line="413" w:lineRule="auto"/>
      <w:outlineLvl w:val="1"/>
    </w:pPr>
    <w:rPr>
      <w:rFonts w:ascii="Arial" w:eastAsia="黑体" w:hAnsi="Arial"/>
      <w:b/>
      <w:bCs/>
      <w:sz w:val="32"/>
      <w:szCs w:val="32"/>
    </w:rPr>
  </w:style>
  <w:style w:type="paragraph" w:styleId="3">
    <w:name w:val="heading 3"/>
    <w:aliases w:val="h3,H3,Level 3 Head,level_3,PIM 3,Bold Head,bh,sect1.2.3,BOD 0,Heading 3 - old,sect1.2.31,sect1.2.32,sect1.2.311,sect1.2.33,sect1.2.312,3rd level,3,l3,CT,Org Heading 1,Level 3 Topic Heading,(A-3),Table Attribute Heading,H31,H32,H33,H34,H35,H36,H37"/>
    <w:basedOn w:val="a"/>
    <w:next w:val="a"/>
    <w:link w:val="3Char"/>
    <w:qFormat/>
    <w:rsid w:val="00BC26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C26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BC266E"/>
    <w:rPr>
      <w:sz w:val="18"/>
      <w:szCs w:val="18"/>
    </w:rPr>
  </w:style>
  <w:style w:type="paragraph" w:styleId="a4">
    <w:name w:val="footer"/>
    <w:basedOn w:val="a"/>
    <w:link w:val="Char0"/>
    <w:uiPriority w:val="99"/>
    <w:unhideWhenUsed/>
    <w:rsid w:val="00BC26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266E"/>
    <w:rPr>
      <w:sz w:val="18"/>
      <w:szCs w:val="18"/>
    </w:rPr>
  </w:style>
  <w:style w:type="character" w:customStyle="1" w:styleId="2Char">
    <w:name w:val="标题 2 Char"/>
    <w:aliases w:val="第一章 标题 2 Char,Heading 2 Hidden Char,Heading 2 CCBS Char,heading 2 Char,H2 Char,h2 Char,PIM2 Char,Titre3 Char,HD2 Char,sect 1.2 Char,H21 Char,sect 1.21 Char,H22 Char,sect 1.22 Char,H211 Char,sect 1.211 Char,H23 Char,sect 1.23 Char,H212 Char"/>
    <w:basedOn w:val="a0"/>
    <w:link w:val="2"/>
    <w:uiPriority w:val="9"/>
    <w:qFormat/>
    <w:rsid w:val="00BC266E"/>
    <w:rPr>
      <w:rFonts w:ascii="Arial" w:eastAsia="黑体" w:hAnsi="Arial" w:cs="Times New Roman"/>
      <w:b/>
      <w:bCs/>
      <w:sz w:val="32"/>
      <w:szCs w:val="32"/>
    </w:rPr>
  </w:style>
  <w:style w:type="character" w:customStyle="1" w:styleId="3Char">
    <w:name w:val="标题 3 Char"/>
    <w:aliases w:val="h3 Char,H3 Char,Level 3 Head Char,level_3 Char,PIM 3 Char,Bold Head Char,bh Char,sect1.2.3 Char,BOD 0 Char,Heading 3 - old Char,sect1.2.31 Char,sect1.2.32 Char,sect1.2.311 Char,sect1.2.33 Char,sect1.2.312 Char,3rd level Char,3 Char,l3 Char"/>
    <w:basedOn w:val="a0"/>
    <w:link w:val="3"/>
    <w:qFormat/>
    <w:rsid w:val="00BC266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655</Words>
  <Characters>3734</Characters>
  <Application>Microsoft Office Word</Application>
  <DocSecurity>0</DocSecurity>
  <Lines>31</Lines>
  <Paragraphs>8</Paragraphs>
  <ScaleCrop>false</ScaleCrop>
  <Company>shenduxitong</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2019-05-22T03:41:00Z</dcterms:created>
  <dcterms:modified xsi:type="dcterms:W3CDTF">2019-05-22T03:41:00Z</dcterms:modified>
</cp:coreProperties>
</file>