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86" w:rsidRDefault="00605B86" w:rsidP="00605B86">
      <w:pPr>
        <w:pStyle w:val="a3"/>
        <w:rPr>
          <w:sz w:val="18"/>
          <w:szCs w:val="18"/>
        </w:rPr>
      </w:pPr>
      <w:r>
        <w:rPr>
          <w:sz w:val="18"/>
          <w:szCs w:val="18"/>
        </w:rPr>
        <w:t>蒸发光散射检测器投标文件要求</w:t>
      </w:r>
    </w:p>
    <w:p w:rsidR="00605B86" w:rsidRDefault="00605B86" w:rsidP="00605B86">
      <w:pPr>
        <w:pStyle w:val="a3"/>
        <w:rPr>
          <w:sz w:val="18"/>
          <w:szCs w:val="18"/>
        </w:rPr>
      </w:pPr>
      <w:r>
        <w:rPr>
          <w:sz w:val="18"/>
          <w:szCs w:val="18"/>
        </w:rPr>
        <w:t xml:space="preserve">　　第一部分 投标文件技术要求</w:t>
      </w:r>
    </w:p>
    <w:p w:rsidR="00605B86" w:rsidRDefault="00605B86" w:rsidP="00605B86">
      <w:pPr>
        <w:pStyle w:val="a3"/>
        <w:rPr>
          <w:sz w:val="18"/>
          <w:szCs w:val="18"/>
        </w:rPr>
      </w:pPr>
      <w:r>
        <w:rPr>
          <w:sz w:val="18"/>
          <w:szCs w:val="18"/>
        </w:rPr>
        <w:t xml:space="preserve">　　蒸发光散射检测器</w:t>
      </w:r>
    </w:p>
    <w:p w:rsidR="00605B86" w:rsidRDefault="00605B86" w:rsidP="00605B86">
      <w:pPr>
        <w:pStyle w:val="a3"/>
        <w:rPr>
          <w:sz w:val="18"/>
          <w:szCs w:val="18"/>
        </w:rPr>
      </w:pPr>
      <w:r>
        <w:rPr>
          <w:sz w:val="18"/>
          <w:szCs w:val="18"/>
        </w:rPr>
        <w:t xml:space="preserve">　　(一)名称和用途</w:t>
      </w:r>
    </w:p>
    <w:p w:rsidR="00605B86" w:rsidRDefault="00605B86" w:rsidP="00605B86">
      <w:pPr>
        <w:pStyle w:val="a3"/>
        <w:rPr>
          <w:sz w:val="18"/>
          <w:szCs w:val="18"/>
        </w:rPr>
      </w:pPr>
      <w:r>
        <w:rPr>
          <w:sz w:val="18"/>
          <w:szCs w:val="18"/>
        </w:rPr>
        <w:t xml:space="preserve">　　1. 名称：蒸发光散射检测器;</w:t>
      </w:r>
    </w:p>
    <w:p w:rsidR="00605B86" w:rsidRDefault="00605B86" w:rsidP="00605B86">
      <w:pPr>
        <w:pStyle w:val="a3"/>
        <w:rPr>
          <w:sz w:val="18"/>
          <w:szCs w:val="18"/>
        </w:rPr>
      </w:pPr>
      <w:r>
        <w:rPr>
          <w:sz w:val="18"/>
          <w:szCs w:val="18"/>
        </w:rPr>
        <w:t xml:space="preserve">　　2. 用途：与安捷伦高效液相系统配套使用，用于无紫外吸收化合物的定性和定量分析。</w:t>
      </w:r>
    </w:p>
    <w:p w:rsidR="00605B86" w:rsidRDefault="00605B86" w:rsidP="00605B86">
      <w:pPr>
        <w:pStyle w:val="a3"/>
        <w:rPr>
          <w:sz w:val="18"/>
          <w:szCs w:val="18"/>
        </w:rPr>
      </w:pPr>
      <w:r>
        <w:rPr>
          <w:sz w:val="18"/>
          <w:szCs w:val="18"/>
        </w:rPr>
        <w:t xml:space="preserve">　　(二)技术指标</w:t>
      </w:r>
    </w:p>
    <w:p w:rsidR="00605B86" w:rsidRDefault="00605B86" w:rsidP="00605B86">
      <w:pPr>
        <w:pStyle w:val="a3"/>
        <w:rPr>
          <w:sz w:val="18"/>
          <w:szCs w:val="18"/>
        </w:rPr>
      </w:pPr>
      <w:r>
        <w:rPr>
          <w:sz w:val="18"/>
          <w:szCs w:val="18"/>
        </w:rPr>
        <w:t xml:space="preserve">　　1.检测器：氘灯，石英卤素灯;</w:t>
      </w:r>
    </w:p>
    <w:p w:rsidR="00605B86" w:rsidRDefault="00605B86" w:rsidP="00605B86">
      <w:pPr>
        <w:pStyle w:val="a3"/>
        <w:rPr>
          <w:sz w:val="18"/>
          <w:szCs w:val="18"/>
        </w:rPr>
      </w:pPr>
      <w:r>
        <w:rPr>
          <w:sz w:val="18"/>
          <w:szCs w:val="18"/>
        </w:rPr>
        <w:t xml:space="preserve">　　2.蒸发温度范围：室温-120℃，1℃步进;</w:t>
      </w:r>
    </w:p>
    <w:p w:rsidR="00605B86" w:rsidRDefault="00605B86" w:rsidP="00605B86">
      <w:pPr>
        <w:pStyle w:val="a3"/>
        <w:rPr>
          <w:sz w:val="18"/>
          <w:szCs w:val="18"/>
        </w:rPr>
      </w:pPr>
      <w:r>
        <w:rPr>
          <w:sz w:val="18"/>
          <w:szCs w:val="18"/>
        </w:rPr>
        <w:t xml:space="preserve">　　3.雾化器温度范围：室温-90℃，1℃步进;</w:t>
      </w:r>
    </w:p>
    <w:p w:rsidR="00605B86" w:rsidRDefault="00605B86" w:rsidP="00605B86">
      <w:pPr>
        <w:pStyle w:val="a3"/>
        <w:rPr>
          <w:sz w:val="18"/>
          <w:szCs w:val="18"/>
        </w:rPr>
      </w:pPr>
      <w:r>
        <w:rPr>
          <w:sz w:val="18"/>
          <w:szCs w:val="18"/>
        </w:rPr>
        <w:t xml:space="preserve">　　4.操作压力：进口压力60-100psi(4-7bar);</w:t>
      </w:r>
    </w:p>
    <w:p w:rsidR="00605B86" w:rsidRDefault="00605B86" w:rsidP="00605B86">
      <w:pPr>
        <w:pStyle w:val="a3"/>
        <w:rPr>
          <w:sz w:val="18"/>
          <w:szCs w:val="18"/>
        </w:rPr>
      </w:pPr>
      <w:r>
        <w:rPr>
          <w:sz w:val="18"/>
          <w:szCs w:val="18"/>
        </w:rPr>
        <w:t xml:space="preserve">　　5. 气体流量：0.9SLM-3.25SLM;</w:t>
      </w:r>
    </w:p>
    <w:p w:rsidR="00605B86" w:rsidRDefault="00605B86" w:rsidP="00605B86">
      <w:pPr>
        <w:pStyle w:val="a3"/>
        <w:rPr>
          <w:sz w:val="18"/>
          <w:szCs w:val="18"/>
        </w:rPr>
      </w:pPr>
      <w:r>
        <w:rPr>
          <w:sz w:val="18"/>
          <w:szCs w:val="18"/>
        </w:rPr>
        <w:t xml:space="preserve">　　6. 流动相流速：0.2-5 ml/min;</w:t>
      </w:r>
    </w:p>
    <w:p w:rsidR="00605B86" w:rsidRDefault="00605B86" w:rsidP="00605B86">
      <w:pPr>
        <w:pStyle w:val="a3"/>
        <w:rPr>
          <w:sz w:val="18"/>
          <w:szCs w:val="18"/>
        </w:rPr>
      </w:pPr>
      <w:r>
        <w:rPr>
          <w:sz w:val="18"/>
          <w:szCs w:val="18"/>
        </w:rPr>
        <w:t xml:space="preserve">　　7. 可以由液相软件直接控制,无需数模转换器。</w:t>
      </w:r>
    </w:p>
    <w:p w:rsidR="00605B86" w:rsidRDefault="00605B86" w:rsidP="00605B86">
      <w:pPr>
        <w:pStyle w:val="a3"/>
        <w:rPr>
          <w:sz w:val="18"/>
          <w:szCs w:val="18"/>
        </w:rPr>
      </w:pPr>
      <w:r>
        <w:rPr>
          <w:sz w:val="18"/>
          <w:szCs w:val="18"/>
        </w:rPr>
        <w:t xml:space="preserve">　　8. * 与安捷伦高效液相系统配套使用。</w:t>
      </w:r>
    </w:p>
    <w:p w:rsidR="00605B86" w:rsidRDefault="00605B86" w:rsidP="00605B86">
      <w:pPr>
        <w:pStyle w:val="a3"/>
        <w:rPr>
          <w:sz w:val="18"/>
          <w:szCs w:val="18"/>
        </w:rPr>
      </w:pPr>
      <w:r>
        <w:rPr>
          <w:sz w:val="18"/>
          <w:szCs w:val="18"/>
        </w:rPr>
        <w:t xml:space="preserve">　　(三)技术服务</w:t>
      </w:r>
    </w:p>
    <w:p w:rsidR="00605B86" w:rsidRDefault="00605B86" w:rsidP="00605B86">
      <w:pPr>
        <w:pStyle w:val="a3"/>
        <w:rPr>
          <w:sz w:val="18"/>
          <w:szCs w:val="18"/>
        </w:rPr>
      </w:pPr>
      <w:r>
        <w:rPr>
          <w:sz w:val="18"/>
          <w:szCs w:val="18"/>
        </w:rPr>
        <w:t xml:space="preserve">　　1.安装调试：产品到货后，由卖方工程师同用户一起，按供应方提供的技术资料、合同资料和招标文件指标验收验货，并进行免费安装调试;</w:t>
      </w:r>
    </w:p>
    <w:p w:rsidR="00605B86" w:rsidRDefault="00605B86" w:rsidP="00605B86">
      <w:pPr>
        <w:pStyle w:val="a3"/>
        <w:rPr>
          <w:sz w:val="18"/>
          <w:szCs w:val="18"/>
        </w:rPr>
      </w:pPr>
      <w:r>
        <w:rPr>
          <w:sz w:val="18"/>
          <w:szCs w:val="18"/>
        </w:rPr>
        <w:t xml:space="preserve">　　2. 正规注册的办事处、维修站及零备件保税库。在中国境内有专门负责的经验丰富的维修工程师和在中国境内应有专门的技术应用支持工程师，在国内设有应用开发实验室。保修期后，保证长期供应零备件和正常的售后服务. 在国内的技术服务中心(包括维修中心)或消耗品代理商应当提供所有的服务,包括备用零配件及消耗品</w:t>
      </w:r>
    </w:p>
    <w:p w:rsidR="00605B86" w:rsidRDefault="00605B86" w:rsidP="00605B86">
      <w:pPr>
        <w:pStyle w:val="a3"/>
        <w:rPr>
          <w:sz w:val="18"/>
          <w:szCs w:val="18"/>
        </w:rPr>
      </w:pPr>
      <w:r>
        <w:rPr>
          <w:sz w:val="18"/>
          <w:szCs w:val="18"/>
        </w:rPr>
        <w:t xml:space="preserve">　　3. 安装验收期间，对用户进行仪器的基本操作和日常维护的现场培训，内容包括仪器原理，使用方法和维护方法等;保证用户掌握基本技能，可以完全独立操作使用产品;</w:t>
      </w:r>
    </w:p>
    <w:p w:rsidR="00605B86" w:rsidRDefault="00605B86" w:rsidP="00605B86">
      <w:pPr>
        <w:pStyle w:val="a3"/>
        <w:rPr>
          <w:sz w:val="18"/>
          <w:szCs w:val="18"/>
        </w:rPr>
      </w:pPr>
      <w:r>
        <w:rPr>
          <w:sz w:val="18"/>
          <w:szCs w:val="18"/>
        </w:rPr>
        <w:t xml:space="preserve">　　3.保修期：仪器在安装、调试通过后1年的免费保修期;</w:t>
      </w:r>
    </w:p>
    <w:p w:rsidR="00605B86" w:rsidRDefault="00605B86" w:rsidP="00605B86">
      <w:pPr>
        <w:pStyle w:val="a3"/>
        <w:rPr>
          <w:sz w:val="18"/>
          <w:szCs w:val="18"/>
        </w:rPr>
      </w:pPr>
      <w:r>
        <w:rPr>
          <w:sz w:val="18"/>
          <w:szCs w:val="18"/>
        </w:rPr>
        <w:lastRenderedPageBreak/>
        <w:t xml:space="preserve">　　4.售后服务：卖方应在8小时内对用户的服务要求做出响应，一般问题在48小时内解决，重大问题或其它无法立刻解决的问题应在一周内解决或提出明确的解决方案。</w:t>
      </w:r>
    </w:p>
    <w:p w:rsidR="00605B86" w:rsidRDefault="00605B86" w:rsidP="00605B86">
      <w:pPr>
        <w:pStyle w:val="a3"/>
        <w:rPr>
          <w:sz w:val="18"/>
          <w:szCs w:val="18"/>
        </w:rPr>
      </w:pPr>
      <w:r>
        <w:rPr>
          <w:sz w:val="18"/>
          <w:szCs w:val="18"/>
        </w:rPr>
        <w:t xml:space="preserve">　　(四)交货期及交货地点</w:t>
      </w:r>
    </w:p>
    <w:p w:rsidR="00605B86" w:rsidRDefault="00605B86" w:rsidP="00605B86">
      <w:pPr>
        <w:pStyle w:val="a3"/>
        <w:rPr>
          <w:sz w:val="18"/>
          <w:szCs w:val="18"/>
        </w:rPr>
      </w:pPr>
      <w:r>
        <w:rPr>
          <w:sz w:val="18"/>
          <w:szCs w:val="18"/>
        </w:rPr>
        <w:t xml:space="preserve">　　合同签订后90日内供货至用户指定地点。</w:t>
      </w:r>
    </w:p>
    <w:p w:rsidR="00605B86" w:rsidRPr="00C212C4" w:rsidRDefault="00605B86" w:rsidP="00605B86">
      <w:pPr>
        <w:rPr>
          <w:szCs w:val="28"/>
        </w:rPr>
      </w:pPr>
    </w:p>
    <w:p w:rsidR="00C5448F" w:rsidRPr="00605B86" w:rsidRDefault="00C5448F"/>
    <w:sectPr w:rsidR="00C5448F" w:rsidRPr="00605B86" w:rsidSect="00745B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5B86"/>
    <w:rsid w:val="00605B86"/>
    <w:rsid w:val="00C544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B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05B8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661</Characters>
  <Application>Microsoft Office Word</Application>
  <DocSecurity>0</DocSecurity>
  <Lines>5</Lines>
  <Paragraphs>1</Paragraphs>
  <ScaleCrop>false</ScaleCrop>
  <Company>Microsoft</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2019-07-09T07:08:00Z</dcterms:created>
  <dcterms:modified xsi:type="dcterms:W3CDTF">2019-07-09T07:08:00Z</dcterms:modified>
</cp:coreProperties>
</file>