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A7" w:rsidRPr="00CC48A7" w:rsidRDefault="00CC48A7" w:rsidP="00CC48A7">
      <w:pPr>
        <w:adjustRightInd w:val="0"/>
        <w:snapToGrid w:val="0"/>
        <w:jc w:val="center"/>
        <w:rPr>
          <w:rFonts w:ascii="宋体" w:hAnsi="宋体"/>
          <w:b/>
          <w:color w:val="000000" w:themeColor="text1"/>
          <w:sz w:val="24"/>
        </w:rPr>
      </w:pPr>
    </w:p>
    <w:p w:rsidR="00CC48A7" w:rsidRPr="00CC48A7" w:rsidRDefault="00CC48A7" w:rsidP="00CC48A7">
      <w:pPr>
        <w:adjustRightInd w:val="0"/>
        <w:snapToGrid w:val="0"/>
        <w:jc w:val="center"/>
        <w:rPr>
          <w:rFonts w:ascii="宋体" w:hAnsi="宋体"/>
          <w:b/>
          <w:color w:val="000000" w:themeColor="text1"/>
          <w:sz w:val="24"/>
        </w:rPr>
      </w:pPr>
    </w:p>
    <w:p w:rsidR="00CC48A7" w:rsidRPr="00CC48A7" w:rsidRDefault="00CC48A7" w:rsidP="00CC48A7">
      <w:pPr>
        <w:adjustRightInd w:val="0"/>
        <w:snapToGrid w:val="0"/>
        <w:jc w:val="center"/>
        <w:rPr>
          <w:rFonts w:ascii="宋体" w:hAnsi="宋体"/>
          <w:b/>
          <w:color w:val="000000" w:themeColor="text1"/>
          <w:sz w:val="24"/>
        </w:rPr>
      </w:pPr>
    </w:p>
    <w:p w:rsidR="00CC48A7" w:rsidRPr="00CC48A7" w:rsidRDefault="00CC48A7" w:rsidP="00CC48A7">
      <w:pPr>
        <w:adjustRightInd w:val="0"/>
        <w:snapToGrid w:val="0"/>
        <w:jc w:val="center"/>
        <w:rPr>
          <w:rFonts w:ascii="宋体" w:hAnsi="宋体"/>
          <w:b/>
          <w:color w:val="000000" w:themeColor="text1"/>
          <w:sz w:val="24"/>
        </w:rPr>
      </w:pPr>
    </w:p>
    <w:p w:rsidR="00CC48A7" w:rsidRPr="00CC48A7" w:rsidRDefault="00CC48A7" w:rsidP="00CC48A7">
      <w:pPr>
        <w:adjustRightInd w:val="0"/>
        <w:snapToGrid w:val="0"/>
        <w:jc w:val="center"/>
        <w:rPr>
          <w:rFonts w:ascii="宋体" w:hAnsi="宋体"/>
          <w:b/>
          <w:color w:val="000000" w:themeColor="text1"/>
          <w:sz w:val="24"/>
        </w:rPr>
      </w:pPr>
    </w:p>
    <w:p w:rsidR="00CC48A7" w:rsidRPr="00CC48A7" w:rsidRDefault="00CC48A7" w:rsidP="00CC48A7">
      <w:pPr>
        <w:adjustRightInd w:val="0"/>
        <w:snapToGrid w:val="0"/>
        <w:jc w:val="center"/>
        <w:rPr>
          <w:rFonts w:ascii="宋体" w:hAnsi="宋体"/>
          <w:b/>
          <w:color w:val="000000" w:themeColor="text1"/>
          <w:sz w:val="24"/>
        </w:rPr>
      </w:pPr>
    </w:p>
    <w:p w:rsidR="00CC48A7" w:rsidRPr="00CC48A7" w:rsidRDefault="00CC48A7" w:rsidP="00CC48A7">
      <w:pPr>
        <w:adjustRightInd w:val="0"/>
        <w:snapToGrid w:val="0"/>
        <w:jc w:val="center"/>
        <w:rPr>
          <w:rFonts w:ascii="宋体" w:hAnsi="宋体"/>
          <w:b/>
          <w:color w:val="000000" w:themeColor="text1"/>
          <w:sz w:val="24"/>
        </w:rPr>
      </w:pPr>
    </w:p>
    <w:p w:rsidR="00CC48A7" w:rsidRPr="00CC48A7" w:rsidRDefault="00CC48A7" w:rsidP="00CC48A7">
      <w:pPr>
        <w:adjustRightInd w:val="0"/>
        <w:snapToGrid w:val="0"/>
        <w:jc w:val="center"/>
        <w:rPr>
          <w:rFonts w:ascii="宋体" w:hAnsi="宋体"/>
          <w:b/>
          <w:color w:val="000000" w:themeColor="text1"/>
          <w:sz w:val="24"/>
        </w:rPr>
      </w:pPr>
    </w:p>
    <w:p w:rsidR="00CC48A7" w:rsidRPr="00CC48A7" w:rsidRDefault="00CC48A7" w:rsidP="00CC48A7">
      <w:pPr>
        <w:keepNext/>
        <w:keepLines/>
        <w:autoSpaceDE w:val="0"/>
        <w:autoSpaceDN w:val="0"/>
        <w:adjustRightInd w:val="0"/>
        <w:spacing w:before="240" w:after="120" w:line="300" w:lineRule="auto"/>
        <w:jc w:val="center"/>
        <w:outlineLvl w:val="0"/>
        <w:rPr>
          <w:rFonts w:ascii="宋体" w:hAnsi="宋体"/>
          <w:color w:val="000000" w:themeColor="text1"/>
          <w:kern w:val="44"/>
          <w:sz w:val="24"/>
          <w:lang w:val="x-none" w:eastAsia="x-none"/>
        </w:rPr>
      </w:pPr>
      <w:bookmarkStart w:id="0" w:name="_Toc480200806"/>
      <w:r w:rsidRPr="00CC48A7">
        <w:rPr>
          <w:rFonts w:ascii="黑体" w:eastAsia="黑体" w:hAnsi="黑体" w:hint="eastAsia"/>
          <w:color w:val="000000" w:themeColor="text1"/>
          <w:kern w:val="44"/>
          <w:sz w:val="48"/>
          <w:szCs w:val="48"/>
        </w:rPr>
        <w:t>第八部分  技术部分</w:t>
      </w:r>
      <w:bookmarkEnd w:id="0"/>
      <w:r w:rsidRPr="00CC48A7">
        <w:rPr>
          <w:rFonts w:ascii="黑体" w:eastAsia="黑体" w:hAnsi="黑体"/>
          <w:color w:val="000000" w:themeColor="text1"/>
          <w:kern w:val="44"/>
          <w:sz w:val="48"/>
          <w:szCs w:val="48"/>
        </w:rPr>
        <w:br w:type="page"/>
      </w:r>
    </w:p>
    <w:p w:rsidR="00CC48A7" w:rsidRPr="00CC48A7" w:rsidRDefault="00CC48A7" w:rsidP="00CC48A7">
      <w:pPr>
        <w:tabs>
          <w:tab w:val="left" w:pos="709"/>
        </w:tabs>
        <w:adjustRightInd w:val="0"/>
        <w:snapToGrid w:val="0"/>
        <w:jc w:val="center"/>
        <w:rPr>
          <w:rFonts w:ascii="宋体" w:hAnsi="宋体" w:hint="eastAsia"/>
          <w:b/>
          <w:color w:val="000000" w:themeColor="text1"/>
          <w:sz w:val="24"/>
        </w:rPr>
      </w:pPr>
      <w:r w:rsidRPr="00CC48A7">
        <w:rPr>
          <w:rFonts w:ascii="宋体" w:hAnsi="宋体" w:hint="eastAsia"/>
          <w:b/>
          <w:color w:val="000000" w:themeColor="text1"/>
          <w:sz w:val="24"/>
        </w:rPr>
        <w:lastRenderedPageBreak/>
        <w:t>货物需求一览表</w:t>
      </w:r>
    </w:p>
    <w:p w:rsidR="00CC48A7" w:rsidRPr="00CC48A7" w:rsidRDefault="00CC48A7" w:rsidP="00CC48A7">
      <w:pPr>
        <w:adjustRightInd w:val="0"/>
        <w:snapToGrid w:val="0"/>
        <w:jc w:val="center"/>
        <w:rPr>
          <w:rFonts w:ascii="宋体" w:hAnsi="宋体"/>
          <w:b/>
          <w:color w:val="000000" w:themeColor="text1"/>
          <w:sz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987"/>
        <w:gridCol w:w="1877"/>
        <w:gridCol w:w="850"/>
        <w:gridCol w:w="1985"/>
        <w:gridCol w:w="2861"/>
      </w:tblGrid>
      <w:tr w:rsidR="00CC48A7" w:rsidRPr="00CC48A7" w:rsidTr="00E56F32">
        <w:trPr>
          <w:trHeight w:val="602"/>
          <w:jc w:val="center"/>
        </w:trPr>
        <w:tc>
          <w:tcPr>
            <w:tcW w:w="987" w:type="dxa"/>
            <w:vAlign w:val="center"/>
          </w:tcPr>
          <w:p w:rsidR="00CC48A7" w:rsidRPr="00CC48A7" w:rsidRDefault="00CC48A7" w:rsidP="00CC48A7">
            <w:pPr>
              <w:jc w:val="center"/>
              <w:rPr>
                <w:rFonts w:ascii="宋体" w:hAnsi="宋体"/>
                <w:color w:val="000000" w:themeColor="text1"/>
                <w:sz w:val="24"/>
              </w:rPr>
            </w:pPr>
            <w:proofErr w:type="gramStart"/>
            <w:r w:rsidRPr="00CC48A7">
              <w:rPr>
                <w:rFonts w:ascii="宋体" w:hAnsi="宋体" w:hint="eastAsia"/>
                <w:color w:val="000000" w:themeColor="text1"/>
                <w:sz w:val="24"/>
              </w:rPr>
              <w:t>包号</w:t>
            </w:r>
            <w:proofErr w:type="gramEnd"/>
          </w:p>
        </w:tc>
        <w:tc>
          <w:tcPr>
            <w:tcW w:w="1877" w:type="dxa"/>
            <w:vAlign w:val="center"/>
          </w:tcPr>
          <w:p w:rsidR="00CC48A7" w:rsidRPr="00CC48A7" w:rsidRDefault="00CC48A7" w:rsidP="00CC48A7">
            <w:pPr>
              <w:jc w:val="center"/>
              <w:rPr>
                <w:rFonts w:ascii="宋体" w:hAnsi="宋体"/>
                <w:color w:val="000000" w:themeColor="text1"/>
                <w:sz w:val="24"/>
              </w:rPr>
            </w:pPr>
            <w:r w:rsidRPr="00CC48A7">
              <w:rPr>
                <w:rFonts w:ascii="宋体" w:hAnsi="宋体" w:hint="eastAsia"/>
                <w:color w:val="000000" w:themeColor="text1"/>
                <w:sz w:val="24"/>
              </w:rPr>
              <w:t>货物名称</w:t>
            </w:r>
          </w:p>
        </w:tc>
        <w:tc>
          <w:tcPr>
            <w:tcW w:w="850" w:type="dxa"/>
            <w:vAlign w:val="center"/>
          </w:tcPr>
          <w:p w:rsidR="00CC48A7" w:rsidRPr="00CC48A7" w:rsidRDefault="00CC48A7" w:rsidP="00CC48A7">
            <w:pPr>
              <w:jc w:val="center"/>
              <w:rPr>
                <w:rFonts w:ascii="宋体" w:hAnsi="宋体"/>
                <w:color w:val="000000" w:themeColor="text1"/>
                <w:sz w:val="24"/>
              </w:rPr>
            </w:pPr>
            <w:r w:rsidRPr="00CC48A7">
              <w:rPr>
                <w:rFonts w:ascii="宋体" w:hAnsi="宋体" w:hint="eastAsia"/>
                <w:color w:val="000000" w:themeColor="text1"/>
                <w:sz w:val="24"/>
              </w:rPr>
              <w:t>数量</w:t>
            </w:r>
          </w:p>
        </w:tc>
        <w:tc>
          <w:tcPr>
            <w:tcW w:w="1985" w:type="dxa"/>
            <w:vAlign w:val="center"/>
          </w:tcPr>
          <w:p w:rsidR="00CC48A7" w:rsidRPr="00CC48A7" w:rsidRDefault="00CC48A7" w:rsidP="00CC48A7">
            <w:pPr>
              <w:jc w:val="center"/>
              <w:rPr>
                <w:rFonts w:ascii="宋体" w:hAnsi="宋体"/>
                <w:color w:val="000000" w:themeColor="text1"/>
                <w:sz w:val="24"/>
              </w:rPr>
            </w:pPr>
            <w:r w:rsidRPr="00CC48A7">
              <w:rPr>
                <w:rFonts w:ascii="宋体" w:hAnsi="宋体" w:hint="eastAsia"/>
                <w:color w:val="000000" w:themeColor="text1"/>
                <w:sz w:val="24"/>
              </w:rPr>
              <w:t>交货期</w:t>
            </w:r>
          </w:p>
        </w:tc>
        <w:tc>
          <w:tcPr>
            <w:tcW w:w="2861" w:type="dxa"/>
            <w:vAlign w:val="center"/>
          </w:tcPr>
          <w:p w:rsidR="00CC48A7" w:rsidRPr="00CC48A7" w:rsidRDefault="00CC48A7" w:rsidP="00CC48A7">
            <w:pPr>
              <w:jc w:val="center"/>
              <w:rPr>
                <w:rFonts w:ascii="宋体" w:hAnsi="宋体"/>
                <w:color w:val="000000" w:themeColor="text1"/>
                <w:sz w:val="24"/>
                <w:shd w:val="pct10" w:color="auto" w:fill="FFFFFF"/>
              </w:rPr>
            </w:pPr>
            <w:r w:rsidRPr="00CC48A7">
              <w:rPr>
                <w:rFonts w:ascii="宋体" w:hAnsi="宋体" w:hint="eastAsia"/>
                <w:color w:val="000000" w:themeColor="text1"/>
                <w:sz w:val="24"/>
              </w:rPr>
              <w:t>交货地点</w:t>
            </w:r>
          </w:p>
        </w:tc>
      </w:tr>
      <w:tr w:rsidR="00CC48A7" w:rsidRPr="00CC48A7" w:rsidTr="00E56F32">
        <w:trPr>
          <w:trHeight w:val="963"/>
          <w:jc w:val="center"/>
        </w:trPr>
        <w:tc>
          <w:tcPr>
            <w:tcW w:w="987" w:type="dxa"/>
            <w:vAlign w:val="center"/>
          </w:tcPr>
          <w:p w:rsidR="00CC48A7" w:rsidRPr="00CC48A7" w:rsidRDefault="00CC48A7" w:rsidP="00CC48A7">
            <w:pPr>
              <w:adjustRightInd w:val="0"/>
              <w:snapToGrid w:val="0"/>
              <w:jc w:val="center"/>
              <w:rPr>
                <w:rFonts w:ascii="宋体" w:hAnsi="宋体"/>
                <w:color w:val="000000" w:themeColor="text1"/>
                <w:sz w:val="24"/>
              </w:rPr>
            </w:pPr>
            <w:r w:rsidRPr="00CC48A7">
              <w:rPr>
                <w:rFonts w:ascii="宋体" w:hAnsi="宋体" w:hint="eastAsia"/>
                <w:color w:val="000000" w:themeColor="text1"/>
                <w:sz w:val="24"/>
              </w:rPr>
              <w:t>1</w:t>
            </w:r>
          </w:p>
        </w:tc>
        <w:tc>
          <w:tcPr>
            <w:tcW w:w="1877" w:type="dxa"/>
            <w:vAlign w:val="center"/>
          </w:tcPr>
          <w:p w:rsidR="00CC48A7" w:rsidRPr="00CC48A7" w:rsidRDefault="00CC48A7" w:rsidP="00CC48A7">
            <w:pPr>
              <w:adjustRightInd w:val="0"/>
              <w:snapToGrid w:val="0"/>
              <w:jc w:val="center"/>
              <w:rPr>
                <w:rFonts w:ascii="宋体" w:hAnsi="宋体"/>
                <w:color w:val="000000" w:themeColor="text1"/>
                <w:sz w:val="24"/>
              </w:rPr>
            </w:pPr>
            <w:r w:rsidRPr="00CC48A7">
              <w:rPr>
                <w:rFonts w:ascii="宋体" w:hAnsi="宋体" w:cs="宋体" w:hint="eastAsia"/>
                <w:bCs/>
                <w:color w:val="000000" w:themeColor="text1"/>
                <w:kern w:val="0"/>
                <w:sz w:val="24"/>
              </w:rPr>
              <w:t>激光共焦拉曼光谱仪联机系统</w:t>
            </w:r>
          </w:p>
        </w:tc>
        <w:tc>
          <w:tcPr>
            <w:tcW w:w="850" w:type="dxa"/>
            <w:vAlign w:val="center"/>
          </w:tcPr>
          <w:p w:rsidR="00CC48A7" w:rsidRPr="00CC48A7" w:rsidRDefault="00CC48A7" w:rsidP="00CC48A7">
            <w:pPr>
              <w:adjustRightInd w:val="0"/>
              <w:snapToGrid w:val="0"/>
              <w:jc w:val="center"/>
              <w:rPr>
                <w:rFonts w:ascii="宋体" w:hAnsi="宋体"/>
                <w:color w:val="000000" w:themeColor="text1"/>
                <w:sz w:val="24"/>
              </w:rPr>
            </w:pPr>
            <w:r w:rsidRPr="00CC48A7">
              <w:rPr>
                <w:rFonts w:ascii="宋体" w:hAnsi="宋体" w:hint="eastAsia"/>
                <w:color w:val="000000" w:themeColor="text1"/>
                <w:sz w:val="24"/>
              </w:rPr>
              <w:t>1套</w:t>
            </w:r>
          </w:p>
        </w:tc>
        <w:tc>
          <w:tcPr>
            <w:tcW w:w="1985" w:type="dxa"/>
            <w:vAlign w:val="center"/>
          </w:tcPr>
          <w:p w:rsidR="00CC48A7" w:rsidRPr="00CC48A7" w:rsidRDefault="00CC48A7" w:rsidP="00CC48A7">
            <w:pPr>
              <w:jc w:val="center"/>
              <w:rPr>
                <w:rFonts w:ascii="宋体" w:hAnsi="宋体"/>
                <w:color w:val="000000" w:themeColor="text1"/>
                <w:sz w:val="24"/>
              </w:rPr>
            </w:pPr>
            <w:r w:rsidRPr="00CC48A7">
              <w:rPr>
                <w:rFonts w:ascii="宋体" w:hAnsi="宋体" w:hint="eastAsia"/>
                <w:color w:val="000000" w:themeColor="text1"/>
                <w:sz w:val="24"/>
              </w:rPr>
              <w:t>签订合同后4个月内</w:t>
            </w:r>
          </w:p>
        </w:tc>
        <w:tc>
          <w:tcPr>
            <w:tcW w:w="2861" w:type="dxa"/>
            <w:vAlign w:val="center"/>
          </w:tcPr>
          <w:p w:rsidR="00CC48A7" w:rsidRPr="00CC48A7" w:rsidRDefault="00CC48A7" w:rsidP="00CC48A7">
            <w:pPr>
              <w:jc w:val="center"/>
              <w:rPr>
                <w:rFonts w:ascii="宋体" w:hAnsi="宋体"/>
                <w:color w:val="000000" w:themeColor="text1"/>
                <w:sz w:val="24"/>
              </w:rPr>
            </w:pPr>
            <w:r w:rsidRPr="00CC48A7">
              <w:rPr>
                <w:rFonts w:ascii="宋体" w:hAnsi="宋体" w:hint="eastAsia"/>
                <w:color w:val="000000" w:themeColor="text1"/>
                <w:sz w:val="24"/>
              </w:rPr>
              <w:t>中国科学院地质与地球物理研究所指定地点</w:t>
            </w:r>
          </w:p>
        </w:tc>
      </w:tr>
    </w:tbl>
    <w:p w:rsidR="00CC48A7" w:rsidRPr="00CC48A7" w:rsidRDefault="00CC48A7" w:rsidP="00CC48A7">
      <w:pPr>
        <w:adjustRightInd w:val="0"/>
        <w:snapToGrid w:val="0"/>
        <w:jc w:val="center"/>
        <w:rPr>
          <w:rFonts w:ascii="宋体" w:hAnsi="宋体"/>
          <w:b/>
          <w:color w:val="000000" w:themeColor="text1"/>
          <w:sz w:val="24"/>
        </w:rPr>
      </w:pPr>
    </w:p>
    <w:p w:rsidR="00CC48A7" w:rsidRPr="00CC48A7" w:rsidRDefault="00CC48A7" w:rsidP="00CC48A7">
      <w:pPr>
        <w:rPr>
          <w:rFonts w:ascii="宋体" w:hAnsi="宋体"/>
          <w:color w:val="000000" w:themeColor="text1"/>
          <w:sz w:val="24"/>
        </w:rPr>
      </w:pPr>
    </w:p>
    <w:p w:rsidR="00CC48A7" w:rsidRPr="00CC48A7" w:rsidRDefault="00CC48A7" w:rsidP="00CC48A7">
      <w:pPr>
        <w:adjustRightInd w:val="0"/>
        <w:snapToGrid w:val="0"/>
        <w:rPr>
          <w:rFonts w:ascii="宋体" w:hAnsi="宋体"/>
          <w:color w:val="000000" w:themeColor="text1"/>
          <w:sz w:val="24"/>
        </w:rPr>
      </w:pPr>
    </w:p>
    <w:p w:rsidR="00CC48A7" w:rsidRPr="00CC48A7" w:rsidRDefault="00CC48A7" w:rsidP="00CC48A7">
      <w:pPr>
        <w:adjustRightInd w:val="0"/>
        <w:snapToGrid w:val="0"/>
        <w:spacing w:line="360" w:lineRule="auto"/>
        <w:ind w:firstLineChars="200" w:firstLine="482"/>
        <w:rPr>
          <w:rFonts w:ascii="宋体" w:hAnsi="宋体"/>
          <w:b/>
          <w:color w:val="000000" w:themeColor="text1"/>
          <w:sz w:val="24"/>
        </w:rPr>
      </w:pPr>
      <w:r w:rsidRPr="00CC48A7">
        <w:rPr>
          <w:rFonts w:ascii="宋体" w:hAnsi="宋体"/>
          <w:b/>
          <w:color w:val="000000" w:themeColor="text1"/>
          <w:sz w:val="24"/>
        </w:rPr>
        <w:br w:type="page"/>
      </w:r>
      <w:r w:rsidRPr="00CC48A7" w:rsidDel="00255613">
        <w:rPr>
          <w:rFonts w:ascii="宋体" w:hAnsi="宋体" w:hint="eastAsia"/>
          <w:b/>
          <w:color w:val="000000" w:themeColor="text1"/>
          <w:sz w:val="24"/>
        </w:rPr>
        <w:lastRenderedPageBreak/>
        <w:t xml:space="preserve"> </w:t>
      </w:r>
    </w:p>
    <w:p w:rsidR="00CC48A7" w:rsidRPr="00CC48A7" w:rsidRDefault="00CC48A7" w:rsidP="00CC48A7">
      <w:pPr>
        <w:adjustRightInd w:val="0"/>
        <w:snapToGrid w:val="0"/>
        <w:spacing w:line="360" w:lineRule="auto"/>
        <w:ind w:firstLineChars="200" w:firstLine="482"/>
        <w:rPr>
          <w:rFonts w:ascii="宋体" w:hAnsi="宋体"/>
          <w:b/>
          <w:color w:val="000000" w:themeColor="text1"/>
          <w:sz w:val="24"/>
        </w:rPr>
      </w:pPr>
      <w:r w:rsidRPr="00CC48A7">
        <w:rPr>
          <w:rFonts w:ascii="宋体" w:hAnsi="宋体"/>
          <w:b/>
          <w:color w:val="000000" w:themeColor="text1"/>
          <w:sz w:val="24"/>
        </w:rPr>
        <w:t>一、总  则</w:t>
      </w:r>
    </w:p>
    <w:p w:rsidR="00CC48A7" w:rsidRPr="00CC48A7" w:rsidRDefault="00CC48A7" w:rsidP="00CC48A7">
      <w:pPr>
        <w:adjustRightInd w:val="0"/>
        <w:snapToGrid w:val="0"/>
        <w:spacing w:line="360" w:lineRule="auto"/>
        <w:ind w:firstLine="200"/>
        <w:rPr>
          <w:rFonts w:ascii="宋体" w:hAnsi="宋体" w:hint="eastAsia"/>
          <w:b/>
          <w:color w:val="000000" w:themeColor="text1"/>
          <w:sz w:val="24"/>
        </w:rPr>
      </w:pPr>
      <w:r w:rsidRPr="00CC48A7">
        <w:rPr>
          <w:rFonts w:ascii="宋体" w:hAnsi="宋体"/>
          <w:b/>
          <w:color w:val="000000" w:themeColor="text1"/>
          <w:sz w:val="24"/>
        </w:rPr>
        <w:t>1、投标要求</w:t>
      </w:r>
    </w:p>
    <w:p w:rsidR="00CC48A7" w:rsidRPr="00CC48A7" w:rsidRDefault="00CC48A7" w:rsidP="00CC48A7">
      <w:pPr>
        <w:adjustRightInd w:val="0"/>
        <w:spacing w:line="360" w:lineRule="auto"/>
        <w:ind w:firstLine="200"/>
        <w:rPr>
          <w:rFonts w:ascii="宋体" w:hAnsi="宋体"/>
          <w:color w:val="000000" w:themeColor="text1"/>
          <w:sz w:val="24"/>
        </w:rPr>
      </w:pPr>
      <w:r w:rsidRPr="00CC48A7">
        <w:rPr>
          <w:rFonts w:ascii="宋体" w:hAnsi="宋体"/>
          <w:color w:val="000000" w:themeColor="text1"/>
          <w:sz w:val="24"/>
        </w:rPr>
        <w:t xml:space="preserve">1.1 </w:t>
      </w:r>
      <w:r w:rsidRPr="00CC48A7">
        <w:rPr>
          <w:rFonts w:ascii="宋体" w:hAnsi="宋体" w:hint="eastAsia"/>
          <w:color w:val="000000" w:themeColor="text1"/>
          <w:sz w:val="24"/>
        </w:rPr>
        <w:t xml:space="preserve"> 投标人在准备投标书时，务必在所提供的商品的技术规格文件中，标明型号、商标名称、目录号。</w:t>
      </w:r>
    </w:p>
    <w:p w:rsidR="00CC48A7" w:rsidRPr="00CC48A7" w:rsidRDefault="00CC48A7" w:rsidP="00CC48A7">
      <w:pPr>
        <w:adjustRightInd w:val="0"/>
        <w:spacing w:line="360" w:lineRule="auto"/>
        <w:ind w:firstLine="200"/>
        <w:rPr>
          <w:rFonts w:ascii="宋体" w:hAnsi="宋体"/>
          <w:color w:val="000000" w:themeColor="text1"/>
          <w:sz w:val="24"/>
        </w:rPr>
      </w:pPr>
      <w:r w:rsidRPr="00CC48A7">
        <w:rPr>
          <w:rFonts w:ascii="宋体" w:hAnsi="宋体" w:hint="eastAsia"/>
          <w:color w:val="000000" w:themeColor="text1"/>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CC48A7" w:rsidRPr="00CC48A7" w:rsidRDefault="00CC48A7" w:rsidP="00CC48A7">
      <w:pPr>
        <w:adjustRightInd w:val="0"/>
        <w:spacing w:line="360" w:lineRule="auto"/>
        <w:ind w:firstLine="200"/>
        <w:rPr>
          <w:rFonts w:ascii="宋体" w:hAnsi="宋体"/>
          <w:color w:val="000000" w:themeColor="text1"/>
          <w:sz w:val="24"/>
        </w:rPr>
      </w:pPr>
      <w:r w:rsidRPr="00CC48A7">
        <w:rPr>
          <w:rFonts w:ascii="宋体" w:hAnsi="宋体" w:hint="eastAsia"/>
          <w:color w:val="000000" w:themeColor="text1"/>
          <w:sz w:val="24"/>
        </w:rPr>
        <w:t>1.3  投标人提供的产品样本，必须是“原件”而非复印件，图表、简图、电路图以及印刷电路板图等都应清晰易读。买方有权不付任何附加费用复制这些资料以供参考。</w:t>
      </w:r>
    </w:p>
    <w:p w:rsidR="00CC48A7" w:rsidRPr="00CC48A7" w:rsidRDefault="00CC48A7" w:rsidP="00CC48A7">
      <w:pPr>
        <w:adjustRightInd w:val="0"/>
        <w:snapToGrid w:val="0"/>
        <w:spacing w:line="360" w:lineRule="auto"/>
        <w:ind w:firstLine="200"/>
        <w:rPr>
          <w:rFonts w:ascii="宋体" w:hAnsi="宋体"/>
          <w:b/>
          <w:color w:val="000000" w:themeColor="text1"/>
          <w:sz w:val="24"/>
        </w:rPr>
      </w:pPr>
    </w:p>
    <w:p w:rsidR="00CC48A7" w:rsidRPr="00CC48A7" w:rsidRDefault="00CC48A7" w:rsidP="00CC48A7">
      <w:pPr>
        <w:adjustRightInd w:val="0"/>
        <w:snapToGrid w:val="0"/>
        <w:spacing w:line="360" w:lineRule="auto"/>
        <w:ind w:firstLine="200"/>
        <w:rPr>
          <w:rFonts w:ascii="宋体" w:hAnsi="宋体" w:hint="eastAsia"/>
          <w:b/>
          <w:color w:val="000000" w:themeColor="text1"/>
          <w:sz w:val="24"/>
        </w:rPr>
      </w:pPr>
      <w:r w:rsidRPr="00CC48A7">
        <w:rPr>
          <w:rFonts w:ascii="宋体" w:hAnsi="宋体"/>
          <w:b/>
          <w:color w:val="000000" w:themeColor="text1"/>
          <w:sz w:val="24"/>
        </w:rPr>
        <w:t>2、评标标准</w:t>
      </w:r>
    </w:p>
    <w:p w:rsidR="00CC48A7" w:rsidRPr="00CC48A7" w:rsidRDefault="00CC48A7" w:rsidP="00CC48A7">
      <w:pPr>
        <w:adjustRightInd w:val="0"/>
        <w:spacing w:line="360" w:lineRule="auto"/>
        <w:ind w:firstLine="200"/>
        <w:rPr>
          <w:rFonts w:ascii="宋体" w:hAnsi="宋体"/>
          <w:color w:val="000000" w:themeColor="text1"/>
          <w:sz w:val="24"/>
        </w:rPr>
      </w:pPr>
      <w:r w:rsidRPr="00CC48A7">
        <w:rPr>
          <w:rFonts w:ascii="宋体" w:hAnsi="宋体"/>
          <w:color w:val="000000" w:themeColor="text1"/>
          <w:sz w:val="24"/>
        </w:rPr>
        <w:t>2.</w:t>
      </w:r>
      <w:r w:rsidRPr="00CC48A7">
        <w:rPr>
          <w:rFonts w:ascii="宋体" w:hAnsi="宋体" w:hint="eastAsia"/>
          <w:color w:val="000000" w:themeColor="text1"/>
          <w:sz w:val="24"/>
        </w:rPr>
        <w:t>1  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CC48A7" w:rsidRPr="00CC48A7" w:rsidRDefault="00CC48A7" w:rsidP="00CC48A7">
      <w:pPr>
        <w:adjustRightInd w:val="0"/>
        <w:spacing w:line="360" w:lineRule="auto"/>
        <w:ind w:firstLine="200"/>
        <w:rPr>
          <w:rFonts w:ascii="宋体" w:hAnsi="宋体"/>
          <w:color w:val="000000" w:themeColor="text1"/>
          <w:sz w:val="24"/>
        </w:rPr>
      </w:pPr>
      <w:r w:rsidRPr="00CC48A7">
        <w:rPr>
          <w:rFonts w:ascii="宋体" w:hAnsi="宋体" w:hint="eastAsia"/>
          <w:color w:val="000000" w:themeColor="text1"/>
          <w:sz w:val="24"/>
        </w:rPr>
        <w:t>2.2  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CC48A7" w:rsidRPr="00CC48A7" w:rsidRDefault="00CC48A7" w:rsidP="00CC48A7">
      <w:pPr>
        <w:adjustRightInd w:val="0"/>
        <w:spacing w:line="360" w:lineRule="auto"/>
        <w:ind w:firstLine="200"/>
        <w:rPr>
          <w:rFonts w:ascii="宋体" w:hAnsi="宋体"/>
          <w:color w:val="000000" w:themeColor="text1"/>
          <w:sz w:val="24"/>
        </w:rPr>
      </w:pPr>
      <w:r w:rsidRPr="00CC48A7">
        <w:rPr>
          <w:rFonts w:ascii="宋体" w:hAnsi="宋体" w:hint="eastAsia"/>
          <w:color w:val="000000" w:themeColor="text1"/>
          <w:sz w:val="24"/>
        </w:rPr>
        <w:t>2.3  为便于用户进行接收仪器的准备工作，卖方应在合同生效后</w:t>
      </w:r>
      <w:r w:rsidRPr="00CC48A7">
        <w:rPr>
          <w:rFonts w:ascii="宋体" w:hAnsi="宋体" w:hint="eastAsia"/>
          <w:b/>
          <w:color w:val="000000" w:themeColor="text1"/>
          <w:sz w:val="24"/>
        </w:rPr>
        <w:t>60</w:t>
      </w:r>
      <w:r w:rsidRPr="00CC48A7">
        <w:rPr>
          <w:rFonts w:ascii="宋体" w:hAnsi="宋体" w:hint="eastAsia"/>
          <w:color w:val="000000" w:themeColor="text1"/>
          <w:sz w:val="24"/>
        </w:rPr>
        <w:t>天内向用户提供一套完整的使用说明书、操作手册、维修及安装说明等文件。另一套完整上述资料应在交货时随货包装提供给用户，这些费用应计入投标价中。</w:t>
      </w:r>
    </w:p>
    <w:p w:rsidR="00CC48A7" w:rsidRPr="00CC48A7" w:rsidRDefault="00CC48A7" w:rsidP="00CC48A7">
      <w:pPr>
        <w:adjustRightInd w:val="0"/>
        <w:spacing w:line="360" w:lineRule="auto"/>
        <w:ind w:firstLine="200"/>
        <w:rPr>
          <w:rFonts w:ascii="宋体" w:hAnsi="宋体"/>
          <w:color w:val="000000" w:themeColor="text1"/>
          <w:sz w:val="24"/>
        </w:rPr>
      </w:pPr>
      <w:r w:rsidRPr="00CC48A7">
        <w:rPr>
          <w:rFonts w:ascii="宋体" w:hAnsi="宋体" w:hint="eastAsia"/>
          <w:color w:val="000000" w:themeColor="text1"/>
          <w:sz w:val="24"/>
        </w:rPr>
        <w:t>2</w:t>
      </w:r>
      <w:r w:rsidRPr="00CC48A7">
        <w:rPr>
          <w:rFonts w:ascii="宋体" w:hAnsi="宋体"/>
          <w:color w:val="000000" w:themeColor="text1"/>
          <w:sz w:val="24"/>
        </w:rPr>
        <w:t>.</w:t>
      </w:r>
      <w:r w:rsidRPr="00CC48A7">
        <w:rPr>
          <w:rFonts w:ascii="宋体" w:hAnsi="宋体" w:hint="eastAsia"/>
          <w:color w:val="000000" w:themeColor="text1"/>
          <w:sz w:val="24"/>
        </w:rPr>
        <w:t>4</w:t>
      </w:r>
      <w:r w:rsidRPr="00CC48A7">
        <w:rPr>
          <w:rFonts w:ascii="宋体" w:hAnsi="宋体"/>
          <w:color w:val="000000" w:themeColor="text1"/>
          <w:sz w:val="24"/>
        </w:rPr>
        <w:t xml:space="preserve"> </w:t>
      </w:r>
      <w:r w:rsidRPr="00CC48A7">
        <w:rPr>
          <w:rFonts w:ascii="宋体" w:hAnsi="宋体" w:hint="eastAsia"/>
          <w:color w:val="000000" w:themeColor="text1"/>
          <w:sz w:val="24"/>
        </w:rPr>
        <w:t xml:space="preserve"> 关于设备的安装调试，如果有必要的安装准备条件，卖方应在合同生效后一个月内向买方提出详细的要求或计划。安装调试的费用应计入投标价中，并应单独列出，供评标使用。</w:t>
      </w:r>
    </w:p>
    <w:p w:rsidR="00CC48A7" w:rsidRPr="00CC48A7" w:rsidRDefault="00CC48A7" w:rsidP="00CC48A7">
      <w:pPr>
        <w:adjustRightInd w:val="0"/>
        <w:spacing w:line="360" w:lineRule="auto"/>
        <w:ind w:firstLine="200"/>
        <w:rPr>
          <w:rFonts w:ascii="宋体" w:hAnsi="宋体"/>
          <w:color w:val="000000" w:themeColor="text1"/>
          <w:sz w:val="24"/>
        </w:rPr>
      </w:pPr>
      <w:r w:rsidRPr="00CC48A7">
        <w:rPr>
          <w:rFonts w:ascii="宋体" w:hAnsi="宋体"/>
          <w:color w:val="000000" w:themeColor="text1"/>
          <w:sz w:val="24"/>
        </w:rPr>
        <w:t>2.</w:t>
      </w:r>
      <w:r w:rsidRPr="00CC48A7">
        <w:rPr>
          <w:rFonts w:ascii="宋体" w:hAnsi="宋体" w:hint="eastAsia"/>
          <w:color w:val="000000" w:themeColor="text1"/>
          <w:sz w:val="24"/>
        </w:rPr>
        <w:t>5  制造厂家提供的培训指的是涉及货物的基本原理、操作使用和保养维修等有关内容的培训。培训教员的培训费、旅费、食宿费等费用和培训场地费及培训资料费均应由卖方支付。</w:t>
      </w:r>
    </w:p>
    <w:p w:rsidR="00CC48A7" w:rsidRPr="00CC48A7" w:rsidRDefault="00CC48A7" w:rsidP="00CC48A7">
      <w:pPr>
        <w:adjustRightInd w:val="0"/>
        <w:spacing w:line="360" w:lineRule="auto"/>
        <w:ind w:firstLine="200"/>
        <w:rPr>
          <w:rFonts w:ascii="宋体" w:hAnsi="宋体"/>
          <w:color w:val="000000" w:themeColor="text1"/>
          <w:sz w:val="24"/>
        </w:rPr>
      </w:pPr>
      <w:r w:rsidRPr="00CC48A7">
        <w:rPr>
          <w:rFonts w:ascii="宋体" w:hAnsi="宋体" w:hint="eastAsia"/>
          <w:color w:val="000000" w:themeColor="text1"/>
          <w:sz w:val="24"/>
        </w:rPr>
        <w:t>2</w:t>
      </w:r>
      <w:r w:rsidRPr="00CC48A7">
        <w:rPr>
          <w:rFonts w:ascii="宋体" w:hAnsi="宋体"/>
          <w:color w:val="000000" w:themeColor="text1"/>
          <w:sz w:val="24"/>
        </w:rPr>
        <w:t>.</w:t>
      </w:r>
      <w:r w:rsidRPr="00CC48A7">
        <w:rPr>
          <w:rFonts w:ascii="宋体" w:hAnsi="宋体" w:hint="eastAsia"/>
          <w:color w:val="000000" w:themeColor="text1"/>
          <w:sz w:val="24"/>
        </w:rPr>
        <w:t>6  在评标过程中，买方有权向投标人索取任何与评标有关的资料，投标人务必在接到此类要求后，在规定时间内予以答复。对于无答复的投标人，买方有权拒绝其投标。</w:t>
      </w:r>
    </w:p>
    <w:p w:rsidR="00CC48A7" w:rsidRPr="00CC48A7" w:rsidRDefault="00CC48A7" w:rsidP="00CC48A7">
      <w:pPr>
        <w:adjustRightInd w:val="0"/>
        <w:snapToGrid w:val="0"/>
        <w:spacing w:line="360" w:lineRule="auto"/>
        <w:ind w:firstLine="200"/>
        <w:rPr>
          <w:rFonts w:ascii="宋体" w:hAnsi="宋体"/>
          <w:b/>
          <w:color w:val="000000" w:themeColor="text1"/>
          <w:sz w:val="24"/>
        </w:rPr>
      </w:pPr>
    </w:p>
    <w:p w:rsidR="00CC48A7" w:rsidRPr="00CC48A7" w:rsidRDefault="00CC48A7" w:rsidP="00CC48A7">
      <w:pPr>
        <w:adjustRightInd w:val="0"/>
        <w:snapToGrid w:val="0"/>
        <w:spacing w:line="360" w:lineRule="auto"/>
        <w:ind w:firstLine="200"/>
        <w:rPr>
          <w:rFonts w:ascii="宋体" w:hAnsi="宋体"/>
          <w:b/>
          <w:color w:val="000000" w:themeColor="text1"/>
          <w:sz w:val="24"/>
        </w:rPr>
      </w:pPr>
      <w:r w:rsidRPr="00CC48A7">
        <w:rPr>
          <w:rFonts w:ascii="宋体" w:hAnsi="宋体"/>
          <w:b/>
          <w:color w:val="000000" w:themeColor="text1"/>
          <w:sz w:val="24"/>
        </w:rPr>
        <w:lastRenderedPageBreak/>
        <w:t>3、工作条件</w:t>
      </w:r>
    </w:p>
    <w:p w:rsidR="00CC48A7" w:rsidRPr="00CC48A7" w:rsidRDefault="00CC48A7" w:rsidP="00CC48A7">
      <w:pPr>
        <w:adjustRightInd w:val="0"/>
        <w:snapToGrid w:val="0"/>
        <w:spacing w:line="360" w:lineRule="auto"/>
        <w:ind w:firstLine="200"/>
        <w:rPr>
          <w:rFonts w:ascii="宋体" w:hAnsi="宋体"/>
          <w:color w:val="000000" w:themeColor="text1"/>
          <w:sz w:val="24"/>
        </w:rPr>
      </w:pPr>
      <w:r w:rsidRPr="00CC48A7">
        <w:rPr>
          <w:rFonts w:ascii="宋体" w:hAnsi="宋体"/>
          <w:color w:val="000000" w:themeColor="text1"/>
          <w:sz w:val="24"/>
        </w:rPr>
        <w:t xml:space="preserve">除非在技术规格中另有说明，所有仪器、设备和系统都应符合下列要求： </w:t>
      </w:r>
    </w:p>
    <w:p w:rsidR="00CC48A7" w:rsidRPr="00CC48A7" w:rsidRDefault="00CC48A7" w:rsidP="00CC48A7">
      <w:pPr>
        <w:adjustRightInd w:val="0"/>
        <w:snapToGrid w:val="0"/>
        <w:spacing w:line="360" w:lineRule="auto"/>
        <w:ind w:firstLine="200"/>
        <w:rPr>
          <w:rFonts w:ascii="宋体" w:hAnsi="宋体"/>
          <w:color w:val="000000" w:themeColor="text1"/>
          <w:sz w:val="24"/>
        </w:rPr>
      </w:pPr>
      <w:r w:rsidRPr="00CC48A7">
        <w:rPr>
          <w:rFonts w:ascii="宋体" w:hAnsi="宋体"/>
          <w:color w:val="000000" w:themeColor="text1"/>
          <w:sz w:val="24"/>
        </w:rPr>
        <w:t>3.1  适于在气温为摄氏+</w:t>
      </w:r>
      <w:r w:rsidRPr="00CC48A7">
        <w:rPr>
          <w:rFonts w:ascii="宋体" w:hAnsi="宋体"/>
          <w:b/>
          <w:color w:val="000000" w:themeColor="text1"/>
          <w:sz w:val="24"/>
        </w:rPr>
        <w:t>20℃～＋30℃</w:t>
      </w:r>
      <w:r w:rsidRPr="00CC48A7">
        <w:rPr>
          <w:rFonts w:ascii="宋体" w:hAnsi="宋体"/>
          <w:color w:val="000000" w:themeColor="text1"/>
          <w:sz w:val="24"/>
        </w:rPr>
        <w:t>和相对湿度为小于</w:t>
      </w:r>
      <w:r w:rsidRPr="00CC48A7">
        <w:rPr>
          <w:rFonts w:ascii="宋体" w:hAnsi="宋体"/>
          <w:b/>
          <w:color w:val="000000" w:themeColor="text1"/>
          <w:sz w:val="24"/>
        </w:rPr>
        <w:t>60％</w:t>
      </w:r>
      <w:r w:rsidRPr="00CC48A7">
        <w:rPr>
          <w:rFonts w:ascii="宋体" w:hAnsi="宋体"/>
          <w:color w:val="000000" w:themeColor="text1"/>
          <w:sz w:val="24"/>
        </w:rPr>
        <w:t>的环境条件下运输和贮存。</w:t>
      </w:r>
    </w:p>
    <w:p w:rsidR="00CC48A7" w:rsidRPr="00CC48A7" w:rsidRDefault="00CC48A7" w:rsidP="00CC48A7">
      <w:pPr>
        <w:adjustRightInd w:val="0"/>
        <w:snapToGrid w:val="0"/>
        <w:spacing w:line="360" w:lineRule="auto"/>
        <w:ind w:firstLine="200"/>
        <w:rPr>
          <w:rFonts w:ascii="宋体" w:hAnsi="宋体"/>
          <w:color w:val="000000" w:themeColor="text1"/>
          <w:sz w:val="24"/>
        </w:rPr>
      </w:pPr>
      <w:r w:rsidRPr="00CC48A7">
        <w:rPr>
          <w:rFonts w:ascii="宋体" w:hAnsi="宋体"/>
          <w:color w:val="000000" w:themeColor="text1"/>
          <w:sz w:val="24"/>
        </w:rPr>
        <w:t>3.2  适于在电源</w:t>
      </w:r>
      <w:r w:rsidRPr="00CC48A7">
        <w:rPr>
          <w:rFonts w:ascii="宋体" w:hAnsi="宋体"/>
          <w:b/>
          <w:color w:val="000000" w:themeColor="text1"/>
          <w:sz w:val="24"/>
        </w:rPr>
        <w:t>220V</w:t>
      </w:r>
      <w:r w:rsidRPr="00CC48A7">
        <w:rPr>
          <w:rFonts w:ascii="宋体" w:hAnsi="宋体"/>
          <w:color w:val="000000" w:themeColor="text1"/>
          <w:sz w:val="24"/>
        </w:rPr>
        <w:t>、气温摄氏</w:t>
      </w:r>
      <w:r w:rsidRPr="00CC48A7">
        <w:rPr>
          <w:rFonts w:ascii="宋体" w:hAnsi="宋体"/>
          <w:b/>
          <w:color w:val="000000" w:themeColor="text1"/>
          <w:sz w:val="24"/>
        </w:rPr>
        <w:t>+20℃～＋30℃</w:t>
      </w:r>
      <w:r w:rsidRPr="00CC48A7">
        <w:rPr>
          <w:rFonts w:ascii="宋体" w:hAnsi="宋体"/>
          <w:color w:val="000000" w:themeColor="text1"/>
          <w:sz w:val="24"/>
        </w:rPr>
        <w:t>和相对湿度小于</w:t>
      </w:r>
      <w:r w:rsidRPr="00CC48A7">
        <w:rPr>
          <w:rFonts w:ascii="宋体" w:hAnsi="宋体"/>
          <w:b/>
          <w:color w:val="000000" w:themeColor="text1"/>
          <w:sz w:val="24"/>
        </w:rPr>
        <w:t>60％</w:t>
      </w:r>
      <w:r w:rsidRPr="00CC48A7">
        <w:rPr>
          <w:rFonts w:ascii="宋体" w:hAnsi="宋体"/>
          <w:color w:val="000000" w:themeColor="text1"/>
          <w:sz w:val="24"/>
        </w:rPr>
        <w:t>的环境条件下运行。</w:t>
      </w:r>
      <w:r w:rsidRPr="00CC48A7">
        <w:rPr>
          <w:rFonts w:ascii="宋体" w:hAnsi="宋体"/>
          <w:b/>
          <w:color w:val="000000" w:themeColor="text1"/>
          <w:sz w:val="24"/>
        </w:rPr>
        <w:t>能够连续正常工作。</w:t>
      </w:r>
    </w:p>
    <w:p w:rsidR="00CC48A7" w:rsidRPr="00CC48A7" w:rsidRDefault="00CC48A7" w:rsidP="00CC48A7">
      <w:pPr>
        <w:adjustRightInd w:val="0"/>
        <w:snapToGrid w:val="0"/>
        <w:spacing w:line="360" w:lineRule="auto"/>
        <w:ind w:firstLine="200"/>
        <w:rPr>
          <w:rFonts w:ascii="宋体" w:hAnsi="宋体"/>
          <w:color w:val="000000" w:themeColor="text1"/>
          <w:sz w:val="24"/>
        </w:rPr>
      </w:pPr>
      <w:r w:rsidRPr="00CC48A7">
        <w:rPr>
          <w:rFonts w:ascii="宋体" w:hAnsi="宋体"/>
          <w:color w:val="000000" w:themeColor="text1"/>
          <w:sz w:val="24"/>
        </w:rPr>
        <w:t>3.3  配置符合中国有关标准要求的插头，如果没有这样的插头，则需提供适当的转换插座。</w:t>
      </w:r>
    </w:p>
    <w:p w:rsidR="00CC48A7" w:rsidRPr="00CC48A7" w:rsidRDefault="00CC48A7" w:rsidP="00CC48A7">
      <w:pPr>
        <w:adjustRightInd w:val="0"/>
        <w:snapToGrid w:val="0"/>
        <w:spacing w:line="360" w:lineRule="auto"/>
        <w:ind w:firstLine="200"/>
        <w:rPr>
          <w:rFonts w:ascii="宋体" w:hAnsi="宋体"/>
          <w:b/>
          <w:color w:val="000000" w:themeColor="text1"/>
          <w:sz w:val="24"/>
        </w:rPr>
      </w:pPr>
      <w:r w:rsidRPr="00CC48A7">
        <w:rPr>
          <w:rFonts w:ascii="宋体" w:hAnsi="宋体"/>
          <w:color w:val="000000" w:themeColor="text1"/>
          <w:sz w:val="24"/>
        </w:rPr>
        <w:t>3.4  如产品达不到上述要求，投标人应注明其偏差。如仪器设备需要特殊工作条件（如水、电源、磁场强度、温度、湿度、动强度等）投标人应在投标书中加以说明。</w:t>
      </w:r>
    </w:p>
    <w:p w:rsidR="00CC48A7" w:rsidRPr="00CC48A7" w:rsidRDefault="00CC48A7" w:rsidP="00CC48A7">
      <w:pPr>
        <w:adjustRightInd w:val="0"/>
        <w:spacing w:line="360" w:lineRule="auto"/>
        <w:ind w:firstLine="200"/>
        <w:rPr>
          <w:rFonts w:ascii="宋体" w:hAnsi="宋体"/>
          <w:color w:val="000000" w:themeColor="text1"/>
          <w:sz w:val="24"/>
        </w:rPr>
      </w:pPr>
      <w:r w:rsidRPr="00CC48A7">
        <w:rPr>
          <w:rFonts w:ascii="宋体" w:hAnsi="宋体"/>
          <w:b/>
          <w:color w:val="000000" w:themeColor="text1"/>
          <w:kern w:val="0"/>
          <w:sz w:val="24"/>
          <w:lang w:val="x-none" w:eastAsia="x-none"/>
        </w:rPr>
        <w:t>4、</w:t>
      </w:r>
      <w:r w:rsidRPr="00CC48A7">
        <w:rPr>
          <w:rFonts w:ascii="宋体" w:hAnsi="宋体" w:hint="eastAsia"/>
          <w:b/>
          <w:color w:val="000000" w:themeColor="text1"/>
          <w:sz w:val="24"/>
        </w:rPr>
        <w:t>验收标准</w:t>
      </w:r>
    </w:p>
    <w:p w:rsidR="00CC48A7" w:rsidRPr="00CC48A7" w:rsidRDefault="00CC48A7" w:rsidP="00CC48A7">
      <w:pPr>
        <w:adjustRightInd w:val="0"/>
        <w:spacing w:line="360" w:lineRule="auto"/>
        <w:ind w:firstLine="200"/>
        <w:rPr>
          <w:rFonts w:ascii="宋体" w:hAnsi="宋体" w:hint="eastAsia"/>
          <w:color w:val="000000" w:themeColor="text1"/>
          <w:sz w:val="24"/>
        </w:rPr>
      </w:pPr>
      <w:r w:rsidRPr="00CC48A7">
        <w:rPr>
          <w:rFonts w:ascii="宋体" w:hAnsi="宋体" w:hint="eastAsia"/>
          <w:color w:val="000000" w:themeColor="text1"/>
          <w:sz w:val="24"/>
        </w:rPr>
        <w:t>除非在技术规格中另有说明，所有仪器、设备和系统按下列要求进行验收：</w:t>
      </w:r>
      <w:r w:rsidRPr="00CC48A7">
        <w:rPr>
          <w:rFonts w:ascii="宋体" w:hAnsi="宋体"/>
          <w:color w:val="000000" w:themeColor="text1"/>
          <w:sz w:val="24"/>
        </w:rPr>
        <w:t xml:space="preserve"> </w:t>
      </w:r>
    </w:p>
    <w:p w:rsidR="00CC48A7" w:rsidRPr="00CC48A7" w:rsidRDefault="00CC48A7" w:rsidP="00CC48A7">
      <w:pPr>
        <w:adjustRightInd w:val="0"/>
        <w:spacing w:line="360" w:lineRule="auto"/>
        <w:ind w:firstLine="200"/>
        <w:rPr>
          <w:rFonts w:ascii="宋体" w:hAnsi="宋体" w:hint="eastAsia"/>
          <w:color w:val="000000" w:themeColor="text1"/>
          <w:sz w:val="24"/>
        </w:rPr>
      </w:pPr>
      <w:r w:rsidRPr="00CC48A7">
        <w:rPr>
          <w:rFonts w:ascii="宋体" w:hAnsi="宋体" w:hint="eastAsia"/>
          <w:color w:val="000000" w:themeColor="text1"/>
          <w:sz w:val="24"/>
        </w:rPr>
        <w:t>4.1  仪器设备运抵安装现场后，买方将与卖方共同开箱验收</w:t>
      </w:r>
      <w:r w:rsidRPr="00CC48A7">
        <w:rPr>
          <w:rFonts w:ascii="宋体" w:hAnsi="宋体"/>
          <w:color w:val="000000" w:themeColor="text1"/>
          <w:sz w:val="24"/>
        </w:rPr>
        <w:t xml:space="preserve">, </w:t>
      </w:r>
      <w:r w:rsidRPr="00CC48A7">
        <w:rPr>
          <w:rFonts w:ascii="宋体" w:hAnsi="宋体" w:hint="eastAsia"/>
          <w:color w:val="000000" w:themeColor="text1"/>
          <w:sz w:val="24"/>
        </w:rPr>
        <w:t>如卖方届时不派人来</w:t>
      </w:r>
      <w:r w:rsidRPr="00CC48A7">
        <w:rPr>
          <w:rFonts w:ascii="宋体" w:hAnsi="宋体"/>
          <w:color w:val="000000" w:themeColor="text1"/>
          <w:sz w:val="24"/>
        </w:rPr>
        <w:t xml:space="preserve">, </w:t>
      </w:r>
      <w:r w:rsidRPr="00CC48A7">
        <w:rPr>
          <w:rFonts w:ascii="宋体" w:hAnsi="宋体" w:hint="eastAsia"/>
          <w:color w:val="000000" w:themeColor="text1"/>
          <w:sz w:val="24"/>
        </w:rPr>
        <w:t>则验收结果应以买方的验收报告为最终验收结果。验收时发现短缺、破损</w:t>
      </w:r>
      <w:r w:rsidRPr="00CC48A7">
        <w:rPr>
          <w:rFonts w:ascii="宋体" w:hAnsi="宋体"/>
          <w:color w:val="000000" w:themeColor="text1"/>
          <w:sz w:val="24"/>
        </w:rPr>
        <w:t xml:space="preserve">, </w:t>
      </w:r>
      <w:r w:rsidRPr="00CC48A7">
        <w:rPr>
          <w:rFonts w:ascii="宋体" w:hAnsi="宋体" w:hint="eastAsia"/>
          <w:color w:val="000000" w:themeColor="text1"/>
          <w:sz w:val="24"/>
        </w:rPr>
        <w:t>买方有权要求卖方负责更换。</w:t>
      </w:r>
    </w:p>
    <w:p w:rsidR="00CC48A7" w:rsidRPr="00CC48A7" w:rsidRDefault="00CC48A7" w:rsidP="00CC48A7">
      <w:pPr>
        <w:adjustRightInd w:val="0"/>
        <w:spacing w:line="360" w:lineRule="auto"/>
        <w:ind w:firstLine="200"/>
        <w:rPr>
          <w:rFonts w:ascii="宋体" w:hAnsi="宋体" w:hint="eastAsia"/>
          <w:color w:val="000000" w:themeColor="text1"/>
          <w:sz w:val="24"/>
        </w:rPr>
      </w:pPr>
      <w:r w:rsidRPr="00CC48A7">
        <w:rPr>
          <w:rFonts w:ascii="宋体" w:hAnsi="宋体" w:hint="eastAsia"/>
          <w:color w:val="000000" w:themeColor="text1"/>
          <w:sz w:val="24"/>
        </w:rPr>
        <w:t>4.2  验收标准以中标人提供的投标文件中所列的指标为准（该指标应不低于招标文件所要求的指标）。任何虚假指标响应一经发现即作废标，卖方必须承担由此给买方带来的一切经济损失和其它相关责任。</w:t>
      </w:r>
    </w:p>
    <w:p w:rsidR="00CC48A7" w:rsidRPr="00CC48A7" w:rsidRDefault="00CC48A7" w:rsidP="00CC48A7">
      <w:pPr>
        <w:adjustRightInd w:val="0"/>
        <w:spacing w:line="360" w:lineRule="auto"/>
        <w:ind w:firstLine="200"/>
        <w:rPr>
          <w:rFonts w:ascii="宋体" w:hAnsi="宋体" w:hint="eastAsia"/>
          <w:color w:val="000000" w:themeColor="text1"/>
          <w:sz w:val="24"/>
        </w:rPr>
      </w:pPr>
      <w:r w:rsidRPr="00CC48A7">
        <w:rPr>
          <w:rFonts w:ascii="宋体" w:hAnsi="宋体" w:hint="eastAsia"/>
          <w:color w:val="000000" w:themeColor="text1"/>
          <w:sz w:val="24"/>
        </w:rPr>
        <w:t xml:space="preserve">4.3  </w:t>
      </w:r>
      <w:r w:rsidRPr="00CC48A7">
        <w:rPr>
          <w:rFonts w:ascii="宋体" w:hAnsi="宋体"/>
          <w:color w:val="000000" w:themeColor="text1"/>
          <w:sz w:val="24"/>
        </w:rPr>
        <w:t>验收由采购人、中标人及相关人员依国家有关标准、合同及有关附件要求进行，验收完毕由采购人及中标人在验收报告上签名。</w:t>
      </w:r>
    </w:p>
    <w:p w:rsidR="00CC48A7" w:rsidRPr="00CC48A7" w:rsidRDefault="00CC48A7" w:rsidP="00CC48A7">
      <w:pPr>
        <w:adjustRightInd w:val="0"/>
        <w:snapToGrid w:val="0"/>
        <w:spacing w:line="360" w:lineRule="auto"/>
        <w:ind w:firstLine="200"/>
        <w:rPr>
          <w:rFonts w:ascii="宋体" w:hAnsi="宋体"/>
          <w:b/>
          <w:color w:val="000000" w:themeColor="text1"/>
          <w:kern w:val="0"/>
          <w:sz w:val="24"/>
          <w:lang w:val="x-none" w:eastAsia="x-none"/>
        </w:rPr>
      </w:pPr>
    </w:p>
    <w:p w:rsidR="00CC48A7" w:rsidRPr="00CC48A7" w:rsidRDefault="00CC48A7" w:rsidP="00CC48A7">
      <w:pPr>
        <w:adjustRightInd w:val="0"/>
        <w:snapToGrid w:val="0"/>
        <w:spacing w:line="360" w:lineRule="auto"/>
        <w:ind w:firstLine="200"/>
        <w:rPr>
          <w:rFonts w:ascii="宋体" w:hAnsi="宋体"/>
          <w:b/>
          <w:color w:val="000000" w:themeColor="text1"/>
          <w:kern w:val="0"/>
          <w:sz w:val="24"/>
          <w:lang w:val="x-none" w:eastAsia="x-none"/>
        </w:rPr>
      </w:pPr>
      <w:r w:rsidRPr="00CC48A7">
        <w:rPr>
          <w:rFonts w:ascii="宋体" w:hAnsi="宋体"/>
          <w:b/>
          <w:color w:val="000000" w:themeColor="text1"/>
          <w:kern w:val="0"/>
          <w:sz w:val="24"/>
          <w:lang w:val="x-none" w:eastAsia="x-none"/>
        </w:rPr>
        <w:t>5、如在具体技术规格中有本总则不一致之处，以具体技术规格中的要求为准。</w:t>
      </w:r>
    </w:p>
    <w:p w:rsidR="00CC48A7" w:rsidRPr="00CC48A7" w:rsidRDefault="00CC48A7" w:rsidP="00CC48A7">
      <w:pPr>
        <w:adjustRightInd w:val="0"/>
        <w:snapToGrid w:val="0"/>
        <w:spacing w:line="360" w:lineRule="auto"/>
        <w:ind w:firstLineChars="200" w:firstLine="482"/>
        <w:rPr>
          <w:rFonts w:ascii="宋体" w:hAnsi="宋体"/>
          <w:b/>
          <w:bCs/>
          <w:color w:val="000000" w:themeColor="text1"/>
          <w:sz w:val="24"/>
        </w:rPr>
      </w:pPr>
      <w:r w:rsidRPr="00CC48A7">
        <w:rPr>
          <w:rFonts w:ascii="宋体" w:hAnsi="宋体"/>
          <w:b/>
          <w:color w:val="000000" w:themeColor="text1"/>
          <w:sz w:val="24"/>
        </w:rPr>
        <w:br w:type="page"/>
      </w:r>
      <w:r w:rsidRPr="00CC48A7">
        <w:rPr>
          <w:rFonts w:ascii="宋体" w:hAnsi="宋体"/>
          <w:b/>
          <w:bCs/>
          <w:color w:val="000000" w:themeColor="text1"/>
          <w:sz w:val="24"/>
        </w:rPr>
        <w:lastRenderedPageBreak/>
        <w:t>二、具体技术规格</w:t>
      </w:r>
    </w:p>
    <w:p w:rsidR="00CC48A7" w:rsidRPr="00CC48A7" w:rsidRDefault="00CC48A7" w:rsidP="00CC48A7">
      <w:pPr>
        <w:adjustRightInd w:val="0"/>
        <w:snapToGrid w:val="0"/>
        <w:spacing w:line="360" w:lineRule="auto"/>
        <w:ind w:firstLineChars="200" w:firstLine="482"/>
        <w:rPr>
          <w:rFonts w:ascii="宋体" w:hAnsi="宋体"/>
          <w:b/>
          <w:bCs/>
          <w:color w:val="000000" w:themeColor="text1"/>
          <w:sz w:val="24"/>
        </w:rPr>
      </w:pPr>
      <w:r w:rsidRPr="00CC48A7">
        <w:rPr>
          <w:rFonts w:ascii="宋体" w:hAnsi="宋体"/>
          <w:b/>
          <w:bCs/>
          <w:color w:val="000000" w:themeColor="text1"/>
          <w:sz w:val="24"/>
        </w:rPr>
        <w:t xml:space="preserve">    </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hint="eastAsia"/>
          <w:color w:val="000000" w:themeColor="text1"/>
          <w:sz w:val="24"/>
        </w:rPr>
        <w:t>1</w:t>
      </w:r>
      <w:r w:rsidRPr="00CC48A7">
        <w:rPr>
          <w:rFonts w:ascii="宋体" w:hAnsi="宋体"/>
          <w:color w:val="000000" w:themeColor="text1"/>
          <w:sz w:val="24"/>
        </w:rPr>
        <w:t>、主要用途</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kern w:val="0"/>
          <w:sz w:val="24"/>
        </w:rPr>
        <w:t>主要用于分析</w:t>
      </w:r>
      <w:r w:rsidRPr="00CC48A7">
        <w:rPr>
          <w:rFonts w:ascii="宋体" w:hAnsi="宋体"/>
          <w:color w:val="000000" w:themeColor="text1"/>
          <w:sz w:val="24"/>
        </w:rPr>
        <w:t>岩石矿物及其包裹体物性以及其</w:t>
      </w:r>
      <w:r w:rsidRPr="00CC48A7">
        <w:rPr>
          <w:rFonts w:ascii="宋体" w:hAnsi="宋体"/>
          <w:color w:val="000000" w:themeColor="text1"/>
          <w:kern w:val="0"/>
          <w:sz w:val="24"/>
        </w:rPr>
        <w:t>超精细结构，是地球科学领域和教学实验必备的设备。</w:t>
      </w:r>
      <w:r w:rsidRPr="00CC48A7">
        <w:rPr>
          <w:rFonts w:ascii="宋体" w:hAnsi="宋体"/>
          <w:color w:val="000000" w:themeColor="text1"/>
          <w:sz w:val="24"/>
        </w:rPr>
        <w:t>还可以进行原位下矿物或晶体在高温高压条件下的结构及相变的研究。</w:t>
      </w:r>
    </w:p>
    <w:p w:rsidR="00CC48A7" w:rsidRPr="00CC48A7" w:rsidRDefault="00CC48A7" w:rsidP="00CC48A7">
      <w:pPr>
        <w:autoSpaceDE w:val="0"/>
        <w:autoSpaceDN w:val="0"/>
        <w:adjustRightInd w:val="0"/>
        <w:snapToGrid w:val="0"/>
        <w:spacing w:line="360" w:lineRule="auto"/>
        <w:ind w:firstLineChars="200" w:firstLine="480"/>
        <w:rPr>
          <w:rFonts w:ascii="宋体" w:hAnsi="宋体"/>
          <w:color w:val="000000" w:themeColor="text1"/>
          <w:sz w:val="24"/>
        </w:rPr>
      </w:pPr>
      <w:r w:rsidRPr="00CC48A7">
        <w:rPr>
          <w:rFonts w:ascii="宋体" w:hAnsi="宋体" w:hint="eastAsia"/>
          <w:color w:val="000000" w:themeColor="text1"/>
          <w:sz w:val="24"/>
        </w:rPr>
        <w:t>2</w:t>
      </w:r>
      <w:r w:rsidRPr="00CC48A7">
        <w:rPr>
          <w:rFonts w:ascii="宋体" w:hAnsi="宋体"/>
          <w:color w:val="000000" w:themeColor="text1"/>
          <w:sz w:val="24"/>
        </w:rPr>
        <w:t>、工作环境</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2.1工作环境温度：25℃±15℃；</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2.2工作相对湿度：55%Rh±10%Rh下使用；</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2.3要求在海拔1000m以下；</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2.4系统电源电压要求：满足国内电网标准，AC220V 50Hz，必须有良好接地；</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2.5水：</w:t>
      </w:r>
      <w:r w:rsidRPr="00CC48A7">
        <w:rPr>
          <w:rFonts w:ascii="宋体" w:hAnsi="宋体" w:hint="eastAsia"/>
          <w:color w:val="000000" w:themeColor="text1"/>
          <w:sz w:val="24"/>
        </w:rPr>
        <w:t>切</w:t>
      </w:r>
      <w:r w:rsidRPr="00CC48A7">
        <w:rPr>
          <w:rFonts w:ascii="宋体" w:hAnsi="宋体"/>
          <w:color w:val="000000" w:themeColor="text1"/>
          <w:sz w:val="24"/>
        </w:rPr>
        <w:t>割机设备配有上水口及下水口，需自行连接自来水及排水；</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2.6安装方式：桌面布置；</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hint="eastAsia"/>
          <w:color w:val="000000" w:themeColor="text1"/>
          <w:sz w:val="24"/>
        </w:rPr>
        <w:t>3</w:t>
      </w:r>
      <w:r w:rsidRPr="00CC48A7">
        <w:rPr>
          <w:rFonts w:ascii="宋体" w:hAnsi="宋体"/>
          <w:color w:val="000000" w:themeColor="text1"/>
          <w:sz w:val="24"/>
        </w:rPr>
        <w:t>、技术规格与要求</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3.1 主要部件： 整套系统需包含激光器，共聚焦显微镜，全自动机械平台,高灵敏度光谱仪，光栅，</w:t>
      </w:r>
      <w:proofErr w:type="gramStart"/>
      <w:r w:rsidRPr="00CC48A7">
        <w:rPr>
          <w:rFonts w:ascii="宋体" w:hAnsi="宋体"/>
          <w:color w:val="000000" w:themeColor="text1"/>
          <w:sz w:val="24"/>
        </w:rPr>
        <w:t>高端低</w:t>
      </w:r>
      <w:proofErr w:type="gramEnd"/>
      <w:r w:rsidRPr="00CC48A7">
        <w:rPr>
          <w:rFonts w:ascii="宋体" w:hAnsi="宋体"/>
          <w:color w:val="000000" w:themeColor="text1"/>
          <w:sz w:val="24"/>
        </w:rPr>
        <w:t>噪音CCD探测器，</w:t>
      </w:r>
      <w:proofErr w:type="gramStart"/>
      <w:r w:rsidRPr="00CC48A7">
        <w:rPr>
          <w:rFonts w:ascii="宋体" w:hAnsi="宋体"/>
          <w:color w:val="000000" w:themeColor="text1"/>
          <w:sz w:val="24"/>
        </w:rPr>
        <w:t>超焦长物镜</w:t>
      </w:r>
      <w:proofErr w:type="gramEnd"/>
      <w:r w:rsidRPr="00CC48A7">
        <w:rPr>
          <w:rFonts w:ascii="宋体" w:hAnsi="宋体"/>
          <w:color w:val="000000" w:themeColor="text1"/>
          <w:sz w:val="24"/>
        </w:rPr>
        <w:t>，粗糙表面快速成像系统，偏光显微镜，样品切割系统，以及分析软件等</w:t>
      </w:r>
    </w:p>
    <w:p w:rsidR="00CC48A7" w:rsidRPr="00CC48A7" w:rsidRDefault="00CC48A7" w:rsidP="00CC48A7">
      <w:pPr>
        <w:widowControl/>
        <w:shd w:val="clear" w:color="auto" w:fill="FFFFFF"/>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3.2 主要功能：</w:t>
      </w:r>
    </w:p>
    <w:p w:rsidR="00CC48A7" w:rsidRPr="00CC48A7" w:rsidRDefault="00CC48A7" w:rsidP="00CC48A7">
      <w:pPr>
        <w:autoSpaceDE w:val="0"/>
        <w:autoSpaceDN w:val="0"/>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sz w:val="24"/>
        </w:rPr>
        <w:t xml:space="preserve">3.2.1 </w:t>
      </w:r>
      <w:r w:rsidRPr="00CC48A7">
        <w:rPr>
          <w:rFonts w:ascii="宋体" w:hAnsi="宋体"/>
          <w:color w:val="000000" w:themeColor="text1"/>
          <w:kern w:val="0"/>
          <w:sz w:val="24"/>
        </w:rPr>
        <w:t>拉曼光谱测试：可测量共聚焦显微拉曼光谱；</w:t>
      </w:r>
      <w:r w:rsidRPr="00CC48A7" w:rsidDel="004D0450">
        <w:rPr>
          <w:rFonts w:ascii="宋体" w:hAnsi="宋体"/>
          <w:color w:val="000000" w:themeColor="text1"/>
          <w:kern w:val="0"/>
          <w:sz w:val="24"/>
        </w:rPr>
        <w:t xml:space="preserve"> </w:t>
      </w:r>
    </w:p>
    <w:p w:rsidR="00CC48A7" w:rsidRPr="00CC48A7" w:rsidRDefault="00CC48A7" w:rsidP="00CC48A7">
      <w:pPr>
        <w:autoSpaceDE w:val="0"/>
        <w:autoSpaceDN w:val="0"/>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3.2.2 高分辨显微光谱成像：真正的共聚焦点扫描高速成像技术, 最小步长100 nm。可同步观测图像及分析数据；</w:t>
      </w:r>
    </w:p>
    <w:p w:rsidR="00CC48A7" w:rsidRPr="00CC48A7" w:rsidRDefault="00CC48A7" w:rsidP="00CC48A7">
      <w:pPr>
        <w:autoSpaceDE w:val="0"/>
        <w:autoSpaceDN w:val="0"/>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3.2.3 3D</w:t>
      </w:r>
      <w:proofErr w:type="gramStart"/>
      <w:r w:rsidRPr="00CC48A7">
        <w:rPr>
          <w:rFonts w:ascii="宋体" w:hAnsi="宋体"/>
          <w:color w:val="000000" w:themeColor="text1"/>
          <w:kern w:val="0"/>
          <w:sz w:val="24"/>
        </w:rPr>
        <w:t>扫描共</w:t>
      </w:r>
      <w:proofErr w:type="gramEnd"/>
      <w:r w:rsidRPr="00CC48A7">
        <w:rPr>
          <w:rFonts w:ascii="宋体" w:hAnsi="宋体"/>
          <w:color w:val="000000" w:themeColor="text1"/>
          <w:kern w:val="0"/>
          <w:sz w:val="24"/>
        </w:rPr>
        <w:t>聚焦拉显微图像；</w:t>
      </w:r>
    </w:p>
    <w:p w:rsidR="00CC48A7" w:rsidRPr="00CC48A7" w:rsidRDefault="00CC48A7" w:rsidP="00CC48A7">
      <w:pPr>
        <w:autoSpaceDE w:val="0"/>
        <w:autoSpaceDN w:val="0"/>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3.2.4 粗糙样品表面，一次性快速成像系统，Z</w:t>
      </w:r>
      <w:proofErr w:type="gramStart"/>
      <w:r w:rsidRPr="00CC48A7">
        <w:rPr>
          <w:rFonts w:ascii="宋体" w:hAnsi="宋体"/>
          <w:color w:val="000000" w:themeColor="text1"/>
          <w:kern w:val="0"/>
          <w:sz w:val="24"/>
        </w:rPr>
        <w:t>轴空间</w:t>
      </w:r>
      <w:proofErr w:type="gramEnd"/>
      <w:r w:rsidRPr="00CC48A7">
        <w:rPr>
          <w:rFonts w:ascii="宋体" w:hAnsi="宋体"/>
          <w:color w:val="000000" w:themeColor="text1"/>
          <w:kern w:val="0"/>
          <w:sz w:val="24"/>
        </w:rPr>
        <w:t>分辨率好于100nm；</w:t>
      </w:r>
    </w:p>
    <w:p w:rsidR="00CC48A7" w:rsidRPr="00CC48A7" w:rsidRDefault="00CC48A7" w:rsidP="00CC48A7">
      <w:pPr>
        <w:autoSpaceDE w:val="0"/>
        <w:autoSpaceDN w:val="0"/>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3.2.5 样品切割及取样；</w:t>
      </w:r>
    </w:p>
    <w:p w:rsidR="00CC48A7" w:rsidRPr="00CC48A7" w:rsidRDefault="00CC48A7" w:rsidP="00CC48A7">
      <w:pPr>
        <w:autoSpaceDE w:val="0"/>
        <w:autoSpaceDN w:val="0"/>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3.2.6 偏光显微镜</w:t>
      </w:r>
      <w:r w:rsidRPr="00CC48A7">
        <w:rPr>
          <w:rFonts w:ascii="宋体" w:hAnsi="宋体"/>
          <w:bCs/>
          <w:color w:val="000000" w:themeColor="text1"/>
          <w:sz w:val="24"/>
        </w:rPr>
        <w:t>：</w:t>
      </w:r>
      <w:r w:rsidRPr="00CC48A7">
        <w:rPr>
          <w:rFonts w:ascii="宋体" w:hAnsi="宋体"/>
          <w:color w:val="000000" w:themeColor="text1"/>
          <w:kern w:val="0"/>
          <w:sz w:val="24"/>
        </w:rPr>
        <w:t>放大倍数范围25x~630x，反射光具备明场、偏光观察功能，透射光具备明场、偏光、锥光、（DIC）功能。配置600</w:t>
      </w:r>
      <w:proofErr w:type="gramStart"/>
      <w:r w:rsidRPr="00CC48A7">
        <w:rPr>
          <w:rFonts w:ascii="宋体" w:hAnsi="宋体"/>
          <w:color w:val="000000" w:themeColor="text1"/>
          <w:kern w:val="0"/>
          <w:sz w:val="24"/>
        </w:rPr>
        <w:t>万像</w:t>
      </w:r>
      <w:proofErr w:type="gramEnd"/>
      <w:r w:rsidRPr="00CC48A7">
        <w:rPr>
          <w:rFonts w:ascii="宋体" w:hAnsi="宋体"/>
          <w:color w:val="000000" w:themeColor="text1"/>
          <w:kern w:val="0"/>
          <w:sz w:val="24"/>
        </w:rPr>
        <w:t>素摄像头进行显微拍照。配置计算机、图像处理软件，可对岩相的图像进行处理与分析。</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3.3 主要指标：</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 xml:space="preserve">3.3.1 激发波长 </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1） 532nm激发波长：</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 xml:space="preserve">532 nm TEM00单频激光器，功率≥75 </w:t>
      </w:r>
      <w:proofErr w:type="spellStart"/>
      <w:r w:rsidRPr="00CC48A7">
        <w:rPr>
          <w:rFonts w:ascii="宋体" w:hAnsi="宋体"/>
          <w:color w:val="000000" w:themeColor="text1"/>
          <w:sz w:val="24"/>
        </w:rPr>
        <w:t>mW</w:t>
      </w:r>
      <w:proofErr w:type="spellEnd"/>
      <w:r w:rsidRPr="00CC48A7">
        <w:rPr>
          <w:rFonts w:ascii="宋体" w:hAnsi="宋体"/>
          <w:color w:val="000000" w:themeColor="text1"/>
          <w:sz w:val="24"/>
        </w:rPr>
        <w:t xml:space="preserve">; </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#软件控制，激光功率连续可调，调节精度为0.1mw；</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lastRenderedPageBreak/>
        <w:t>#软件实时显示样品表面功率，软件控制样品表面功率大小；</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拉</w:t>
      </w:r>
      <w:proofErr w:type="gramStart"/>
      <w:r w:rsidRPr="00CC48A7">
        <w:rPr>
          <w:rFonts w:ascii="宋体" w:hAnsi="宋体"/>
          <w:color w:val="000000" w:themeColor="text1"/>
          <w:sz w:val="24"/>
        </w:rPr>
        <w:t>曼</w:t>
      </w:r>
      <w:proofErr w:type="gramEnd"/>
      <w:r w:rsidRPr="00CC48A7">
        <w:rPr>
          <w:rFonts w:ascii="宋体" w:hAnsi="宋体"/>
          <w:color w:val="000000" w:themeColor="text1"/>
          <w:sz w:val="24"/>
        </w:rPr>
        <w:t>低波数好于90 cm-1。</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2） 488 nm激发波长：</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 xml:space="preserve">488 nm TEM00单频激光器，功率≥75 </w:t>
      </w:r>
      <w:proofErr w:type="spellStart"/>
      <w:r w:rsidRPr="00CC48A7">
        <w:rPr>
          <w:rFonts w:ascii="宋体" w:hAnsi="宋体"/>
          <w:color w:val="000000" w:themeColor="text1"/>
          <w:sz w:val="24"/>
        </w:rPr>
        <w:t>mW</w:t>
      </w:r>
      <w:proofErr w:type="spellEnd"/>
      <w:r w:rsidRPr="00CC48A7">
        <w:rPr>
          <w:rFonts w:ascii="宋体" w:hAnsi="宋体"/>
          <w:color w:val="000000" w:themeColor="text1"/>
          <w:sz w:val="24"/>
        </w:rPr>
        <w:t xml:space="preserve">; </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#软件控制，激光功率连续可调，调节精度为0.1mw；</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#软件实时显示样品表面功率，软件控制样品表面功率大小；</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拉</w:t>
      </w:r>
      <w:proofErr w:type="gramStart"/>
      <w:r w:rsidRPr="00CC48A7">
        <w:rPr>
          <w:rFonts w:ascii="宋体" w:hAnsi="宋体"/>
          <w:color w:val="000000" w:themeColor="text1"/>
          <w:sz w:val="24"/>
        </w:rPr>
        <w:t>曼</w:t>
      </w:r>
      <w:proofErr w:type="gramEnd"/>
      <w:r w:rsidRPr="00CC48A7">
        <w:rPr>
          <w:rFonts w:ascii="宋体" w:hAnsi="宋体"/>
          <w:color w:val="000000" w:themeColor="text1"/>
          <w:sz w:val="24"/>
        </w:rPr>
        <w:t>低波数好于100 cm-1。</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 xml:space="preserve">3.3.2光谱仪与检测器系统: </w:t>
      </w:r>
    </w:p>
    <w:p w:rsidR="00CC48A7" w:rsidRPr="00CC48A7" w:rsidRDefault="00CC48A7" w:rsidP="00CC48A7">
      <w:pPr>
        <w:numPr>
          <w:ilvl w:val="1"/>
          <w:numId w:val="14"/>
        </w:numPr>
        <w:adjustRightInd w:val="0"/>
        <w:snapToGrid w:val="0"/>
        <w:spacing w:line="360" w:lineRule="auto"/>
        <w:ind w:left="0" w:firstLineChars="200" w:firstLine="480"/>
        <w:rPr>
          <w:rFonts w:ascii="宋体" w:hAnsi="宋体"/>
          <w:color w:val="000000" w:themeColor="text1"/>
          <w:sz w:val="24"/>
        </w:rPr>
      </w:pPr>
      <w:r w:rsidRPr="00CC48A7">
        <w:rPr>
          <w:rFonts w:ascii="宋体" w:hAnsi="宋体" w:hint="eastAsia"/>
          <w:bCs/>
          <w:color w:val="000000" w:themeColor="text1"/>
          <w:sz w:val="24"/>
        </w:rPr>
        <w:t>*</w:t>
      </w:r>
      <w:r w:rsidRPr="00CC48A7">
        <w:rPr>
          <w:rFonts w:ascii="宋体" w:hAnsi="宋体"/>
          <w:color w:val="000000" w:themeColor="text1"/>
          <w:sz w:val="24"/>
        </w:rPr>
        <w:t>光谱仪焦长：≥600 毫米；同时配备300、600、1800刻线三块光栅，可实现软件控制自动切换，无需手动更换光栅</w:t>
      </w:r>
    </w:p>
    <w:p w:rsidR="00CC48A7" w:rsidRPr="00CC48A7" w:rsidRDefault="00CC48A7" w:rsidP="00CC48A7">
      <w:pPr>
        <w:numPr>
          <w:ilvl w:val="1"/>
          <w:numId w:val="14"/>
        </w:numPr>
        <w:adjustRightInd w:val="0"/>
        <w:snapToGrid w:val="0"/>
        <w:spacing w:line="360" w:lineRule="auto"/>
        <w:ind w:left="0" w:firstLineChars="200" w:firstLine="480"/>
        <w:rPr>
          <w:rFonts w:ascii="宋体" w:hAnsi="宋体"/>
          <w:color w:val="000000" w:themeColor="text1"/>
          <w:sz w:val="24"/>
        </w:rPr>
      </w:pPr>
      <w:r w:rsidRPr="00CC48A7">
        <w:rPr>
          <w:rFonts w:ascii="宋体" w:hAnsi="宋体"/>
          <w:bCs/>
          <w:color w:val="000000" w:themeColor="text1"/>
          <w:sz w:val="24"/>
        </w:rPr>
        <w:t>#</w:t>
      </w:r>
      <w:r w:rsidRPr="00CC48A7">
        <w:rPr>
          <w:rFonts w:ascii="宋体" w:hAnsi="宋体"/>
          <w:color w:val="000000" w:themeColor="text1"/>
          <w:sz w:val="24"/>
        </w:rPr>
        <w:t>高灵敏度光谱仪，光谱仪内无任何反射镜损耗信号。</w:t>
      </w:r>
    </w:p>
    <w:p w:rsidR="00CC48A7" w:rsidRPr="00CC48A7" w:rsidRDefault="00CC48A7" w:rsidP="00CC48A7">
      <w:pPr>
        <w:numPr>
          <w:ilvl w:val="1"/>
          <w:numId w:val="14"/>
        </w:numPr>
        <w:adjustRightInd w:val="0"/>
        <w:snapToGrid w:val="0"/>
        <w:spacing w:line="360" w:lineRule="auto"/>
        <w:ind w:left="0" w:firstLineChars="200" w:firstLine="480"/>
        <w:rPr>
          <w:rFonts w:ascii="宋体" w:hAnsi="宋体"/>
          <w:color w:val="000000" w:themeColor="text1"/>
          <w:sz w:val="24"/>
        </w:rPr>
      </w:pPr>
      <w:r w:rsidRPr="00CC48A7">
        <w:rPr>
          <w:rFonts w:ascii="宋体" w:hAnsi="宋体"/>
          <w:color w:val="000000" w:themeColor="text1"/>
          <w:sz w:val="24"/>
        </w:rPr>
        <w:t>拉</w:t>
      </w:r>
      <w:proofErr w:type="gramStart"/>
      <w:r w:rsidRPr="00CC48A7">
        <w:rPr>
          <w:rFonts w:ascii="宋体" w:hAnsi="宋体"/>
          <w:color w:val="000000" w:themeColor="text1"/>
          <w:sz w:val="24"/>
        </w:rPr>
        <w:t>曼</w:t>
      </w:r>
      <w:proofErr w:type="gramEnd"/>
      <w:r w:rsidRPr="00CC48A7">
        <w:rPr>
          <w:rFonts w:ascii="宋体" w:hAnsi="宋体"/>
          <w:color w:val="000000" w:themeColor="text1"/>
          <w:sz w:val="24"/>
        </w:rPr>
        <w:t>频移范围：拉曼光谱，100 cm</w:t>
      </w:r>
      <w:r w:rsidRPr="00CC48A7">
        <w:rPr>
          <w:rFonts w:ascii="宋体" w:hAnsi="宋体"/>
          <w:color w:val="000000" w:themeColor="text1"/>
          <w:sz w:val="24"/>
          <w:vertAlign w:val="superscript"/>
        </w:rPr>
        <w:t>-1</w:t>
      </w:r>
      <w:r w:rsidRPr="00CC48A7">
        <w:rPr>
          <w:rFonts w:ascii="宋体" w:hAnsi="宋体"/>
          <w:color w:val="000000" w:themeColor="text1"/>
          <w:sz w:val="24"/>
        </w:rPr>
        <w:t>-8000 cm</w:t>
      </w:r>
      <w:r w:rsidRPr="00CC48A7">
        <w:rPr>
          <w:rFonts w:ascii="宋体" w:hAnsi="宋体"/>
          <w:color w:val="000000" w:themeColor="text1"/>
          <w:sz w:val="24"/>
          <w:vertAlign w:val="superscript"/>
        </w:rPr>
        <w:t>-1</w:t>
      </w:r>
      <w:r w:rsidRPr="00CC48A7">
        <w:rPr>
          <w:rFonts w:ascii="宋体" w:hAnsi="宋体"/>
          <w:color w:val="000000" w:themeColor="text1"/>
          <w:sz w:val="24"/>
        </w:rPr>
        <w:t>；</w:t>
      </w:r>
    </w:p>
    <w:p w:rsidR="00CC48A7" w:rsidRPr="00CC48A7" w:rsidRDefault="00CC48A7" w:rsidP="00CC48A7">
      <w:pPr>
        <w:numPr>
          <w:ilvl w:val="1"/>
          <w:numId w:val="14"/>
        </w:numPr>
        <w:adjustRightInd w:val="0"/>
        <w:snapToGrid w:val="0"/>
        <w:spacing w:line="360" w:lineRule="auto"/>
        <w:ind w:left="0" w:firstLineChars="200" w:firstLine="480"/>
        <w:rPr>
          <w:rFonts w:ascii="宋体" w:hAnsi="宋体"/>
          <w:color w:val="000000" w:themeColor="text1"/>
          <w:sz w:val="24"/>
          <w:shd w:val="clear" w:color="auto" w:fill="FFFFFF"/>
        </w:rPr>
      </w:pPr>
      <w:r w:rsidRPr="00CC48A7">
        <w:rPr>
          <w:rFonts w:ascii="宋体" w:hAnsi="宋体"/>
          <w:color w:val="000000" w:themeColor="text1"/>
          <w:sz w:val="24"/>
        </w:rPr>
        <w:t>光谱分辨率：</w:t>
      </w:r>
      <w:r w:rsidRPr="00CC48A7">
        <w:rPr>
          <w:rFonts w:ascii="宋体" w:hAnsi="宋体"/>
          <w:color w:val="000000" w:themeColor="text1"/>
          <w:sz w:val="24"/>
          <w:shd w:val="clear" w:color="auto" w:fill="FFFFFF"/>
        </w:rPr>
        <w:t>优于0.8 cm-1；</w:t>
      </w:r>
    </w:p>
    <w:p w:rsidR="00CC48A7" w:rsidRPr="00CC48A7" w:rsidRDefault="00CC48A7" w:rsidP="00CC48A7">
      <w:pPr>
        <w:numPr>
          <w:ilvl w:val="1"/>
          <w:numId w:val="14"/>
        </w:numPr>
        <w:adjustRightInd w:val="0"/>
        <w:snapToGrid w:val="0"/>
        <w:spacing w:line="360" w:lineRule="auto"/>
        <w:ind w:left="0" w:firstLineChars="200" w:firstLine="480"/>
        <w:rPr>
          <w:rFonts w:ascii="宋体" w:hAnsi="宋体"/>
          <w:color w:val="000000" w:themeColor="text1"/>
          <w:sz w:val="24"/>
          <w:shd w:val="clear" w:color="auto" w:fill="FFFFFF"/>
        </w:rPr>
      </w:pPr>
      <w:r w:rsidRPr="00CC48A7">
        <w:rPr>
          <w:rFonts w:ascii="宋体" w:hAnsi="宋体"/>
          <w:color w:val="000000" w:themeColor="text1"/>
          <w:sz w:val="24"/>
          <w:shd w:val="clear" w:color="auto" w:fill="FFFFFF"/>
        </w:rPr>
        <w:t>光谱重复性：优于0.</w:t>
      </w:r>
      <w:r w:rsidRPr="00CC48A7" w:rsidDel="0013010A">
        <w:rPr>
          <w:rFonts w:ascii="宋体" w:hAnsi="宋体"/>
          <w:color w:val="000000" w:themeColor="text1"/>
          <w:sz w:val="24"/>
          <w:shd w:val="clear" w:color="auto" w:fill="FFFFFF"/>
        </w:rPr>
        <w:t xml:space="preserve"> </w:t>
      </w:r>
      <w:r w:rsidRPr="00CC48A7">
        <w:rPr>
          <w:rFonts w:ascii="宋体" w:hAnsi="宋体"/>
          <w:color w:val="000000" w:themeColor="text1"/>
          <w:sz w:val="24"/>
          <w:shd w:val="clear" w:color="auto" w:fill="FFFFFF"/>
        </w:rPr>
        <w:t>02 cm</w:t>
      </w:r>
      <w:r w:rsidRPr="00CC48A7">
        <w:rPr>
          <w:rFonts w:ascii="宋体" w:hAnsi="宋体"/>
          <w:color w:val="000000" w:themeColor="text1"/>
          <w:sz w:val="24"/>
          <w:shd w:val="clear" w:color="auto" w:fill="FFFFFF"/>
          <w:vertAlign w:val="superscript"/>
        </w:rPr>
        <w:t>-1</w:t>
      </w:r>
      <w:r w:rsidRPr="00CC48A7">
        <w:rPr>
          <w:rFonts w:ascii="宋体" w:hAnsi="宋体"/>
          <w:color w:val="000000" w:themeColor="text1"/>
          <w:sz w:val="24"/>
          <w:shd w:val="clear" w:color="auto" w:fill="FFFFFF"/>
        </w:rPr>
        <w:t>；</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检测标准：在日常实验条件下，使用单晶硅，采用532 nm激发及100x物镜，重复100次，观察硅520 cm</w:t>
      </w:r>
      <w:r w:rsidRPr="00CC48A7">
        <w:rPr>
          <w:rFonts w:ascii="宋体" w:hAnsi="宋体"/>
          <w:color w:val="000000" w:themeColor="text1"/>
          <w:sz w:val="24"/>
          <w:vertAlign w:val="superscript"/>
        </w:rPr>
        <w:t>-1</w:t>
      </w:r>
      <w:r w:rsidRPr="00CC48A7">
        <w:rPr>
          <w:rFonts w:ascii="宋体" w:hAnsi="宋体"/>
          <w:color w:val="000000" w:themeColor="text1"/>
          <w:sz w:val="24"/>
        </w:rPr>
        <w:t xml:space="preserve">拉曼峰位置的可重复性 </w:t>
      </w:r>
    </w:p>
    <w:p w:rsidR="00CC48A7" w:rsidRPr="00CC48A7" w:rsidRDefault="00CC48A7" w:rsidP="00CC48A7">
      <w:pPr>
        <w:numPr>
          <w:ilvl w:val="1"/>
          <w:numId w:val="14"/>
        </w:numPr>
        <w:adjustRightInd w:val="0"/>
        <w:snapToGrid w:val="0"/>
        <w:spacing w:line="360" w:lineRule="auto"/>
        <w:ind w:left="0" w:firstLineChars="200" w:firstLine="480"/>
        <w:rPr>
          <w:rFonts w:ascii="宋体" w:hAnsi="宋体"/>
          <w:color w:val="000000" w:themeColor="text1"/>
          <w:sz w:val="24"/>
        </w:rPr>
      </w:pPr>
      <w:r w:rsidRPr="00CC48A7">
        <w:rPr>
          <w:rFonts w:ascii="宋体" w:hAnsi="宋体"/>
          <w:color w:val="000000" w:themeColor="text1"/>
          <w:sz w:val="24"/>
          <w:shd w:val="clear" w:color="auto" w:fill="FFFFFF"/>
        </w:rPr>
        <w:t>共聚焦</w:t>
      </w:r>
      <w:r w:rsidRPr="00CC48A7">
        <w:rPr>
          <w:rFonts w:ascii="宋体" w:hAnsi="宋体"/>
          <w:color w:val="000000" w:themeColor="text1"/>
          <w:sz w:val="24"/>
        </w:rPr>
        <w:t>高灵敏度：共聚焦测试条件下,能清晰地</w:t>
      </w:r>
      <w:proofErr w:type="gramStart"/>
      <w:r w:rsidRPr="00CC48A7">
        <w:rPr>
          <w:rFonts w:ascii="宋体" w:hAnsi="宋体"/>
          <w:color w:val="000000" w:themeColor="text1"/>
          <w:sz w:val="24"/>
        </w:rPr>
        <w:t>观察到硅的</w:t>
      </w:r>
      <w:proofErr w:type="gramEnd"/>
      <w:r w:rsidRPr="00CC48A7">
        <w:rPr>
          <w:rFonts w:ascii="宋体" w:hAnsi="宋体"/>
          <w:color w:val="000000" w:themeColor="text1"/>
          <w:sz w:val="24"/>
        </w:rPr>
        <w:t>四阶拉曼峰，其中硅的三阶拉曼峰（约1440 cm</w:t>
      </w:r>
      <w:r w:rsidRPr="00CC48A7">
        <w:rPr>
          <w:rFonts w:ascii="宋体" w:hAnsi="宋体"/>
          <w:color w:val="000000" w:themeColor="text1"/>
          <w:sz w:val="24"/>
          <w:vertAlign w:val="superscript"/>
        </w:rPr>
        <w:t>-1</w:t>
      </w:r>
      <w:r w:rsidRPr="00CC48A7">
        <w:rPr>
          <w:rFonts w:ascii="宋体" w:hAnsi="宋体"/>
          <w:color w:val="000000" w:themeColor="text1"/>
          <w:sz w:val="24"/>
        </w:rPr>
        <w:t>）信噪比好于25:1，要求无明显的N</w:t>
      </w:r>
      <w:r w:rsidRPr="00CC48A7">
        <w:rPr>
          <w:rFonts w:ascii="宋体" w:hAnsi="宋体"/>
          <w:color w:val="000000" w:themeColor="text1"/>
          <w:sz w:val="24"/>
          <w:vertAlign w:val="subscript"/>
        </w:rPr>
        <w:t>2</w:t>
      </w:r>
      <w:r w:rsidRPr="00CC48A7">
        <w:rPr>
          <w:rFonts w:ascii="宋体" w:hAnsi="宋体"/>
          <w:color w:val="000000" w:themeColor="text1"/>
          <w:sz w:val="24"/>
        </w:rPr>
        <w:t>和O</w:t>
      </w:r>
      <w:r w:rsidRPr="00CC48A7">
        <w:rPr>
          <w:rFonts w:ascii="宋体" w:hAnsi="宋体"/>
          <w:color w:val="000000" w:themeColor="text1"/>
          <w:sz w:val="24"/>
          <w:vertAlign w:val="subscript"/>
        </w:rPr>
        <w:t>2</w:t>
      </w:r>
      <w:r w:rsidRPr="00CC48A7">
        <w:rPr>
          <w:rFonts w:ascii="宋体" w:hAnsi="宋体"/>
          <w:color w:val="000000" w:themeColor="text1"/>
          <w:sz w:val="24"/>
        </w:rPr>
        <w:t>拉曼峰;</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检测标准：使用单晶硅片，激光波长532 nm，激光功率不超过10.0 毫瓦，共聚焦针孔直径&lt;= 50 微米，积分时间60秒，累积5次，显微镜镜头为50x或100x</w:t>
      </w:r>
    </w:p>
    <w:p w:rsidR="00CC48A7" w:rsidRPr="00CC48A7" w:rsidRDefault="00CC48A7" w:rsidP="00CC48A7">
      <w:pPr>
        <w:numPr>
          <w:ilvl w:val="1"/>
          <w:numId w:val="14"/>
        </w:numPr>
        <w:adjustRightInd w:val="0"/>
        <w:snapToGrid w:val="0"/>
        <w:spacing w:line="360" w:lineRule="auto"/>
        <w:ind w:left="0" w:firstLineChars="200" w:firstLine="480"/>
        <w:rPr>
          <w:rFonts w:ascii="宋体" w:hAnsi="宋体"/>
          <w:color w:val="000000" w:themeColor="text1"/>
          <w:sz w:val="24"/>
        </w:rPr>
      </w:pPr>
      <w:r w:rsidRPr="00CC48A7">
        <w:rPr>
          <w:rFonts w:ascii="宋体" w:hAnsi="宋体" w:hint="eastAsia"/>
          <w:bCs/>
          <w:color w:val="000000" w:themeColor="text1"/>
          <w:sz w:val="24"/>
        </w:rPr>
        <w:t>*</w:t>
      </w:r>
      <w:r w:rsidRPr="00CC48A7">
        <w:rPr>
          <w:rFonts w:ascii="宋体" w:hAnsi="宋体"/>
          <w:color w:val="000000" w:themeColor="text1"/>
          <w:sz w:val="24"/>
        </w:rPr>
        <w:t>光谱检测器：采用</w:t>
      </w:r>
      <w:proofErr w:type="gramStart"/>
      <w:r w:rsidRPr="00CC48A7">
        <w:rPr>
          <w:rFonts w:ascii="宋体" w:hAnsi="宋体"/>
          <w:color w:val="000000" w:themeColor="text1"/>
          <w:sz w:val="24"/>
        </w:rPr>
        <w:t>高端低</w:t>
      </w:r>
      <w:proofErr w:type="gramEnd"/>
      <w:r w:rsidRPr="00CC48A7">
        <w:rPr>
          <w:rFonts w:ascii="宋体" w:hAnsi="宋体"/>
          <w:color w:val="000000" w:themeColor="text1"/>
          <w:sz w:val="24"/>
        </w:rPr>
        <w:t xml:space="preserve">噪音CCD, 峰值量子效率&gt;=90 %, TE制冷至-60度. </w:t>
      </w:r>
    </w:p>
    <w:p w:rsidR="00CC48A7" w:rsidRPr="00CC48A7" w:rsidRDefault="00CC48A7" w:rsidP="00CC48A7">
      <w:pPr>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sz w:val="24"/>
        </w:rPr>
        <w:t>3.3.3</w:t>
      </w:r>
      <w:r w:rsidRPr="00CC48A7">
        <w:rPr>
          <w:rFonts w:ascii="宋体" w:hAnsi="宋体"/>
          <w:color w:val="000000" w:themeColor="text1"/>
          <w:kern w:val="0"/>
          <w:sz w:val="24"/>
        </w:rPr>
        <w:t xml:space="preserve"> 共聚焦拉</w:t>
      </w:r>
      <w:proofErr w:type="gramStart"/>
      <w:r w:rsidRPr="00CC48A7">
        <w:rPr>
          <w:rFonts w:ascii="宋体" w:hAnsi="宋体"/>
          <w:color w:val="000000" w:themeColor="text1"/>
          <w:kern w:val="0"/>
          <w:sz w:val="24"/>
        </w:rPr>
        <w:t>曼</w:t>
      </w:r>
      <w:proofErr w:type="gramEnd"/>
      <w:r w:rsidRPr="00CC48A7">
        <w:rPr>
          <w:rFonts w:ascii="宋体" w:hAnsi="宋体"/>
          <w:color w:val="000000" w:themeColor="text1"/>
          <w:kern w:val="0"/>
          <w:sz w:val="24"/>
        </w:rPr>
        <w:t>/荧光成像：</w:t>
      </w:r>
      <w:r w:rsidRPr="00CC48A7" w:rsidDel="004D0450">
        <w:rPr>
          <w:rFonts w:ascii="宋体" w:hAnsi="宋体"/>
          <w:color w:val="000000" w:themeColor="text1"/>
          <w:kern w:val="0"/>
          <w:sz w:val="24"/>
        </w:rPr>
        <w:t xml:space="preserve"> </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shd w:val="clear" w:color="auto" w:fill="FFFFFF"/>
        </w:rPr>
        <w:t xml:space="preserve">1) </w:t>
      </w:r>
      <w:r w:rsidRPr="00CC48A7">
        <w:rPr>
          <w:rFonts w:ascii="宋体" w:hAnsi="宋体" w:hint="eastAsia"/>
          <w:bCs/>
          <w:color w:val="000000" w:themeColor="text1"/>
          <w:sz w:val="24"/>
        </w:rPr>
        <w:t>*</w:t>
      </w:r>
      <w:r w:rsidRPr="00CC48A7">
        <w:rPr>
          <w:rFonts w:ascii="宋体" w:hAnsi="宋体"/>
          <w:color w:val="000000" w:themeColor="text1"/>
          <w:sz w:val="24"/>
        </w:rPr>
        <w:t>真实针孔共聚焦系统：为了获得最佳的共聚焦效应，要求系统采用真正的针孔共聚焦，而非狭缝式的</w:t>
      </w:r>
      <w:proofErr w:type="gramStart"/>
      <w:r w:rsidRPr="00CC48A7">
        <w:rPr>
          <w:rFonts w:ascii="宋体" w:hAnsi="宋体"/>
          <w:color w:val="000000" w:themeColor="text1"/>
          <w:sz w:val="24"/>
        </w:rPr>
        <w:t>赝</w:t>
      </w:r>
      <w:proofErr w:type="gramEnd"/>
      <w:r w:rsidRPr="00CC48A7">
        <w:rPr>
          <w:rFonts w:ascii="宋体" w:hAnsi="宋体"/>
          <w:color w:val="000000" w:themeColor="text1"/>
          <w:sz w:val="24"/>
        </w:rPr>
        <w:t>共聚焦.</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2) 快速（积分时间&lt;=0.01 s）实时监测拉曼光谱，优化实验参数。</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3) 快速成像：全光谱成像，单窗口（100-3800 cm</w:t>
      </w:r>
      <w:r w:rsidRPr="00CC48A7">
        <w:rPr>
          <w:rFonts w:ascii="宋体" w:hAnsi="宋体"/>
          <w:color w:val="000000" w:themeColor="text1"/>
          <w:sz w:val="24"/>
          <w:vertAlign w:val="superscript"/>
        </w:rPr>
        <w:t>-1</w:t>
      </w:r>
      <w:r w:rsidRPr="00CC48A7">
        <w:rPr>
          <w:rFonts w:ascii="宋体" w:hAnsi="宋体"/>
          <w:color w:val="000000" w:themeColor="text1"/>
          <w:sz w:val="24"/>
        </w:rPr>
        <w:t>）大光谱范围采集，时间可≤10毫秒</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shd w:val="clear" w:color="auto" w:fill="FFFFFF"/>
        </w:rPr>
        <w:t>4)</w:t>
      </w:r>
      <w:r w:rsidRPr="00CC48A7">
        <w:rPr>
          <w:rFonts w:ascii="宋体" w:hAnsi="宋体"/>
          <w:bCs/>
          <w:color w:val="000000" w:themeColor="text1"/>
          <w:sz w:val="24"/>
        </w:rPr>
        <w:t xml:space="preserve"> </w:t>
      </w:r>
      <w:r w:rsidRPr="00CC48A7">
        <w:rPr>
          <w:rFonts w:ascii="宋体" w:hAnsi="宋体" w:hint="eastAsia"/>
          <w:bCs/>
          <w:color w:val="000000" w:themeColor="text1"/>
          <w:sz w:val="24"/>
        </w:rPr>
        <w:t>*</w:t>
      </w:r>
      <w:r w:rsidRPr="00CC48A7">
        <w:rPr>
          <w:rFonts w:ascii="宋体" w:hAnsi="宋体"/>
          <w:color w:val="000000" w:themeColor="text1"/>
          <w:sz w:val="24"/>
        </w:rPr>
        <w:t>横向（XY方向）光学空间分辨率：使用100倍干物镜和共聚焦孔不小于50 um时，拉</w:t>
      </w:r>
      <w:proofErr w:type="gramStart"/>
      <w:r w:rsidRPr="00CC48A7">
        <w:rPr>
          <w:rFonts w:ascii="宋体" w:hAnsi="宋体"/>
          <w:color w:val="000000" w:themeColor="text1"/>
          <w:sz w:val="24"/>
        </w:rPr>
        <w:t>曼</w:t>
      </w:r>
      <w:proofErr w:type="gramEnd"/>
      <w:r w:rsidRPr="00CC48A7">
        <w:rPr>
          <w:rFonts w:ascii="宋体" w:hAnsi="宋体"/>
          <w:color w:val="000000" w:themeColor="text1"/>
          <w:sz w:val="24"/>
        </w:rPr>
        <w:t>成像横向光学分辨率：≤ 350 nm @ 532 nm，≤ 300 nm @ 488 nm越高越好。</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检测条件: 以直径不超过50nm的一维纳米材料为样品(石墨</w:t>
      </w:r>
      <w:proofErr w:type="gramStart"/>
      <w:r w:rsidRPr="00CC48A7">
        <w:rPr>
          <w:rFonts w:ascii="宋体" w:hAnsi="宋体"/>
          <w:color w:val="000000" w:themeColor="text1"/>
          <w:sz w:val="24"/>
        </w:rPr>
        <w:t>烯</w:t>
      </w:r>
      <w:proofErr w:type="gramEnd"/>
      <w:r w:rsidRPr="00CC48A7">
        <w:rPr>
          <w:rFonts w:ascii="宋体" w:hAnsi="宋体"/>
          <w:color w:val="000000" w:themeColor="text1"/>
          <w:sz w:val="24"/>
        </w:rPr>
        <w:t>完美边缘也可以，光栅样品不可接受), 以50 nm为步长沿垂直纳米材料方向做拉</w:t>
      </w:r>
      <w:proofErr w:type="gramStart"/>
      <w:r w:rsidRPr="00CC48A7">
        <w:rPr>
          <w:rFonts w:ascii="宋体" w:hAnsi="宋体"/>
          <w:color w:val="000000" w:themeColor="text1"/>
          <w:sz w:val="24"/>
        </w:rPr>
        <w:t>曼</w:t>
      </w:r>
      <w:proofErr w:type="gramEnd"/>
      <w:r w:rsidRPr="00CC48A7">
        <w:rPr>
          <w:rFonts w:ascii="宋体" w:hAnsi="宋体"/>
          <w:color w:val="000000" w:themeColor="text1"/>
          <w:sz w:val="24"/>
        </w:rPr>
        <w:t>线扫描, 获得纳米材料拉</w:t>
      </w:r>
      <w:proofErr w:type="gramStart"/>
      <w:r w:rsidRPr="00CC48A7">
        <w:rPr>
          <w:rFonts w:ascii="宋体" w:hAnsi="宋体"/>
          <w:color w:val="000000" w:themeColor="text1"/>
          <w:sz w:val="24"/>
        </w:rPr>
        <w:lastRenderedPageBreak/>
        <w:t>曼</w:t>
      </w:r>
      <w:proofErr w:type="gramEnd"/>
      <w:r w:rsidRPr="00CC48A7">
        <w:rPr>
          <w:rFonts w:ascii="宋体" w:hAnsi="宋体"/>
          <w:color w:val="000000" w:themeColor="text1"/>
          <w:sz w:val="24"/>
        </w:rPr>
        <w:t>强度的空间分布曲线，其强度变化曲线的半峰宽即为拉</w:t>
      </w:r>
      <w:proofErr w:type="gramStart"/>
      <w:r w:rsidRPr="00CC48A7">
        <w:rPr>
          <w:rFonts w:ascii="宋体" w:hAnsi="宋体"/>
          <w:color w:val="000000" w:themeColor="text1"/>
          <w:sz w:val="24"/>
        </w:rPr>
        <w:t>曼</w:t>
      </w:r>
      <w:proofErr w:type="gramEnd"/>
      <w:r w:rsidRPr="00CC48A7">
        <w:rPr>
          <w:rFonts w:ascii="宋体" w:hAnsi="宋体"/>
          <w:color w:val="000000" w:themeColor="text1"/>
          <w:sz w:val="24"/>
        </w:rPr>
        <w:t xml:space="preserve">成像横向光学分辨率。 </w:t>
      </w:r>
    </w:p>
    <w:p w:rsidR="00CC48A7" w:rsidRPr="00CC48A7" w:rsidRDefault="00CC48A7" w:rsidP="00CC48A7">
      <w:pPr>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sz w:val="24"/>
          <w:shd w:val="clear" w:color="auto" w:fill="FFFFFF"/>
        </w:rPr>
        <w:t xml:space="preserve">5) </w:t>
      </w:r>
      <w:r w:rsidRPr="00CC48A7">
        <w:rPr>
          <w:rFonts w:ascii="宋体" w:hAnsi="宋体" w:hint="eastAsia"/>
          <w:bCs/>
          <w:color w:val="000000" w:themeColor="text1"/>
          <w:sz w:val="24"/>
        </w:rPr>
        <w:t>*</w:t>
      </w:r>
      <w:r w:rsidRPr="00CC48A7">
        <w:rPr>
          <w:rFonts w:ascii="宋体" w:hAnsi="宋体"/>
          <w:color w:val="000000" w:themeColor="text1"/>
          <w:kern w:val="0"/>
          <w:sz w:val="24"/>
        </w:rPr>
        <w:t>纵向（</w:t>
      </w:r>
      <w:r w:rsidRPr="00CC48A7">
        <w:rPr>
          <w:rFonts w:ascii="宋体" w:hAnsi="宋体"/>
          <w:color w:val="000000" w:themeColor="text1"/>
          <w:sz w:val="24"/>
        </w:rPr>
        <w:t>Z</w:t>
      </w:r>
      <w:r w:rsidRPr="00CC48A7">
        <w:rPr>
          <w:rFonts w:ascii="宋体" w:hAnsi="宋体"/>
          <w:color w:val="000000" w:themeColor="text1"/>
          <w:kern w:val="0"/>
          <w:sz w:val="24"/>
        </w:rPr>
        <w:t>方向）空间分辨率：使用</w:t>
      </w:r>
      <w:r w:rsidRPr="00CC48A7">
        <w:rPr>
          <w:rFonts w:ascii="宋体" w:hAnsi="宋体"/>
          <w:color w:val="000000" w:themeColor="text1"/>
          <w:sz w:val="24"/>
        </w:rPr>
        <w:t>100倍干</w:t>
      </w:r>
      <w:r w:rsidRPr="00CC48A7">
        <w:rPr>
          <w:rFonts w:ascii="宋体" w:hAnsi="宋体"/>
          <w:color w:val="000000" w:themeColor="text1"/>
          <w:kern w:val="0"/>
          <w:sz w:val="24"/>
        </w:rPr>
        <w:t>物镜和共聚焦孔不小于</w:t>
      </w:r>
      <w:r w:rsidRPr="00CC48A7">
        <w:rPr>
          <w:rFonts w:ascii="宋体" w:hAnsi="宋体"/>
          <w:color w:val="000000" w:themeColor="text1"/>
          <w:sz w:val="24"/>
        </w:rPr>
        <w:t>50</w:t>
      </w:r>
      <w:r w:rsidRPr="00CC48A7">
        <w:rPr>
          <w:rFonts w:ascii="宋体" w:hAnsi="宋体"/>
          <w:color w:val="000000" w:themeColor="text1"/>
          <w:sz w:val="24"/>
        </w:rPr>
        <w:t>m</w:t>
      </w:r>
      <w:r w:rsidRPr="00CC48A7">
        <w:rPr>
          <w:rFonts w:ascii="宋体" w:hAnsi="宋体"/>
          <w:color w:val="000000" w:themeColor="text1"/>
          <w:kern w:val="0"/>
          <w:sz w:val="24"/>
        </w:rPr>
        <w:t>时，拉</w:t>
      </w:r>
      <w:proofErr w:type="gramStart"/>
      <w:r w:rsidRPr="00CC48A7">
        <w:rPr>
          <w:rFonts w:ascii="宋体" w:hAnsi="宋体"/>
          <w:color w:val="000000" w:themeColor="text1"/>
          <w:kern w:val="0"/>
          <w:sz w:val="24"/>
        </w:rPr>
        <w:t>曼</w:t>
      </w:r>
      <w:proofErr w:type="gramEnd"/>
      <w:r w:rsidRPr="00CC48A7">
        <w:rPr>
          <w:rFonts w:ascii="宋体" w:hAnsi="宋体"/>
          <w:color w:val="000000" w:themeColor="text1"/>
          <w:kern w:val="0"/>
          <w:sz w:val="24"/>
        </w:rPr>
        <w:t>成像纵向光学分辨率：</w:t>
      </w:r>
      <w:r w:rsidRPr="00CC48A7">
        <w:rPr>
          <w:rFonts w:ascii="宋体" w:hAnsi="宋体"/>
          <w:color w:val="000000" w:themeColor="text1"/>
          <w:sz w:val="24"/>
        </w:rPr>
        <w:t>≤ 800 nm@532 nm</w:t>
      </w:r>
      <w:r w:rsidRPr="00CC48A7">
        <w:rPr>
          <w:rFonts w:ascii="宋体" w:hAnsi="宋体"/>
          <w:color w:val="000000" w:themeColor="text1"/>
          <w:kern w:val="0"/>
          <w:sz w:val="24"/>
        </w:rPr>
        <w:t xml:space="preserve">，越高越好。 </w:t>
      </w:r>
    </w:p>
    <w:p w:rsidR="00CC48A7" w:rsidRPr="00CC48A7" w:rsidRDefault="00CC48A7" w:rsidP="00CC48A7">
      <w:pPr>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检测条件: 以悬空的少层石墨烯为样品, 以</w:t>
      </w:r>
      <w:r w:rsidRPr="00CC48A7">
        <w:rPr>
          <w:rFonts w:ascii="宋体" w:hAnsi="宋体"/>
          <w:color w:val="000000" w:themeColor="text1"/>
          <w:sz w:val="24"/>
        </w:rPr>
        <w:t>50 nm</w:t>
      </w:r>
      <w:r w:rsidRPr="00CC48A7">
        <w:rPr>
          <w:rFonts w:ascii="宋体" w:hAnsi="宋体"/>
          <w:color w:val="000000" w:themeColor="text1"/>
          <w:kern w:val="0"/>
          <w:sz w:val="24"/>
        </w:rPr>
        <w:t>为步长沿</w:t>
      </w:r>
      <w:r w:rsidRPr="00CC48A7">
        <w:rPr>
          <w:rFonts w:ascii="宋体" w:hAnsi="宋体"/>
          <w:color w:val="000000" w:themeColor="text1"/>
          <w:sz w:val="24"/>
        </w:rPr>
        <w:t>Z</w:t>
      </w:r>
      <w:r w:rsidRPr="00CC48A7">
        <w:rPr>
          <w:rFonts w:ascii="宋体" w:hAnsi="宋体"/>
          <w:color w:val="000000" w:themeColor="text1"/>
          <w:kern w:val="0"/>
          <w:sz w:val="24"/>
        </w:rPr>
        <w:t>轴方向做拉</w:t>
      </w:r>
      <w:proofErr w:type="gramStart"/>
      <w:r w:rsidRPr="00CC48A7">
        <w:rPr>
          <w:rFonts w:ascii="宋体" w:hAnsi="宋体"/>
          <w:color w:val="000000" w:themeColor="text1"/>
          <w:kern w:val="0"/>
          <w:sz w:val="24"/>
        </w:rPr>
        <w:t>曼</w:t>
      </w:r>
      <w:proofErr w:type="gramEnd"/>
      <w:r w:rsidRPr="00CC48A7">
        <w:rPr>
          <w:rFonts w:ascii="宋体" w:hAnsi="宋体"/>
          <w:color w:val="000000" w:themeColor="text1"/>
          <w:kern w:val="0"/>
          <w:sz w:val="24"/>
        </w:rPr>
        <w:t>线扫描, 使用100X物镜，获得石墨烯G峰拉</w:t>
      </w:r>
      <w:proofErr w:type="gramStart"/>
      <w:r w:rsidRPr="00CC48A7">
        <w:rPr>
          <w:rFonts w:ascii="宋体" w:hAnsi="宋体"/>
          <w:color w:val="000000" w:themeColor="text1"/>
          <w:kern w:val="0"/>
          <w:sz w:val="24"/>
        </w:rPr>
        <w:t>曼</w:t>
      </w:r>
      <w:proofErr w:type="gramEnd"/>
      <w:r w:rsidRPr="00CC48A7">
        <w:rPr>
          <w:rFonts w:ascii="宋体" w:hAnsi="宋体"/>
          <w:color w:val="000000" w:themeColor="text1"/>
          <w:kern w:val="0"/>
          <w:sz w:val="24"/>
        </w:rPr>
        <w:t>强度的空间分布曲线，其强度变化曲线的半峰宽即为</w:t>
      </w:r>
      <w:r w:rsidRPr="00CC48A7">
        <w:rPr>
          <w:rFonts w:ascii="宋体" w:hAnsi="宋体"/>
          <w:color w:val="000000" w:themeColor="text1"/>
          <w:sz w:val="24"/>
        </w:rPr>
        <w:t>拉</w:t>
      </w:r>
      <w:proofErr w:type="gramStart"/>
      <w:r w:rsidRPr="00CC48A7">
        <w:rPr>
          <w:rFonts w:ascii="宋体" w:hAnsi="宋体"/>
          <w:color w:val="000000" w:themeColor="text1"/>
          <w:sz w:val="24"/>
        </w:rPr>
        <w:t>曼</w:t>
      </w:r>
      <w:proofErr w:type="gramEnd"/>
      <w:r w:rsidRPr="00CC48A7">
        <w:rPr>
          <w:rFonts w:ascii="宋体" w:hAnsi="宋体"/>
          <w:color w:val="000000" w:themeColor="text1"/>
          <w:sz w:val="24"/>
        </w:rPr>
        <w:t>成像纵向光学分辨率。</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3.3.4 研究级共聚焦开放式光学显微镜：</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 xml:space="preserve">1) </w:t>
      </w:r>
      <w:r w:rsidRPr="00CC48A7">
        <w:rPr>
          <w:rFonts w:ascii="宋体" w:hAnsi="宋体" w:hint="eastAsia"/>
          <w:bCs/>
          <w:color w:val="000000" w:themeColor="text1"/>
          <w:sz w:val="24"/>
        </w:rPr>
        <w:t>*</w:t>
      </w:r>
      <w:r w:rsidRPr="00CC48A7">
        <w:rPr>
          <w:rFonts w:ascii="宋体" w:hAnsi="宋体"/>
          <w:color w:val="000000" w:themeColor="text1"/>
          <w:sz w:val="24"/>
        </w:rPr>
        <w:t>开放式光学显微镜采用科勒照明方式，具有反射和透射照明模式；</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2）#地质专用白光透射照明，具有白光偏振功能，具有360度样品旋转台；</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3）#白光三维投影拍照功能，使不同深度的包裹体同时显示在显微照片中，并可以扩展拼图；</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 xml:space="preserve">4) </w:t>
      </w:r>
      <w:r w:rsidRPr="00CC48A7">
        <w:rPr>
          <w:rFonts w:ascii="宋体" w:hAnsi="宋体"/>
          <w:bCs/>
          <w:color w:val="000000" w:themeColor="text1"/>
          <w:sz w:val="24"/>
        </w:rPr>
        <w:t>系统配有大范围全自动机械平台：全自动机械平台大于50*50mm</w:t>
      </w:r>
      <w:r w:rsidRPr="00CC48A7">
        <w:rPr>
          <w:rFonts w:ascii="宋体" w:hAnsi="宋体"/>
          <w:color w:val="000000" w:themeColor="text1"/>
          <w:sz w:val="24"/>
        </w:rPr>
        <w:t>，最小步长100 nm；</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lang w:val="en-SG"/>
        </w:rPr>
      </w:pPr>
      <w:r w:rsidRPr="00CC48A7">
        <w:rPr>
          <w:rFonts w:ascii="宋体" w:hAnsi="宋体"/>
          <w:color w:val="000000" w:themeColor="text1"/>
          <w:sz w:val="24"/>
        </w:rPr>
        <w:t>5) 高精度自动Z轴电机，要求移动范围：&gt;= 25 mm, 最小步长的精度高于15 nm；</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6）自动样品台可承重，不低于5Kg；</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7) #配备物镜：5X物镜, 10倍物镜，50X物镜，50倍长焦物镜，100倍物镜（NA=0.9），20X超长焦物镜（NA=0.28  WD 大于 30 mm）和50X超长焦物镜（NA=0.42，WD大于20 mm）可以直接用于显微镜下样品测试；</w:t>
      </w:r>
    </w:p>
    <w:p w:rsidR="00CC48A7" w:rsidRPr="00CC48A7" w:rsidRDefault="00CC48A7" w:rsidP="00CC48A7">
      <w:pPr>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8）90度转角镜头。</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sz w:val="24"/>
        </w:rPr>
      </w:pPr>
      <w:bookmarkStart w:id="1" w:name="OLE_LINK1"/>
      <w:bookmarkStart w:id="2" w:name="OLE_LINK2"/>
      <w:r w:rsidRPr="00CC48A7">
        <w:rPr>
          <w:rFonts w:ascii="宋体" w:hAnsi="宋体"/>
          <w:color w:val="000000" w:themeColor="text1"/>
          <w:sz w:val="24"/>
        </w:rPr>
        <w:t xml:space="preserve">3.3.5 </w:t>
      </w:r>
      <w:r w:rsidRPr="00CC48A7">
        <w:rPr>
          <w:rFonts w:ascii="宋体" w:hAnsi="宋体" w:hint="eastAsia"/>
          <w:bCs/>
          <w:color w:val="000000" w:themeColor="text1"/>
          <w:kern w:val="0"/>
          <w:sz w:val="24"/>
        </w:rPr>
        <w:t>*</w:t>
      </w:r>
      <w:r w:rsidRPr="00CC48A7">
        <w:rPr>
          <w:rFonts w:ascii="宋体" w:hAnsi="宋体"/>
          <w:color w:val="000000" w:themeColor="text1"/>
          <w:sz w:val="24"/>
        </w:rPr>
        <w:t>样品表面实时追踪聚焦系统（包括样品观察模式和拉</w:t>
      </w:r>
      <w:proofErr w:type="gramStart"/>
      <w:r w:rsidRPr="00CC48A7">
        <w:rPr>
          <w:rFonts w:ascii="宋体" w:hAnsi="宋体"/>
          <w:color w:val="000000" w:themeColor="text1"/>
          <w:sz w:val="24"/>
        </w:rPr>
        <w:t>曼</w:t>
      </w:r>
      <w:proofErr w:type="gramEnd"/>
      <w:r w:rsidRPr="00CC48A7">
        <w:rPr>
          <w:rFonts w:ascii="宋体" w:hAnsi="宋体"/>
          <w:color w:val="000000" w:themeColor="text1"/>
          <w:sz w:val="24"/>
        </w:rPr>
        <w:t>成像模式）：</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1）具有毫秒级的实时聚焦快速反馈系统；</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2）保证拉</w:t>
      </w:r>
      <w:proofErr w:type="gramStart"/>
      <w:r w:rsidRPr="00CC48A7">
        <w:rPr>
          <w:rFonts w:ascii="宋体" w:hAnsi="宋体"/>
          <w:color w:val="000000" w:themeColor="text1"/>
          <w:sz w:val="24"/>
        </w:rPr>
        <w:t>曼</w:t>
      </w:r>
      <w:proofErr w:type="gramEnd"/>
      <w:r w:rsidRPr="00CC48A7">
        <w:rPr>
          <w:rFonts w:ascii="宋体" w:hAnsi="宋体"/>
          <w:color w:val="000000" w:themeColor="text1"/>
          <w:sz w:val="24"/>
        </w:rPr>
        <w:t>成像空间分辨率达到物镜0.61*激发波长/物镜数值孔径；</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3）具有硬件反馈系统和软件功能；</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4）一次性同时实现样品表面轮廓和拉</w:t>
      </w:r>
      <w:proofErr w:type="gramStart"/>
      <w:r w:rsidRPr="00CC48A7">
        <w:rPr>
          <w:rFonts w:ascii="宋体" w:hAnsi="宋体"/>
          <w:color w:val="000000" w:themeColor="text1"/>
          <w:sz w:val="24"/>
        </w:rPr>
        <w:t>曼</w:t>
      </w:r>
      <w:proofErr w:type="gramEnd"/>
      <w:r w:rsidRPr="00CC48A7">
        <w:rPr>
          <w:rFonts w:ascii="宋体" w:hAnsi="宋体"/>
          <w:color w:val="000000" w:themeColor="text1"/>
          <w:sz w:val="24"/>
        </w:rPr>
        <w:t>成像的快速扫描；</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5）表面轮廓空间分辨率，Z轴好于100nm。</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 xml:space="preserve">3.3.6 </w:t>
      </w:r>
      <w:r w:rsidRPr="00CC48A7">
        <w:rPr>
          <w:rFonts w:ascii="宋体" w:hAnsi="宋体"/>
          <w:color w:val="000000" w:themeColor="text1"/>
          <w:kern w:val="0"/>
          <w:sz w:val="24"/>
        </w:rPr>
        <w:t>#</w:t>
      </w:r>
      <w:r w:rsidRPr="00CC48A7">
        <w:rPr>
          <w:rFonts w:ascii="宋体" w:hAnsi="宋体"/>
          <w:color w:val="000000" w:themeColor="text1"/>
          <w:sz w:val="24"/>
        </w:rPr>
        <w:t>光谱自动校准光源：可同时与拉曼光谱测定，用于光谱峰位实时标定。</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3.3.7</w:t>
      </w:r>
      <w:r w:rsidRPr="00CC48A7">
        <w:rPr>
          <w:rFonts w:ascii="宋体" w:hAnsi="宋体" w:hint="eastAsia"/>
          <w:bCs/>
          <w:color w:val="000000" w:themeColor="text1"/>
          <w:kern w:val="0"/>
          <w:sz w:val="24"/>
        </w:rPr>
        <w:t>*</w:t>
      </w:r>
      <w:r w:rsidRPr="00CC48A7">
        <w:rPr>
          <w:rFonts w:ascii="宋体" w:hAnsi="宋体"/>
          <w:color w:val="000000" w:themeColor="text1"/>
          <w:sz w:val="24"/>
        </w:rPr>
        <w:t>数据库：包含有机，无机，高分子等全谱数据库，数据库大于10000条，终身享有使用权。</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3.3.8高级数据软件：具有多功能数据处理功能，具有PCA、NMF等高级功能。</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3.3.9高压对顶</w:t>
      </w:r>
      <w:proofErr w:type="gramStart"/>
      <w:r w:rsidRPr="00CC48A7">
        <w:rPr>
          <w:rFonts w:ascii="宋体" w:hAnsi="宋体"/>
          <w:color w:val="000000" w:themeColor="text1"/>
          <w:sz w:val="24"/>
        </w:rPr>
        <w:t>砧</w:t>
      </w:r>
      <w:proofErr w:type="gramEnd"/>
      <w:r w:rsidRPr="00CC48A7">
        <w:rPr>
          <w:rFonts w:ascii="宋体" w:hAnsi="宋体"/>
          <w:color w:val="000000" w:themeColor="text1"/>
          <w:sz w:val="24"/>
        </w:rPr>
        <w:t>耦合器：可与自动平台耦合，实现高压下快速成像。</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sz w:val="24"/>
        </w:rPr>
      </w:pPr>
      <w:r w:rsidRPr="00CC48A7">
        <w:rPr>
          <w:rFonts w:ascii="宋体" w:hAnsi="宋体"/>
          <w:color w:val="000000" w:themeColor="text1"/>
          <w:sz w:val="24"/>
        </w:rPr>
        <w:t>3.3.10 高温样品台耦合器：可与</w:t>
      </w:r>
      <w:proofErr w:type="spellStart"/>
      <w:r w:rsidRPr="00CC48A7">
        <w:rPr>
          <w:rFonts w:ascii="宋体" w:hAnsi="宋体"/>
          <w:color w:val="000000" w:themeColor="text1"/>
          <w:sz w:val="24"/>
        </w:rPr>
        <w:t>Linkam</w:t>
      </w:r>
      <w:proofErr w:type="spellEnd"/>
      <w:proofErr w:type="gramStart"/>
      <w:r w:rsidRPr="00CC48A7">
        <w:rPr>
          <w:rFonts w:ascii="宋体" w:hAnsi="宋体"/>
          <w:color w:val="000000" w:themeColor="text1"/>
          <w:sz w:val="24"/>
        </w:rPr>
        <w:t>高温台耦合</w:t>
      </w:r>
      <w:proofErr w:type="gramEnd"/>
      <w:r w:rsidRPr="00CC48A7">
        <w:rPr>
          <w:rFonts w:ascii="宋体" w:hAnsi="宋体"/>
          <w:color w:val="000000" w:themeColor="text1"/>
          <w:sz w:val="24"/>
        </w:rPr>
        <w:t>，实现高温下快速成像。</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sz w:val="24"/>
        </w:rPr>
        <w:t xml:space="preserve">3.3.11 </w:t>
      </w:r>
      <w:r w:rsidRPr="00CC48A7">
        <w:rPr>
          <w:rFonts w:ascii="宋体" w:hAnsi="宋体"/>
          <w:color w:val="000000" w:themeColor="text1"/>
          <w:kern w:val="0"/>
          <w:sz w:val="24"/>
        </w:rPr>
        <w:t>计算机</w:t>
      </w:r>
      <w:r w:rsidRPr="00CC48A7">
        <w:rPr>
          <w:rFonts w:ascii="宋体" w:hAnsi="宋体"/>
          <w:bCs/>
          <w:color w:val="000000" w:themeColor="text1"/>
          <w:kern w:val="0"/>
          <w:sz w:val="24"/>
        </w:rPr>
        <w:t>系统不低于下述配置</w:t>
      </w:r>
      <w:r w:rsidRPr="00CC48A7">
        <w:rPr>
          <w:rFonts w:ascii="宋体" w:hAnsi="宋体"/>
          <w:color w:val="000000" w:themeColor="text1"/>
          <w:kern w:val="0"/>
          <w:sz w:val="24"/>
        </w:rPr>
        <w:t>：</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lang w:val="en-SG"/>
        </w:rPr>
      </w:pPr>
      <w:proofErr w:type="gramStart"/>
      <w:r w:rsidRPr="00CC48A7">
        <w:rPr>
          <w:rFonts w:ascii="宋体" w:hAnsi="宋体"/>
          <w:bCs/>
          <w:color w:val="000000" w:themeColor="text1"/>
          <w:kern w:val="0"/>
          <w:sz w:val="24"/>
        </w:rPr>
        <w:lastRenderedPageBreak/>
        <w:t>四</w:t>
      </w:r>
      <w:r w:rsidRPr="00CC48A7">
        <w:rPr>
          <w:rFonts w:ascii="宋体" w:hAnsi="宋体"/>
          <w:color w:val="000000" w:themeColor="text1"/>
          <w:kern w:val="0"/>
          <w:sz w:val="24"/>
        </w:rPr>
        <w:t>核酷睿</w:t>
      </w:r>
      <w:proofErr w:type="gramEnd"/>
      <w:r w:rsidRPr="00CC48A7">
        <w:rPr>
          <w:rFonts w:ascii="宋体" w:hAnsi="宋体"/>
          <w:color w:val="000000" w:themeColor="text1"/>
          <w:kern w:val="0"/>
          <w:sz w:val="24"/>
        </w:rPr>
        <w:t>处理器，16 GB RAM，1000G硬盘，Windows 7</w:t>
      </w:r>
      <w:r w:rsidRPr="00CC48A7">
        <w:rPr>
          <w:rFonts w:ascii="宋体" w:hAnsi="宋体" w:hint="eastAsia"/>
          <w:color w:val="000000" w:themeColor="text1"/>
          <w:kern w:val="0"/>
          <w:sz w:val="24"/>
        </w:rPr>
        <w:t>、</w:t>
      </w:r>
      <w:r w:rsidRPr="00CC48A7">
        <w:rPr>
          <w:rFonts w:ascii="宋体" w:hAnsi="宋体"/>
          <w:color w:val="000000" w:themeColor="text1"/>
          <w:kern w:val="0"/>
          <w:sz w:val="24"/>
        </w:rPr>
        <w:t xml:space="preserve">64位操作系统，&gt;27 </w:t>
      </w:r>
      <w:proofErr w:type="gramStart"/>
      <w:r w:rsidRPr="00CC48A7">
        <w:rPr>
          <w:rFonts w:ascii="宋体" w:hAnsi="宋体"/>
          <w:color w:val="000000" w:themeColor="text1"/>
          <w:kern w:val="0"/>
          <w:sz w:val="24"/>
        </w:rPr>
        <w:t>”</w:t>
      </w:r>
      <w:proofErr w:type="gramEnd"/>
      <w:r w:rsidRPr="00CC48A7">
        <w:rPr>
          <w:rFonts w:ascii="宋体" w:hAnsi="宋体"/>
          <w:color w:val="000000" w:themeColor="text1"/>
          <w:kern w:val="0"/>
          <w:sz w:val="24"/>
        </w:rPr>
        <w:t>LCD显示器，Windows下光谱专业软件-</w:t>
      </w:r>
      <w:r w:rsidRPr="00CC48A7">
        <w:rPr>
          <w:rFonts w:ascii="宋体" w:hAnsi="宋体"/>
          <w:color w:val="000000" w:themeColor="text1"/>
          <w:kern w:val="0"/>
          <w:sz w:val="24"/>
          <w:lang w:val="en-SG"/>
        </w:rPr>
        <w:t>包括仪器控制，拉曼/荧光/光电流数据采集、计算和处理及曲线拟合, 快速生成拉</w:t>
      </w:r>
      <w:proofErr w:type="gramStart"/>
      <w:r w:rsidRPr="00CC48A7">
        <w:rPr>
          <w:rFonts w:ascii="宋体" w:hAnsi="宋体"/>
          <w:color w:val="000000" w:themeColor="text1"/>
          <w:kern w:val="0"/>
          <w:sz w:val="24"/>
          <w:lang w:val="en-SG"/>
        </w:rPr>
        <w:t>曼</w:t>
      </w:r>
      <w:proofErr w:type="gramEnd"/>
      <w:r w:rsidRPr="00CC48A7">
        <w:rPr>
          <w:rFonts w:ascii="宋体" w:hAnsi="宋体"/>
          <w:color w:val="000000" w:themeColor="text1"/>
          <w:kern w:val="0"/>
          <w:sz w:val="24"/>
          <w:lang w:val="en-SG"/>
        </w:rPr>
        <w:t>图像及图像计算，化学成分分析等各项功能；</w:t>
      </w:r>
      <w:bookmarkEnd w:id="1"/>
      <w:bookmarkEnd w:id="2"/>
      <w:r w:rsidRPr="00CC48A7">
        <w:rPr>
          <w:rFonts w:ascii="宋体" w:hAnsi="宋体"/>
          <w:color w:val="000000" w:themeColor="text1"/>
          <w:kern w:val="0"/>
          <w:sz w:val="24"/>
          <w:lang w:val="en-SG"/>
        </w:rPr>
        <w:t>数据分析软件可任意安装在多台电脑上。</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lang w:val="en-SG"/>
        </w:rPr>
      </w:pPr>
      <w:r w:rsidRPr="00CC48A7">
        <w:rPr>
          <w:rFonts w:ascii="宋体" w:hAnsi="宋体"/>
          <w:color w:val="000000" w:themeColor="text1"/>
          <w:kern w:val="0"/>
          <w:sz w:val="24"/>
          <w:lang w:val="en-SG"/>
        </w:rPr>
        <w:t>3.3.12 光学平台：尺寸不低于800*800mm</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lang w:val="en-SG"/>
        </w:rPr>
      </w:pPr>
      <w:r w:rsidRPr="00CC48A7">
        <w:rPr>
          <w:rFonts w:ascii="宋体" w:hAnsi="宋体"/>
          <w:color w:val="000000" w:themeColor="text1"/>
          <w:kern w:val="0"/>
          <w:sz w:val="24"/>
          <w:lang w:val="en-SG"/>
        </w:rPr>
        <w:t xml:space="preserve">3.3.13 </w:t>
      </w:r>
      <w:r w:rsidRPr="00CC48A7">
        <w:rPr>
          <w:rFonts w:ascii="宋体" w:hAnsi="宋体" w:hint="eastAsia"/>
          <w:bCs/>
          <w:color w:val="000000" w:themeColor="text1"/>
          <w:kern w:val="0"/>
          <w:sz w:val="24"/>
        </w:rPr>
        <w:t>*</w:t>
      </w:r>
      <w:r w:rsidRPr="00CC48A7">
        <w:rPr>
          <w:rFonts w:ascii="宋体" w:hAnsi="宋体"/>
          <w:color w:val="000000" w:themeColor="text1"/>
          <w:kern w:val="0"/>
          <w:sz w:val="24"/>
          <w:lang w:val="en-SG"/>
        </w:rPr>
        <w:t>主动防震台：避免地铁和电梯运行干扰；</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lang w:val="en-SG"/>
        </w:rPr>
        <w:t>1）隔震性能在0.7-1000Hz 范围提供</w:t>
      </w:r>
      <w:proofErr w:type="gramStart"/>
      <w:r w:rsidRPr="00CC48A7">
        <w:rPr>
          <w:rFonts w:ascii="宋体" w:hAnsi="宋体"/>
          <w:color w:val="000000" w:themeColor="text1"/>
          <w:kern w:val="0"/>
          <w:sz w:val="24"/>
          <w:lang w:val="en-SG"/>
        </w:rPr>
        <w:t>主动隔</w:t>
      </w:r>
      <w:proofErr w:type="gramEnd"/>
      <w:r w:rsidRPr="00CC48A7">
        <w:rPr>
          <w:rFonts w:ascii="宋体" w:hAnsi="宋体"/>
          <w:color w:val="000000" w:themeColor="text1"/>
          <w:kern w:val="0"/>
          <w:sz w:val="24"/>
          <w:lang w:val="en-SG"/>
        </w:rPr>
        <w:t>震；</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2）水平自动调节功能，自动调整负载重心偏离；</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3）</w:t>
      </w:r>
      <w:proofErr w:type="gramStart"/>
      <w:r w:rsidRPr="00CC48A7">
        <w:rPr>
          <w:rFonts w:ascii="宋体" w:hAnsi="宋体"/>
          <w:color w:val="000000" w:themeColor="text1"/>
          <w:kern w:val="0"/>
          <w:sz w:val="24"/>
        </w:rPr>
        <w:t>系统锁止功能</w:t>
      </w:r>
      <w:proofErr w:type="gramEnd"/>
      <w:r w:rsidRPr="00CC48A7">
        <w:rPr>
          <w:rFonts w:ascii="宋体" w:hAnsi="宋体"/>
          <w:color w:val="000000" w:themeColor="text1"/>
          <w:kern w:val="0"/>
          <w:sz w:val="24"/>
        </w:rPr>
        <w:t>，只需要在控制面板轻轻一按便可实现；</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4）LCD显示面板实时显示来自XYZ方向的震动。</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 xml:space="preserve">3.3.14 </w:t>
      </w:r>
      <w:r w:rsidRPr="00CC48A7">
        <w:rPr>
          <w:rFonts w:ascii="宋体" w:hAnsi="宋体" w:hint="eastAsia"/>
          <w:bCs/>
          <w:color w:val="000000" w:themeColor="text1"/>
          <w:kern w:val="0"/>
          <w:sz w:val="24"/>
        </w:rPr>
        <w:t>*</w:t>
      </w:r>
      <w:r w:rsidRPr="00CC48A7">
        <w:rPr>
          <w:rFonts w:ascii="宋体" w:hAnsi="宋体"/>
          <w:color w:val="000000" w:themeColor="text1"/>
          <w:kern w:val="0"/>
          <w:sz w:val="24"/>
        </w:rPr>
        <w:t>切割机附件</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1）电机：0.5马力大扭矩直流，可无级变速度</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 xml:space="preserve">2）行程：X轴200mm，Y轴100mm，Z轴100mm </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3）步进分辨率：0.0025mm</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4）定位精度：0.01mm</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5）样品台：Φ100mm，可旋转360°</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6）取样尺寸：Φ3mm-Φ30mm</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3.3.15 偏光显微镜</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1）光学系统：国际最先进的IC</w:t>
      </w:r>
      <w:r w:rsidRPr="00CC48A7">
        <w:rPr>
          <w:rFonts w:ascii="宋体" w:hAnsi="宋体" w:hint="eastAsia"/>
          <w:color w:val="000000" w:themeColor="text1"/>
          <w:kern w:val="0"/>
          <w:sz w:val="24"/>
        </w:rPr>
        <w:t>C</w:t>
      </w:r>
      <w:r w:rsidRPr="00CC48A7">
        <w:rPr>
          <w:rFonts w:ascii="宋体" w:hAnsi="宋体"/>
          <w:color w:val="000000" w:themeColor="text1"/>
          <w:kern w:val="0"/>
          <w:sz w:val="24"/>
        </w:rPr>
        <w:t>S无限远轴向、径向双重色差校正及反差增强型光学系统。</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2）</w:t>
      </w:r>
      <w:r w:rsidRPr="00CC48A7">
        <w:rPr>
          <w:rFonts w:ascii="宋体" w:hAnsi="宋体" w:hint="eastAsia"/>
          <w:color w:val="000000" w:themeColor="text1"/>
          <w:kern w:val="0"/>
          <w:sz w:val="24"/>
        </w:rPr>
        <w:t>*</w:t>
      </w:r>
      <w:r w:rsidRPr="00CC48A7">
        <w:rPr>
          <w:rFonts w:ascii="宋体" w:hAnsi="宋体"/>
          <w:color w:val="000000" w:themeColor="text1"/>
          <w:kern w:val="0"/>
          <w:sz w:val="24"/>
        </w:rPr>
        <w:t>检偏器：360°转换可调，可测量精确度0.1°。</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3）聚光镜：消色差消球差聚光镜，</w:t>
      </w:r>
      <w:proofErr w:type="gramStart"/>
      <w:r w:rsidRPr="00CC48A7">
        <w:rPr>
          <w:rFonts w:ascii="宋体" w:hAnsi="宋体"/>
          <w:color w:val="000000" w:themeColor="text1"/>
          <w:kern w:val="0"/>
          <w:sz w:val="24"/>
        </w:rPr>
        <w:t>具有摇入式</w:t>
      </w:r>
      <w:proofErr w:type="gramEnd"/>
      <w:r w:rsidRPr="00CC48A7">
        <w:rPr>
          <w:rFonts w:ascii="宋体" w:hAnsi="宋体"/>
          <w:color w:val="000000" w:themeColor="text1"/>
          <w:kern w:val="0"/>
          <w:sz w:val="24"/>
        </w:rPr>
        <w:t>前透镜。</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4）观察方式切换：采用不少于6位功能转盘。镜筒：30°倾角观察镜筒，眼距调整范围50~75mm。目镜观察与显微摄影同时进行，无需切换。</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5）目镜：10x视场数23。每个目镜均可单独进行屈光度调整。</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bookmarkStart w:id="3" w:name="OLE_LINK7"/>
      <w:r w:rsidRPr="00CC48A7">
        <w:rPr>
          <w:rFonts w:ascii="宋体" w:hAnsi="宋体"/>
          <w:color w:val="000000" w:themeColor="text1"/>
          <w:kern w:val="0"/>
          <w:sz w:val="24"/>
        </w:rPr>
        <w:t>6）#物镜：2.5X（0.06，15.1），5X（0.13，15.8），10X（0.3，5.2），20X（0.5，2.1）和50X（0.7，1.1）反差增强型高性能偏光（POL）物镜，63X（0.85，0.2）锥光观察物镜，20X长焦物镜（0.22，12.1mm）, 20X水镜（0.5，2.6mm）和63X水镜（1，2.1mm）</w:t>
      </w:r>
    </w:p>
    <w:bookmarkEnd w:id="3"/>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7）照明装置：透射光及反射光均使用12V100W卤素灯照明。更换灯泡无需任何工具，灯箱自带专用夹具，防止更换灯泡过程中烫伤及表面污染。</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lastRenderedPageBreak/>
        <w:t>8）物镜转盘：6孔多功能物镜转换器，可同时安装6个物镜。物镜可调整对中，保证载物台旋转过程中样品不会移出视场。</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 xml:space="preserve">9）偏光旋转载物台：大尺寸190mm直径圆形载物台，稳定性高。可旋转360°，旋转调节精度0.1°；可进行45°定位设定。带有可微调可拆卸样品夹具移动尺，移动范围28x48mm。 </w:t>
      </w:r>
    </w:p>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r w:rsidRPr="00CC48A7">
        <w:rPr>
          <w:rFonts w:ascii="宋体" w:hAnsi="宋体"/>
          <w:color w:val="000000" w:themeColor="text1"/>
          <w:kern w:val="0"/>
          <w:sz w:val="24"/>
        </w:rPr>
        <w:t>10）</w:t>
      </w:r>
      <w:bookmarkStart w:id="4" w:name="OLE_LINK8"/>
      <w:r w:rsidRPr="00CC48A7">
        <w:rPr>
          <w:rFonts w:ascii="宋体" w:hAnsi="宋体"/>
          <w:color w:val="000000" w:themeColor="text1"/>
          <w:kern w:val="0"/>
          <w:sz w:val="24"/>
        </w:rPr>
        <w:t>#摄像头：与显微镜同一品牌，采用CCD芯片，靶面尺寸1英寸，不小于600</w:t>
      </w:r>
      <w:proofErr w:type="gramStart"/>
      <w:r w:rsidRPr="00CC48A7">
        <w:rPr>
          <w:rFonts w:ascii="宋体" w:hAnsi="宋体"/>
          <w:color w:val="000000" w:themeColor="text1"/>
          <w:kern w:val="0"/>
          <w:sz w:val="24"/>
        </w:rPr>
        <w:t>万像</w:t>
      </w:r>
      <w:proofErr w:type="gramEnd"/>
      <w:r w:rsidRPr="00CC48A7">
        <w:rPr>
          <w:rFonts w:ascii="宋体" w:hAnsi="宋体"/>
          <w:color w:val="000000" w:themeColor="text1"/>
          <w:kern w:val="0"/>
          <w:sz w:val="24"/>
        </w:rPr>
        <w:t>素，动态范围不小于2500：1，像素点尺寸不小于4.5um x 4.5um，具备电制冷功能。预览速度：600</w:t>
      </w:r>
      <w:proofErr w:type="gramStart"/>
      <w:r w:rsidRPr="00CC48A7">
        <w:rPr>
          <w:rFonts w:ascii="宋体" w:hAnsi="宋体"/>
          <w:color w:val="000000" w:themeColor="text1"/>
          <w:kern w:val="0"/>
          <w:sz w:val="24"/>
        </w:rPr>
        <w:t>万像</w:t>
      </w:r>
      <w:proofErr w:type="gramEnd"/>
      <w:r w:rsidRPr="00CC48A7">
        <w:rPr>
          <w:rFonts w:ascii="宋体" w:hAnsi="宋体"/>
          <w:color w:val="000000" w:themeColor="text1"/>
          <w:kern w:val="0"/>
          <w:sz w:val="24"/>
        </w:rPr>
        <w:t>素下，预览像素不小于19帧。</w:t>
      </w:r>
    </w:p>
    <w:bookmarkEnd w:id="4"/>
    <w:p w:rsidR="00CC48A7" w:rsidRPr="00CC48A7" w:rsidRDefault="00CC48A7" w:rsidP="00CC48A7">
      <w:pPr>
        <w:widowControl/>
        <w:adjustRightInd w:val="0"/>
        <w:snapToGrid w:val="0"/>
        <w:spacing w:line="360" w:lineRule="auto"/>
        <w:ind w:firstLineChars="200" w:firstLine="480"/>
        <w:rPr>
          <w:rFonts w:ascii="宋体" w:hAnsi="宋体"/>
          <w:color w:val="000000" w:themeColor="text1"/>
          <w:kern w:val="0"/>
          <w:sz w:val="24"/>
        </w:rPr>
      </w:pPr>
    </w:p>
    <w:p w:rsidR="00CC48A7" w:rsidRPr="00CC48A7" w:rsidRDefault="00CC48A7" w:rsidP="00CC48A7">
      <w:pPr>
        <w:adjustRightInd w:val="0"/>
        <w:snapToGrid w:val="0"/>
        <w:spacing w:line="360" w:lineRule="auto"/>
        <w:ind w:firstLineChars="200" w:firstLine="482"/>
        <w:rPr>
          <w:rFonts w:ascii="宋体" w:hAnsi="宋体"/>
          <w:b/>
          <w:bCs/>
          <w:color w:val="000000" w:themeColor="text1"/>
          <w:sz w:val="24"/>
        </w:rPr>
      </w:pPr>
      <w:r w:rsidRPr="00CC48A7">
        <w:rPr>
          <w:rFonts w:ascii="宋体" w:hAnsi="宋体" w:hint="eastAsia"/>
          <w:b/>
          <w:bCs/>
          <w:color w:val="000000" w:themeColor="text1"/>
          <w:sz w:val="24"/>
        </w:rPr>
        <w:t>4</w:t>
      </w:r>
      <w:r w:rsidRPr="00CC48A7">
        <w:rPr>
          <w:rFonts w:ascii="宋体" w:hAnsi="宋体"/>
          <w:b/>
          <w:bCs/>
          <w:color w:val="000000" w:themeColor="text1"/>
          <w:sz w:val="24"/>
        </w:rPr>
        <w:t>．服务要求（安装、调试、维修）</w:t>
      </w:r>
    </w:p>
    <w:p w:rsidR="00CC48A7" w:rsidRPr="00CC48A7" w:rsidRDefault="00CC48A7" w:rsidP="00CC48A7">
      <w:pPr>
        <w:spacing w:line="360" w:lineRule="auto"/>
        <w:ind w:firstLineChars="176" w:firstLine="424"/>
        <w:rPr>
          <w:rFonts w:ascii="宋体" w:hAnsi="宋体" w:hint="eastAsia"/>
          <w:bCs/>
          <w:color w:val="000000" w:themeColor="text1"/>
          <w:sz w:val="24"/>
        </w:rPr>
      </w:pPr>
      <w:r w:rsidRPr="00CC48A7">
        <w:rPr>
          <w:rFonts w:ascii="宋体" w:hAnsi="宋体"/>
          <w:b/>
          <w:bCs/>
          <w:color w:val="000000" w:themeColor="text1"/>
          <w:sz w:val="24"/>
        </w:rPr>
        <w:t>4.1交货日期：</w:t>
      </w:r>
      <w:r w:rsidRPr="00CC48A7">
        <w:rPr>
          <w:rFonts w:ascii="宋体" w:hAnsi="宋体"/>
          <w:bCs/>
          <w:color w:val="000000" w:themeColor="text1"/>
          <w:sz w:val="24"/>
        </w:rPr>
        <w:t>供货时间：合同签订后</w:t>
      </w:r>
      <w:r w:rsidRPr="00CC48A7">
        <w:rPr>
          <w:rFonts w:ascii="宋体" w:hAnsi="宋体" w:hint="eastAsia"/>
          <w:bCs/>
          <w:color w:val="000000" w:themeColor="text1"/>
          <w:sz w:val="24"/>
        </w:rPr>
        <w:t>4</w:t>
      </w:r>
      <w:r w:rsidRPr="00CC48A7">
        <w:rPr>
          <w:rFonts w:ascii="宋体" w:hAnsi="宋体"/>
          <w:bCs/>
          <w:color w:val="000000" w:themeColor="text1"/>
          <w:sz w:val="24"/>
        </w:rPr>
        <w:t>个月；</w:t>
      </w:r>
    </w:p>
    <w:p w:rsidR="00CC48A7" w:rsidRPr="00CC48A7" w:rsidRDefault="00CC48A7" w:rsidP="00CC48A7">
      <w:pPr>
        <w:spacing w:line="360" w:lineRule="auto"/>
        <w:ind w:firstLineChars="176" w:firstLine="424"/>
        <w:rPr>
          <w:rFonts w:ascii="宋体" w:hAnsi="宋体"/>
          <w:bCs/>
          <w:color w:val="000000" w:themeColor="text1"/>
          <w:sz w:val="24"/>
        </w:rPr>
      </w:pPr>
      <w:r w:rsidRPr="00CC48A7">
        <w:rPr>
          <w:rFonts w:ascii="宋体" w:hAnsi="宋体"/>
          <w:b/>
          <w:bCs/>
          <w:color w:val="000000" w:themeColor="text1"/>
          <w:sz w:val="24"/>
        </w:rPr>
        <w:t>4.2技术资料</w:t>
      </w:r>
      <w:r w:rsidRPr="00CC48A7">
        <w:rPr>
          <w:rFonts w:ascii="宋体" w:hAnsi="宋体"/>
          <w:color w:val="000000" w:themeColor="text1"/>
          <w:sz w:val="24"/>
        </w:rPr>
        <w:t>：</w:t>
      </w:r>
      <w:r w:rsidRPr="00CC48A7">
        <w:rPr>
          <w:rFonts w:ascii="宋体" w:hAnsi="宋体"/>
          <w:bCs/>
          <w:color w:val="000000" w:themeColor="text1"/>
          <w:sz w:val="24"/>
        </w:rPr>
        <w:t>厂商提供的所有计算机软件都须是正版软件，其软件必须有原始安装盘，且购买方合法拥有。所有计算机软件须提供操作、安装、维护手册。厂商须免费为购买方提供仪器使用期内应用软件升级服务，并优惠提供必要的硬件升级；</w:t>
      </w:r>
    </w:p>
    <w:p w:rsidR="00CC48A7" w:rsidRPr="00CC48A7" w:rsidRDefault="00CC48A7" w:rsidP="00CC48A7">
      <w:pPr>
        <w:adjustRightInd w:val="0"/>
        <w:snapToGrid w:val="0"/>
        <w:spacing w:line="300" w:lineRule="auto"/>
        <w:ind w:firstLineChars="200" w:firstLine="482"/>
        <w:rPr>
          <w:rFonts w:ascii="宋体" w:hAnsi="宋体" w:hint="eastAsia"/>
          <w:bCs/>
          <w:color w:val="000000" w:themeColor="text1"/>
          <w:sz w:val="24"/>
        </w:rPr>
      </w:pPr>
      <w:r w:rsidRPr="00CC48A7">
        <w:rPr>
          <w:rFonts w:ascii="宋体" w:hAnsi="宋体"/>
          <w:b/>
          <w:bCs/>
          <w:color w:val="000000" w:themeColor="text1"/>
          <w:sz w:val="24"/>
        </w:rPr>
        <w:t>4.3安装调试与验收</w:t>
      </w:r>
      <w:r w:rsidRPr="00CC48A7">
        <w:rPr>
          <w:rFonts w:ascii="宋体" w:hAnsi="宋体"/>
          <w:color w:val="000000" w:themeColor="text1"/>
          <w:sz w:val="24"/>
        </w:rPr>
        <w:t>：</w:t>
      </w:r>
      <w:r w:rsidRPr="00CC48A7">
        <w:rPr>
          <w:rFonts w:ascii="宋体" w:hAnsi="宋体"/>
          <w:bCs/>
          <w:color w:val="000000" w:themeColor="text1"/>
          <w:sz w:val="24"/>
        </w:rPr>
        <w:t>供货商在接到用户安装通知后，须在5个工作日内安排有经验的工程师到现场安装仪器，直至安装、调试验收完毕；安装、调试过程中，安装工程师有义务对用户讲解仪器的操作及注意事项，对用户提出的问题安装工程师须认真给予正确完整的讲解和回答；</w:t>
      </w:r>
    </w:p>
    <w:p w:rsidR="00CC48A7" w:rsidRPr="00CC48A7" w:rsidRDefault="00CC48A7" w:rsidP="00CC48A7">
      <w:pPr>
        <w:adjustRightInd w:val="0"/>
        <w:snapToGrid w:val="0"/>
        <w:spacing w:line="300" w:lineRule="auto"/>
        <w:ind w:firstLineChars="200" w:firstLine="482"/>
        <w:rPr>
          <w:rFonts w:ascii="宋体" w:hAnsi="宋体"/>
          <w:bCs/>
          <w:color w:val="000000" w:themeColor="text1"/>
          <w:sz w:val="24"/>
        </w:rPr>
      </w:pPr>
      <w:r w:rsidRPr="00CC48A7">
        <w:rPr>
          <w:rFonts w:ascii="宋体" w:hAnsi="宋体"/>
          <w:b/>
          <w:bCs/>
          <w:color w:val="000000" w:themeColor="text1"/>
          <w:sz w:val="24"/>
        </w:rPr>
        <w:t>4.4培训</w:t>
      </w:r>
      <w:r w:rsidRPr="00CC48A7">
        <w:rPr>
          <w:rFonts w:ascii="宋体" w:hAnsi="宋体"/>
          <w:color w:val="000000" w:themeColor="text1"/>
          <w:sz w:val="24"/>
        </w:rPr>
        <w:t>：</w:t>
      </w:r>
      <w:r w:rsidRPr="00CC48A7">
        <w:rPr>
          <w:rFonts w:ascii="宋体" w:hAnsi="宋体"/>
          <w:bCs/>
          <w:color w:val="000000" w:themeColor="text1"/>
          <w:sz w:val="24"/>
        </w:rPr>
        <w:t>机器安装后，对使用人员要由厂商提供不少于3个工作日的操作培训；同时</w:t>
      </w:r>
      <w:r w:rsidRPr="00CC48A7">
        <w:rPr>
          <w:rFonts w:ascii="宋体" w:hAnsi="宋体"/>
          <w:color w:val="000000" w:themeColor="text1"/>
          <w:kern w:val="0"/>
          <w:sz w:val="24"/>
        </w:rPr>
        <w:t>国内应用中心高级培训计划，保修期内免费2人次</w:t>
      </w:r>
      <w:r w:rsidRPr="00CC48A7">
        <w:rPr>
          <w:rFonts w:ascii="宋体" w:hAnsi="宋体" w:hint="eastAsia"/>
          <w:color w:val="000000" w:themeColor="text1"/>
          <w:kern w:val="0"/>
          <w:sz w:val="24"/>
        </w:rPr>
        <w:t>、</w:t>
      </w:r>
      <w:r w:rsidRPr="00CC48A7">
        <w:rPr>
          <w:rFonts w:ascii="宋体" w:hAnsi="宋体"/>
          <w:bCs/>
          <w:color w:val="000000" w:themeColor="text1"/>
          <w:sz w:val="24"/>
        </w:rPr>
        <w:t>培训时间不少于5天；终生提供免费的应用咨询以及技术帮助。</w:t>
      </w:r>
    </w:p>
    <w:p w:rsidR="00CC48A7" w:rsidRPr="00CC48A7" w:rsidRDefault="00CC48A7" w:rsidP="00CC48A7">
      <w:pPr>
        <w:spacing w:line="360" w:lineRule="auto"/>
        <w:ind w:firstLine="360"/>
        <w:outlineLvl w:val="0"/>
        <w:rPr>
          <w:rFonts w:ascii="宋体" w:hAnsi="宋体"/>
          <w:color w:val="000000" w:themeColor="text1"/>
          <w:kern w:val="0"/>
          <w:sz w:val="24"/>
        </w:rPr>
      </w:pPr>
      <w:r w:rsidRPr="00CC48A7">
        <w:rPr>
          <w:rFonts w:ascii="宋体" w:hAnsi="宋体"/>
          <w:b/>
          <w:bCs/>
          <w:color w:val="000000" w:themeColor="text1"/>
          <w:sz w:val="24"/>
        </w:rPr>
        <w:t>4.5质保期</w:t>
      </w:r>
      <w:r w:rsidRPr="00CC48A7">
        <w:rPr>
          <w:rFonts w:ascii="宋体" w:hAnsi="宋体"/>
          <w:color w:val="000000" w:themeColor="text1"/>
          <w:sz w:val="24"/>
        </w:rPr>
        <w:t>：</w:t>
      </w:r>
      <w:r w:rsidRPr="00CC48A7">
        <w:rPr>
          <w:rFonts w:ascii="宋体" w:hAnsi="宋体"/>
          <w:color w:val="000000" w:themeColor="text1"/>
          <w:kern w:val="0"/>
          <w:sz w:val="24"/>
        </w:rPr>
        <w:t>安装调试经用户验收合格当天起，质量保证期整机2年，附件质量保证期1年，质量保证期内全维修免费。</w:t>
      </w:r>
    </w:p>
    <w:p w:rsidR="00CC48A7" w:rsidRPr="00CC48A7" w:rsidRDefault="00CC48A7" w:rsidP="00CC48A7">
      <w:pPr>
        <w:adjustRightInd w:val="0"/>
        <w:snapToGrid w:val="0"/>
        <w:spacing w:line="360" w:lineRule="auto"/>
        <w:ind w:firstLineChars="200" w:firstLine="482"/>
        <w:rPr>
          <w:rFonts w:ascii="宋体" w:hAnsi="宋体"/>
          <w:b/>
          <w:bCs/>
          <w:color w:val="000000" w:themeColor="text1"/>
          <w:sz w:val="24"/>
        </w:rPr>
      </w:pPr>
    </w:p>
    <w:p w:rsidR="00CC48A7" w:rsidRPr="00CC48A7" w:rsidRDefault="00CC48A7" w:rsidP="00CC48A7">
      <w:pPr>
        <w:adjustRightInd w:val="0"/>
        <w:snapToGrid w:val="0"/>
        <w:spacing w:line="360" w:lineRule="auto"/>
        <w:ind w:firstLineChars="200" w:firstLine="482"/>
        <w:rPr>
          <w:rFonts w:ascii="宋体" w:hAnsi="宋体"/>
          <w:b/>
          <w:bCs/>
          <w:color w:val="000000" w:themeColor="text1"/>
          <w:sz w:val="24"/>
        </w:rPr>
      </w:pPr>
      <w:r w:rsidRPr="00CC48A7">
        <w:rPr>
          <w:rFonts w:ascii="宋体" w:hAnsi="宋体"/>
          <w:b/>
          <w:bCs/>
          <w:color w:val="000000" w:themeColor="text1"/>
          <w:sz w:val="24"/>
        </w:rPr>
        <w:t>货物配置明细表</w:t>
      </w:r>
    </w:p>
    <w:p w:rsidR="00CC48A7" w:rsidRPr="00CC48A7" w:rsidRDefault="00CC48A7" w:rsidP="00CC48A7">
      <w:pPr>
        <w:numPr>
          <w:ilvl w:val="0"/>
          <w:numId w:val="15"/>
        </w:numPr>
        <w:adjustRightInd w:val="0"/>
        <w:snapToGrid w:val="0"/>
        <w:spacing w:line="360" w:lineRule="auto"/>
        <w:ind w:left="0" w:firstLineChars="200" w:firstLine="480"/>
        <w:rPr>
          <w:rFonts w:ascii="宋体" w:hAnsi="宋体"/>
          <w:color w:val="000000" w:themeColor="text1"/>
          <w:kern w:val="0"/>
          <w:sz w:val="24"/>
        </w:rPr>
      </w:pPr>
      <w:r w:rsidRPr="00CC48A7">
        <w:rPr>
          <w:rFonts w:ascii="宋体" w:hAnsi="宋体"/>
          <w:color w:val="000000" w:themeColor="text1"/>
          <w:kern w:val="0"/>
          <w:sz w:val="24"/>
        </w:rPr>
        <w:t>研究级开放式共聚焦显微镜</w:t>
      </w:r>
    </w:p>
    <w:p w:rsidR="00CC48A7" w:rsidRPr="00CC48A7" w:rsidRDefault="00CC48A7" w:rsidP="00CC48A7">
      <w:pPr>
        <w:numPr>
          <w:ilvl w:val="0"/>
          <w:numId w:val="15"/>
        </w:numPr>
        <w:adjustRightInd w:val="0"/>
        <w:snapToGrid w:val="0"/>
        <w:spacing w:line="360" w:lineRule="auto"/>
        <w:ind w:left="0" w:firstLineChars="200" w:firstLine="480"/>
        <w:rPr>
          <w:rFonts w:ascii="宋体" w:hAnsi="宋体"/>
          <w:color w:val="000000" w:themeColor="text1"/>
          <w:kern w:val="0"/>
          <w:sz w:val="24"/>
        </w:rPr>
      </w:pPr>
      <w:r w:rsidRPr="00CC48A7">
        <w:rPr>
          <w:rFonts w:ascii="宋体" w:hAnsi="宋体"/>
          <w:color w:val="000000" w:themeColor="text1"/>
          <w:kern w:val="0"/>
          <w:sz w:val="24"/>
        </w:rPr>
        <w:t>532nm激发波长</w:t>
      </w:r>
    </w:p>
    <w:p w:rsidR="00CC48A7" w:rsidRPr="00CC48A7" w:rsidRDefault="00CC48A7" w:rsidP="00CC48A7">
      <w:pPr>
        <w:numPr>
          <w:ilvl w:val="0"/>
          <w:numId w:val="15"/>
        </w:numPr>
        <w:adjustRightInd w:val="0"/>
        <w:snapToGrid w:val="0"/>
        <w:spacing w:line="360" w:lineRule="auto"/>
        <w:ind w:left="0" w:firstLineChars="200" w:firstLine="480"/>
        <w:rPr>
          <w:rFonts w:ascii="宋体" w:hAnsi="宋体"/>
          <w:color w:val="000000" w:themeColor="text1"/>
          <w:kern w:val="0"/>
          <w:sz w:val="24"/>
        </w:rPr>
      </w:pPr>
      <w:r w:rsidRPr="00CC48A7">
        <w:rPr>
          <w:rFonts w:ascii="宋体" w:hAnsi="宋体"/>
          <w:color w:val="000000" w:themeColor="text1"/>
          <w:kern w:val="0"/>
          <w:sz w:val="24"/>
        </w:rPr>
        <w:t>488nm激发波长</w:t>
      </w:r>
    </w:p>
    <w:p w:rsidR="00CC48A7" w:rsidRPr="00CC48A7" w:rsidRDefault="00CC48A7" w:rsidP="00CC48A7">
      <w:pPr>
        <w:numPr>
          <w:ilvl w:val="0"/>
          <w:numId w:val="15"/>
        </w:numPr>
        <w:adjustRightInd w:val="0"/>
        <w:snapToGrid w:val="0"/>
        <w:spacing w:line="360" w:lineRule="auto"/>
        <w:ind w:left="0" w:firstLineChars="200" w:firstLine="480"/>
        <w:rPr>
          <w:rFonts w:ascii="宋体" w:hAnsi="宋体"/>
          <w:color w:val="000000" w:themeColor="text1"/>
          <w:kern w:val="0"/>
          <w:sz w:val="24"/>
        </w:rPr>
      </w:pPr>
      <w:r w:rsidRPr="00CC48A7">
        <w:rPr>
          <w:rFonts w:ascii="宋体" w:hAnsi="宋体"/>
          <w:color w:val="000000" w:themeColor="text1"/>
          <w:kern w:val="0"/>
          <w:sz w:val="24"/>
        </w:rPr>
        <w:t>粗糙表面实时聚焦系统</w:t>
      </w:r>
    </w:p>
    <w:p w:rsidR="00CC48A7" w:rsidRPr="00CC48A7" w:rsidRDefault="00CC48A7" w:rsidP="00CC48A7">
      <w:pPr>
        <w:numPr>
          <w:ilvl w:val="0"/>
          <w:numId w:val="15"/>
        </w:numPr>
        <w:adjustRightInd w:val="0"/>
        <w:snapToGrid w:val="0"/>
        <w:spacing w:line="360" w:lineRule="auto"/>
        <w:ind w:left="0" w:firstLineChars="200" w:firstLine="480"/>
        <w:rPr>
          <w:rFonts w:ascii="宋体" w:hAnsi="宋体"/>
          <w:color w:val="000000" w:themeColor="text1"/>
          <w:kern w:val="0"/>
          <w:sz w:val="24"/>
        </w:rPr>
      </w:pPr>
      <w:proofErr w:type="gramStart"/>
      <w:r w:rsidRPr="00CC48A7">
        <w:rPr>
          <w:rFonts w:ascii="宋体" w:hAnsi="宋体"/>
          <w:color w:val="000000" w:themeColor="text1"/>
          <w:kern w:val="0"/>
          <w:sz w:val="24"/>
        </w:rPr>
        <w:t>长焦长光谱仪</w:t>
      </w:r>
      <w:proofErr w:type="gramEnd"/>
    </w:p>
    <w:p w:rsidR="00CC48A7" w:rsidRPr="00CC48A7" w:rsidRDefault="00CC48A7" w:rsidP="00CC48A7">
      <w:pPr>
        <w:numPr>
          <w:ilvl w:val="0"/>
          <w:numId w:val="15"/>
        </w:numPr>
        <w:adjustRightInd w:val="0"/>
        <w:snapToGrid w:val="0"/>
        <w:spacing w:line="360" w:lineRule="auto"/>
        <w:ind w:left="0" w:firstLineChars="200" w:firstLine="480"/>
        <w:rPr>
          <w:rFonts w:ascii="宋体" w:hAnsi="宋体"/>
          <w:color w:val="000000" w:themeColor="text1"/>
          <w:kern w:val="0"/>
          <w:sz w:val="24"/>
        </w:rPr>
      </w:pPr>
      <w:r w:rsidRPr="00CC48A7">
        <w:rPr>
          <w:rFonts w:ascii="宋体" w:hAnsi="宋体"/>
          <w:color w:val="000000" w:themeColor="text1"/>
          <w:kern w:val="0"/>
          <w:sz w:val="24"/>
        </w:rPr>
        <w:t>快速成像系统</w:t>
      </w:r>
    </w:p>
    <w:p w:rsidR="00CC48A7" w:rsidRPr="00CC48A7" w:rsidRDefault="00CC48A7" w:rsidP="00CC48A7">
      <w:pPr>
        <w:numPr>
          <w:ilvl w:val="0"/>
          <w:numId w:val="15"/>
        </w:numPr>
        <w:adjustRightInd w:val="0"/>
        <w:snapToGrid w:val="0"/>
        <w:spacing w:line="360" w:lineRule="auto"/>
        <w:ind w:left="0" w:firstLineChars="200" w:firstLine="480"/>
        <w:rPr>
          <w:rFonts w:ascii="宋体" w:hAnsi="宋体"/>
          <w:color w:val="000000" w:themeColor="text1"/>
          <w:kern w:val="0"/>
          <w:sz w:val="24"/>
        </w:rPr>
      </w:pPr>
      <w:r w:rsidRPr="00CC48A7">
        <w:rPr>
          <w:rFonts w:ascii="宋体" w:hAnsi="宋体"/>
          <w:color w:val="000000" w:themeColor="text1"/>
          <w:kern w:val="0"/>
          <w:sz w:val="24"/>
        </w:rPr>
        <w:t>数据库</w:t>
      </w:r>
    </w:p>
    <w:p w:rsidR="00CC48A7" w:rsidRPr="00CC48A7" w:rsidRDefault="00CC48A7" w:rsidP="00CC48A7">
      <w:pPr>
        <w:numPr>
          <w:ilvl w:val="0"/>
          <w:numId w:val="15"/>
        </w:numPr>
        <w:adjustRightInd w:val="0"/>
        <w:snapToGrid w:val="0"/>
        <w:spacing w:line="360" w:lineRule="auto"/>
        <w:ind w:left="0" w:firstLineChars="200" w:firstLine="480"/>
        <w:rPr>
          <w:rFonts w:ascii="宋体" w:hAnsi="宋体"/>
          <w:color w:val="000000" w:themeColor="text1"/>
          <w:kern w:val="0"/>
          <w:sz w:val="24"/>
        </w:rPr>
      </w:pPr>
      <w:r w:rsidRPr="00CC48A7">
        <w:rPr>
          <w:rFonts w:ascii="宋体" w:hAnsi="宋体"/>
          <w:color w:val="000000" w:themeColor="text1"/>
          <w:kern w:val="0"/>
          <w:sz w:val="24"/>
        </w:rPr>
        <w:lastRenderedPageBreak/>
        <w:t>内置标准线光源</w:t>
      </w:r>
    </w:p>
    <w:p w:rsidR="00CC48A7" w:rsidRPr="00CC48A7" w:rsidRDefault="00CC48A7" w:rsidP="00CC48A7">
      <w:pPr>
        <w:numPr>
          <w:ilvl w:val="0"/>
          <w:numId w:val="15"/>
        </w:numPr>
        <w:adjustRightInd w:val="0"/>
        <w:snapToGrid w:val="0"/>
        <w:spacing w:line="360" w:lineRule="auto"/>
        <w:ind w:left="0" w:firstLineChars="200" w:firstLine="480"/>
        <w:rPr>
          <w:rFonts w:ascii="宋体" w:hAnsi="宋体"/>
          <w:color w:val="000000" w:themeColor="text1"/>
          <w:kern w:val="0"/>
          <w:sz w:val="24"/>
        </w:rPr>
      </w:pPr>
      <w:r w:rsidRPr="00CC48A7">
        <w:rPr>
          <w:rFonts w:ascii="宋体" w:hAnsi="宋体"/>
          <w:color w:val="000000" w:themeColor="text1"/>
          <w:kern w:val="0"/>
          <w:sz w:val="24"/>
        </w:rPr>
        <w:t>主动防震台</w:t>
      </w:r>
    </w:p>
    <w:p w:rsidR="00CC48A7" w:rsidRPr="00CC48A7" w:rsidRDefault="00CC48A7" w:rsidP="00CC48A7">
      <w:pPr>
        <w:numPr>
          <w:ilvl w:val="0"/>
          <w:numId w:val="15"/>
        </w:numPr>
        <w:adjustRightInd w:val="0"/>
        <w:snapToGrid w:val="0"/>
        <w:spacing w:line="360" w:lineRule="auto"/>
        <w:ind w:left="0" w:firstLineChars="200" w:firstLine="480"/>
        <w:rPr>
          <w:rFonts w:ascii="宋体" w:hAnsi="宋体"/>
          <w:color w:val="000000" w:themeColor="text1"/>
          <w:kern w:val="0"/>
          <w:sz w:val="24"/>
        </w:rPr>
      </w:pPr>
      <w:r w:rsidRPr="00CC48A7">
        <w:rPr>
          <w:rFonts w:ascii="宋体" w:hAnsi="宋体"/>
          <w:color w:val="000000" w:themeColor="text1"/>
          <w:kern w:val="0"/>
          <w:sz w:val="24"/>
        </w:rPr>
        <w:t>切割机等附件</w:t>
      </w:r>
    </w:p>
    <w:p w:rsidR="00B47528" w:rsidRPr="00CC48A7" w:rsidRDefault="00B47528" w:rsidP="00CC48A7">
      <w:bookmarkStart w:id="5" w:name="_GoBack"/>
      <w:bookmarkEnd w:id="5"/>
    </w:p>
    <w:sectPr w:rsidR="00B47528" w:rsidRPr="00CC48A7">
      <w:footerReference w:type="even" r:id="rId8"/>
      <w:footerReference w:type="default" r:id="rId9"/>
      <w:pgSz w:w="11906" w:h="16838"/>
      <w:pgMar w:top="1134" w:right="1466" w:bottom="1134" w:left="1260" w:header="737"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EE" w:rsidRDefault="008633EE" w:rsidP="00524D2B">
      <w:r>
        <w:separator/>
      </w:r>
    </w:p>
  </w:endnote>
  <w:endnote w:type="continuationSeparator" w:id="0">
    <w:p w:rsidR="008633EE" w:rsidRDefault="008633EE" w:rsidP="0052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70" w:rsidRDefault="00A05712">
    <w:pPr>
      <w:pStyle w:val="a4"/>
      <w:framePr w:h="0" w:wrap="around" w:vAnchor="text" w:hAnchor="margin" w:xAlign="center" w:y="1"/>
      <w:rPr>
        <w:rStyle w:val="a6"/>
      </w:rPr>
    </w:pPr>
    <w:r>
      <w:fldChar w:fldCharType="begin"/>
    </w:r>
    <w:r>
      <w:rPr>
        <w:rStyle w:val="a6"/>
      </w:rPr>
      <w:instrText xml:space="preserve">PAGE  </w:instrText>
    </w:r>
    <w:r>
      <w:fldChar w:fldCharType="end"/>
    </w:r>
  </w:p>
  <w:p w:rsidR="00B17970" w:rsidRDefault="008633E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70" w:rsidRDefault="00A05712">
    <w:pPr>
      <w:pStyle w:val="a4"/>
      <w:framePr w:h="0" w:wrap="around" w:vAnchor="text" w:hAnchor="margin" w:xAlign="center" w:y="1"/>
      <w:rPr>
        <w:rStyle w:val="a6"/>
      </w:rPr>
    </w:pPr>
    <w:r>
      <w:fldChar w:fldCharType="begin"/>
    </w:r>
    <w:r>
      <w:rPr>
        <w:rStyle w:val="a6"/>
      </w:rPr>
      <w:instrText xml:space="preserve">PAGE  </w:instrText>
    </w:r>
    <w:r>
      <w:fldChar w:fldCharType="separate"/>
    </w:r>
    <w:r w:rsidR="00CC48A7">
      <w:rPr>
        <w:rStyle w:val="a6"/>
        <w:noProof/>
      </w:rPr>
      <w:t>10</w:t>
    </w:r>
    <w:r>
      <w:fldChar w:fldCharType="end"/>
    </w:r>
  </w:p>
  <w:p w:rsidR="00B17970" w:rsidRDefault="008633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EE" w:rsidRDefault="008633EE" w:rsidP="00524D2B">
      <w:r>
        <w:separator/>
      </w:r>
    </w:p>
  </w:footnote>
  <w:footnote w:type="continuationSeparator" w:id="0">
    <w:p w:rsidR="008633EE" w:rsidRDefault="008633EE" w:rsidP="00524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000001D"/>
    <w:multiLevelType w:val="multilevel"/>
    <w:tmpl w:val="0000001D"/>
    <w:lvl w:ilvl="0">
      <w:start w:val="1"/>
      <w:numFmt w:val="decimal"/>
      <w:lvlText w:val="（%1）"/>
      <w:lvlJc w:val="left"/>
      <w:pPr>
        <w:tabs>
          <w:tab w:val="num" w:pos="1077"/>
        </w:tabs>
        <w:ind w:left="1077" w:hanging="720"/>
      </w:pPr>
      <w:rPr>
        <w:rFonts w:hint="eastAsia"/>
      </w:rPr>
    </w:lvl>
    <w:lvl w:ilvl="1">
      <w:start w:val="1"/>
      <w:numFmt w:val="lowerLetter"/>
      <w:lvlText w:val="%2)"/>
      <w:lvlJc w:val="left"/>
      <w:pPr>
        <w:tabs>
          <w:tab w:val="num" w:pos="1197"/>
        </w:tabs>
        <w:ind w:left="1197" w:hanging="420"/>
      </w:pPr>
    </w:lvl>
    <w:lvl w:ilvl="2">
      <w:start w:val="1"/>
      <w:numFmt w:val="lowerRoman"/>
      <w:lvlText w:val="%3."/>
      <w:lvlJc w:val="right"/>
      <w:pPr>
        <w:tabs>
          <w:tab w:val="num" w:pos="1617"/>
        </w:tabs>
        <w:ind w:left="1617" w:hanging="420"/>
      </w:pPr>
    </w:lvl>
    <w:lvl w:ilvl="3">
      <w:start w:val="1"/>
      <w:numFmt w:val="decimal"/>
      <w:lvlText w:val="%4."/>
      <w:lvlJc w:val="left"/>
      <w:pPr>
        <w:tabs>
          <w:tab w:val="num" w:pos="2037"/>
        </w:tabs>
        <w:ind w:left="2037" w:hanging="420"/>
      </w:pPr>
    </w:lvl>
    <w:lvl w:ilvl="4">
      <w:start w:val="1"/>
      <w:numFmt w:val="lowerLetter"/>
      <w:lvlText w:val="%5)"/>
      <w:lvlJc w:val="left"/>
      <w:pPr>
        <w:tabs>
          <w:tab w:val="num" w:pos="2457"/>
        </w:tabs>
        <w:ind w:left="2457" w:hanging="420"/>
      </w:pPr>
    </w:lvl>
    <w:lvl w:ilvl="5">
      <w:start w:val="1"/>
      <w:numFmt w:val="lowerRoman"/>
      <w:lvlText w:val="%6."/>
      <w:lvlJc w:val="right"/>
      <w:pPr>
        <w:tabs>
          <w:tab w:val="num" w:pos="2877"/>
        </w:tabs>
        <w:ind w:left="2877" w:hanging="420"/>
      </w:pPr>
    </w:lvl>
    <w:lvl w:ilvl="6">
      <w:start w:val="1"/>
      <w:numFmt w:val="decimal"/>
      <w:lvlText w:val="%7."/>
      <w:lvlJc w:val="left"/>
      <w:pPr>
        <w:tabs>
          <w:tab w:val="num" w:pos="3297"/>
        </w:tabs>
        <w:ind w:left="3297" w:hanging="420"/>
      </w:pPr>
    </w:lvl>
    <w:lvl w:ilvl="7">
      <w:start w:val="1"/>
      <w:numFmt w:val="lowerLetter"/>
      <w:lvlText w:val="%8)"/>
      <w:lvlJc w:val="left"/>
      <w:pPr>
        <w:tabs>
          <w:tab w:val="num" w:pos="3717"/>
        </w:tabs>
        <w:ind w:left="3717" w:hanging="420"/>
      </w:pPr>
    </w:lvl>
    <w:lvl w:ilvl="8">
      <w:start w:val="1"/>
      <w:numFmt w:val="lowerRoman"/>
      <w:lvlText w:val="%9."/>
      <w:lvlJc w:val="right"/>
      <w:pPr>
        <w:tabs>
          <w:tab w:val="num" w:pos="4137"/>
        </w:tabs>
        <w:ind w:left="4137" w:hanging="420"/>
      </w:pPr>
    </w:lvl>
  </w:abstractNum>
  <w:abstractNum w:abstractNumId="2">
    <w:nsid w:val="121609F1"/>
    <w:multiLevelType w:val="hybridMultilevel"/>
    <w:tmpl w:val="440CE2FE"/>
    <w:lvl w:ilvl="0" w:tplc="B19C2F80">
      <w:start w:val="1"/>
      <w:numFmt w:val="lowerLetter"/>
      <w:lvlText w:val="%1)"/>
      <w:lvlJc w:val="left"/>
      <w:pPr>
        <w:ind w:left="1680" w:hanging="420"/>
      </w:pPr>
      <w:rPr>
        <w:rFonts w:ascii="Times New Roman" w:hAnsi="Times New Roman" w:cs="Times New Roman"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
    <w:nsid w:val="1DF442CD"/>
    <w:multiLevelType w:val="hybridMultilevel"/>
    <w:tmpl w:val="F2265DC6"/>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7FB0C6A"/>
    <w:multiLevelType w:val="hybridMultilevel"/>
    <w:tmpl w:val="BAF0FD06"/>
    <w:lvl w:ilvl="0" w:tplc="53FA35EE">
      <w:start w:val="1"/>
      <w:numFmt w:val="lowerLetter"/>
      <w:lvlText w:val="%1)"/>
      <w:lvlJc w:val="left"/>
      <w:pPr>
        <w:ind w:left="1680" w:hanging="420"/>
      </w:pPr>
      <w:rPr>
        <w:rFonts w:ascii="Times New Roman" w:hAnsi="Times New Roman" w:cs="Times New Roman"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5">
    <w:nsid w:val="2D845969"/>
    <w:multiLevelType w:val="hybridMultilevel"/>
    <w:tmpl w:val="EFFAD21E"/>
    <w:lvl w:ilvl="0" w:tplc="B4A0D520">
      <w:start w:val="1"/>
      <w:numFmt w:val="decimal"/>
      <w:lvlText w:val="%1."/>
      <w:lvlJc w:val="right"/>
      <w:pPr>
        <w:ind w:left="1260" w:hanging="420"/>
      </w:pPr>
      <w:rPr>
        <w:rFonts w:hint="eastAsia"/>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59822382">
      <w:start w:val="1"/>
      <w:numFmt w:val="decimal"/>
      <w:lvlText w:val="%4."/>
      <w:lvlJc w:val="left"/>
      <w:pPr>
        <w:ind w:left="2520" w:hanging="420"/>
      </w:pPr>
      <w:rPr>
        <w:rFonts w:ascii="Times New Roman" w:hAnsi="Times New Roman" w:cs="Times New Roman" w:hint="default"/>
      </w:rPr>
    </w:lvl>
    <w:lvl w:ilvl="4" w:tplc="04090019">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2EBA5344"/>
    <w:multiLevelType w:val="hybridMultilevel"/>
    <w:tmpl w:val="D25A65D0"/>
    <w:lvl w:ilvl="0" w:tplc="09847A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1F5AE9"/>
    <w:multiLevelType w:val="hybridMultilevel"/>
    <w:tmpl w:val="CC8EDFBC"/>
    <w:lvl w:ilvl="0" w:tplc="7C368D3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C7E6B46"/>
    <w:multiLevelType w:val="multilevel"/>
    <w:tmpl w:val="3C7E6B46"/>
    <w:lvl w:ilvl="0">
      <w:start w:val="2"/>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5A8C7DC8"/>
    <w:multiLevelType w:val="hybridMultilevel"/>
    <w:tmpl w:val="4834821A"/>
    <w:lvl w:ilvl="0" w:tplc="897CDC3C">
      <w:start w:val="1"/>
      <w:numFmt w:val="lowerLetter"/>
      <w:lvlText w:val="%1)"/>
      <w:lvlJc w:val="left"/>
      <w:pPr>
        <w:ind w:left="1680" w:hanging="420"/>
      </w:pPr>
      <w:rPr>
        <w:rFonts w:ascii="Times New Roman" w:hAnsi="Times New Roman" w:cs="Times New Roman"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0">
    <w:nsid w:val="5D44466B"/>
    <w:multiLevelType w:val="multilevel"/>
    <w:tmpl w:val="97E484A4"/>
    <w:lvl w:ilvl="0">
      <w:start w:val="1"/>
      <w:numFmt w:val="decimal"/>
      <w:lvlText w:val="%1."/>
      <w:lvlJc w:val="left"/>
      <w:pPr>
        <w:ind w:left="360" w:hanging="360"/>
      </w:pPr>
      <w:rPr>
        <w:rFonts w:ascii="Times New Roman" w:eastAsia="宋体" w:hAnsi="宋体" w:cs="Times New Roman"/>
        <w:color w:val="000000"/>
      </w:rPr>
    </w:lvl>
    <w:lvl w:ilvl="1">
      <w:start w:val="1"/>
      <w:numFmt w:val="decimal"/>
      <w:lvlText w:val="%2)"/>
      <w:lvlJc w:val="left"/>
      <w:pPr>
        <w:ind w:left="862" w:hanging="720"/>
      </w:pPr>
      <w:rPr>
        <w:rFonts w:hint="default"/>
        <w:color w:val="000000"/>
      </w:rPr>
    </w:lvl>
    <w:lvl w:ilvl="2">
      <w:start w:val="1"/>
      <w:numFmt w:val="decimal"/>
      <w:lvlText w:val="%1.%2.%3"/>
      <w:lvlJc w:val="left"/>
      <w:pPr>
        <w:ind w:left="1570" w:hanging="720"/>
      </w:pPr>
      <w:rPr>
        <w:rFonts w:ascii="Verdana" w:hAnsi="Verdana" w:cs="宋体" w:hint="default"/>
        <w:color w:val="000000"/>
      </w:rPr>
    </w:lvl>
    <w:lvl w:ilvl="3">
      <w:start w:val="1"/>
      <w:numFmt w:val="decimal"/>
      <w:lvlText w:val="%1.%2.%3.%4"/>
      <w:lvlJc w:val="left"/>
      <w:pPr>
        <w:ind w:left="2355" w:hanging="1080"/>
      </w:pPr>
      <w:rPr>
        <w:rFonts w:ascii="Verdana" w:hAnsi="Verdana" w:cs="宋体" w:hint="default"/>
        <w:color w:val="000000"/>
      </w:rPr>
    </w:lvl>
    <w:lvl w:ilvl="4">
      <w:start w:val="1"/>
      <w:numFmt w:val="decimal"/>
      <w:lvlText w:val="%1.%2.%3.%4.%5"/>
      <w:lvlJc w:val="left"/>
      <w:pPr>
        <w:ind w:left="3140" w:hanging="1440"/>
      </w:pPr>
      <w:rPr>
        <w:rFonts w:ascii="Verdana" w:hAnsi="Verdana" w:cs="宋体" w:hint="default"/>
        <w:color w:val="000000"/>
      </w:rPr>
    </w:lvl>
    <w:lvl w:ilvl="5">
      <w:start w:val="1"/>
      <w:numFmt w:val="decimal"/>
      <w:lvlText w:val="%1.%2.%3.%4.%5.%6"/>
      <w:lvlJc w:val="left"/>
      <w:pPr>
        <w:ind w:left="3565" w:hanging="1440"/>
      </w:pPr>
      <w:rPr>
        <w:rFonts w:ascii="Verdana" w:hAnsi="Verdana" w:cs="宋体" w:hint="default"/>
        <w:color w:val="000000"/>
      </w:rPr>
    </w:lvl>
    <w:lvl w:ilvl="6">
      <w:start w:val="1"/>
      <w:numFmt w:val="decimal"/>
      <w:lvlText w:val="%1.%2.%3.%4.%5.%6.%7"/>
      <w:lvlJc w:val="left"/>
      <w:pPr>
        <w:ind w:left="4350" w:hanging="1800"/>
      </w:pPr>
      <w:rPr>
        <w:rFonts w:ascii="Verdana" w:hAnsi="Verdana" w:cs="宋体" w:hint="default"/>
        <w:color w:val="000000"/>
      </w:rPr>
    </w:lvl>
    <w:lvl w:ilvl="7">
      <w:start w:val="1"/>
      <w:numFmt w:val="decimal"/>
      <w:lvlText w:val="%1.%2.%3.%4.%5.%6.%7.%8"/>
      <w:lvlJc w:val="left"/>
      <w:pPr>
        <w:ind w:left="5135" w:hanging="2160"/>
      </w:pPr>
      <w:rPr>
        <w:rFonts w:ascii="Verdana" w:hAnsi="Verdana" w:cs="宋体" w:hint="default"/>
        <w:color w:val="000000"/>
      </w:rPr>
    </w:lvl>
    <w:lvl w:ilvl="8">
      <w:start w:val="1"/>
      <w:numFmt w:val="decimal"/>
      <w:lvlText w:val="%1.%2.%3.%4.%5.%6.%7.%8.%9"/>
      <w:lvlJc w:val="left"/>
      <w:pPr>
        <w:ind w:left="5560" w:hanging="2160"/>
      </w:pPr>
      <w:rPr>
        <w:rFonts w:ascii="Verdana" w:hAnsi="Verdana" w:cs="宋体" w:hint="default"/>
        <w:color w:val="000000"/>
      </w:rPr>
    </w:lvl>
  </w:abstractNum>
  <w:abstractNum w:abstractNumId="11">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
    <w:nsid w:val="68FB3E75"/>
    <w:multiLevelType w:val="hybridMultilevel"/>
    <w:tmpl w:val="FFAAC358"/>
    <w:lvl w:ilvl="0" w:tplc="A1EA0E10">
      <w:start w:val="1"/>
      <w:numFmt w:val="decimal"/>
      <w:lvlText w:val="%1)"/>
      <w:lvlJc w:val="left"/>
      <w:pPr>
        <w:ind w:left="1260" w:hanging="420"/>
      </w:pPr>
      <w:rPr>
        <w:rFonts w:ascii="Times New Roman" w:hAnsi="Times New Roman" w:cs="Times New Roma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6DD2575B"/>
    <w:multiLevelType w:val="multilevel"/>
    <w:tmpl w:val="6DD2575B"/>
    <w:lvl w:ilvl="0">
      <w:start w:val="1"/>
      <w:numFmt w:val="japaneseCounting"/>
      <w:lvlText w:val="（%1）"/>
      <w:lvlJc w:val="left"/>
      <w:pPr>
        <w:ind w:left="1260" w:hanging="720"/>
      </w:pPr>
      <w:rPr>
        <w:rFonts w:ascii="Times New Roman" w:hAnsi="Times New Roman" w:hint="default"/>
        <w:sz w:val="23"/>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7E67A5F"/>
    <w:multiLevelType w:val="hybridMultilevel"/>
    <w:tmpl w:val="25F69F44"/>
    <w:lvl w:ilvl="0" w:tplc="5E1CDCB0">
      <w:start w:val="1"/>
      <w:numFmt w:val="lowerLetter"/>
      <w:lvlText w:val="%1)"/>
      <w:lvlJc w:val="left"/>
      <w:pPr>
        <w:ind w:left="1680" w:hanging="420"/>
      </w:pPr>
      <w:rPr>
        <w:rFonts w:ascii="Times New Roman" w:hAnsi="Times New Roman" w:cs="Times New Roman"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1"/>
  </w:num>
  <w:num w:numId="2">
    <w:abstractNumId w:val="11"/>
  </w:num>
  <w:num w:numId="3">
    <w:abstractNumId w:val="13"/>
  </w:num>
  <w:num w:numId="4">
    <w:abstractNumId w:val="8"/>
  </w:num>
  <w:num w:numId="5">
    <w:abstractNumId w:val="0"/>
  </w:num>
  <w:num w:numId="6">
    <w:abstractNumId w:val="12"/>
  </w:num>
  <w:num w:numId="7">
    <w:abstractNumId w:val="4"/>
  </w:num>
  <w:num w:numId="8">
    <w:abstractNumId w:val="9"/>
  </w:num>
  <w:num w:numId="9">
    <w:abstractNumId w:val="14"/>
  </w:num>
  <w:num w:numId="10">
    <w:abstractNumId w:val="2"/>
  </w:num>
  <w:num w:numId="11">
    <w:abstractNumId w:val="5"/>
  </w:num>
  <w:num w:numId="12">
    <w:abstractNumId w:val="7"/>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17"/>
    <w:rsid w:val="00524D2B"/>
    <w:rsid w:val="008264CD"/>
    <w:rsid w:val="008633EE"/>
    <w:rsid w:val="008C6A42"/>
    <w:rsid w:val="00A05712"/>
    <w:rsid w:val="00B22B50"/>
    <w:rsid w:val="00B41417"/>
    <w:rsid w:val="00B47528"/>
    <w:rsid w:val="00BD5F2E"/>
    <w:rsid w:val="00BF405D"/>
    <w:rsid w:val="00CC48A7"/>
    <w:rsid w:val="00F07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D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D2B"/>
    <w:rPr>
      <w:sz w:val="18"/>
      <w:szCs w:val="18"/>
    </w:rPr>
  </w:style>
  <w:style w:type="paragraph" w:styleId="a4">
    <w:name w:val="footer"/>
    <w:basedOn w:val="a"/>
    <w:link w:val="Char0"/>
    <w:uiPriority w:val="99"/>
    <w:unhideWhenUsed/>
    <w:rsid w:val="00524D2B"/>
    <w:pPr>
      <w:tabs>
        <w:tab w:val="center" w:pos="4153"/>
        <w:tab w:val="right" w:pos="8306"/>
      </w:tabs>
      <w:snapToGrid w:val="0"/>
      <w:jc w:val="left"/>
    </w:pPr>
    <w:rPr>
      <w:sz w:val="18"/>
      <w:szCs w:val="18"/>
    </w:rPr>
  </w:style>
  <w:style w:type="character" w:customStyle="1" w:styleId="Char0">
    <w:name w:val="页脚 Char"/>
    <w:basedOn w:val="a0"/>
    <w:link w:val="a4"/>
    <w:uiPriority w:val="99"/>
    <w:rsid w:val="00524D2B"/>
    <w:rPr>
      <w:sz w:val="18"/>
      <w:szCs w:val="18"/>
    </w:rPr>
  </w:style>
  <w:style w:type="paragraph" w:customStyle="1" w:styleId="Default">
    <w:name w:val="Default"/>
    <w:rsid w:val="00524D2B"/>
    <w:pPr>
      <w:widowControl w:val="0"/>
      <w:autoSpaceDE w:val="0"/>
      <w:autoSpaceDN w:val="0"/>
      <w:adjustRightInd w:val="0"/>
    </w:pPr>
    <w:rPr>
      <w:rFonts w:ascii="华文仿宋" w:eastAsia="宋体" w:hAnsi="华文仿宋" w:cs="华文仿宋"/>
      <w:color w:val="000000"/>
      <w:kern w:val="0"/>
      <w:sz w:val="24"/>
      <w:szCs w:val="24"/>
    </w:rPr>
  </w:style>
  <w:style w:type="paragraph" w:customStyle="1" w:styleId="1">
    <w:name w:val="列出段落1"/>
    <w:basedOn w:val="a"/>
    <w:uiPriority w:val="34"/>
    <w:qFormat/>
    <w:rsid w:val="00524D2B"/>
    <w:pPr>
      <w:adjustRightInd w:val="0"/>
      <w:spacing w:line="360" w:lineRule="atLeast"/>
      <w:ind w:firstLineChars="200" w:firstLine="420"/>
      <w:jc w:val="left"/>
      <w:textAlignment w:val="baseline"/>
    </w:pPr>
    <w:rPr>
      <w:kern w:val="0"/>
      <w:sz w:val="24"/>
      <w:szCs w:val="20"/>
    </w:rPr>
  </w:style>
  <w:style w:type="paragraph" w:customStyle="1" w:styleId="a5">
    <w:name w:val="标题三"/>
    <w:basedOn w:val="a"/>
    <w:qFormat/>
    <w:rsid w:val="00524D2B"/>
    <w:pPr>
      <w:jc w:val="left"/>
      <w:outlineLvl w:val="2"/>
    </w:pPr>
    <w:rPr>
      <w:szCs w:val="28"/>
    </w:rPr>
  </w:style>
  <w:style w:type="character" w:styleId="a6">
    <w:name w:val="page number"/>
    <w:basedOn w:val="a0"/>
    <w:rsid w:val="00BF405D"/>
  </w:style>
  <w:style w:type="paragraph" w:styleId="a7">
    <w:name w:val="Normal (Web)"/>
    <w:basedOn w:val="a"/>
    <w:uiPriority w:val="99"/>
    <w:semiHidden/>
    <w:unhideWhenUsed/>
    <w:rsid w:val="00BF405D"/>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BF405D"/>
    <w:rPr>
      <w:sz w:val="18"/>
      <w:szCs w:val="18"/>
    </w:rPr>
  </w:style>
  <w:style w:type="character" w:customStyle="1" w:styleId="Char1">
    <w:name w:val="批注框文本 Char"/>
    <w:basedOn w:val="a0"/>
    <w:link w:val="a8"/>
    <w:uiPriority w:val="99"/>
    <w:semiHidden/>
    <w:rsid w:val="00BF405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D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D2B"/>
    <w:rPr>
      <w:sz w:val="18"/>
      <w:szCs w:val="18"/>
    </w:rPr>
  </w:style>
  <w:style w:type="paragraph" w:styleId="a4">
    <w:name w:val="footer"/>
    <w:basedOn w:val="a"/>
    <w:link w:val="Char0"/>
    <w:uiPriority w:val="99"/>
    <w:unhideWhenUsed/>
    <w:rsid w:val="00524D2B"/>
    <w:pPr>
      <w:tabs>
        <w:tab w:val="center" w:pos="4153"/>
        <w:tab w:val="right" w:pos="8306"/>
      </w:tabs>
      <w:snapToGrid w:val="0"/>
      <w:jc w:val="left"/>
    </w:pPr>
    <w:rPr>
      <w:sz w:val="18"/>
      <w:szCs w:val="18"/>
    </w:rPr>
  </w:style>
  <w:style w:type="character" w:customStyle="1" w:styleId="Char0">
    <w:name w:val="页脚 Char"/>
    <w:basedOn w:val="a0"/>
    <w:link w:val="a4"/>
    <w:uiPriority w:val="99"/>
    <w:rsid w:val="00524D2B"/>
    <w:rPr>
      <w:sz w:val="18"/>
      <w:szCs w:val="18"/>
    </w:rPr>
  </w:style>
  <w:style w:type="paragraph" w:customStyle="1" w:styleId="Default">
    <w:name w:val="Default"/>
    <w:rsid w:val="00524D2B"/>
    <w:pPr>
      <w:widowControl w:val="0"/>
      <w:autoSpaceDE w:val="0"/>
      <w:autoSpaceDN w:val="0"/>
      <w:adjustRightInd w:val="0"/>
    </w:pPr>
    <w:rPr>
      <w:rFonts w:ascii="华文仿宋" w:eastAsia="宋体" w:hAnsi="华文仿宋" w:cs="华文仿宋"/>
      <w:color w:val="000000"/>
      <w:kern w:val="0"/>
      <w:sz w:val="24"/>
      <w:szCs w:val="24"/>
    </w:rPr>
  </w:style>
  <w:style w:type="paragraph" w:customStyle="1" w:styleId="1">
    <w:name w:val="列出段落1"/>
    <w:basedOn w:val="a"/>
    <w:uiPriority w:val="34"/>
    <w:qFormat/>
    <w:rsid w:val="00524D2B"/>
    <w:pPr>
      <w:adjustRightInd w:val="0"/>
      <w:spacing w:line="360" w:lineRule="atLeast"/>
      <w:ind w:firstLineChars="200" w:firstLine="420"/>
      <w:jc w:val="left"/>
      <w:textAlignment w:val="baseline"/>
    </w:pPr>
    <w:rPr>
      <w:kern w:val="0"/>
      <w:sz w:val="24"/>
      <w:szCs w:val="20"/>
    </w:rPr>
  </w:style>
  <w:style w:type="paragraph" w:customStyle="1" w:styleId="a5">
    <w:name w:val="标题三"/>
    <w:basedOn w:val="a"/>
    <w:qFormat/>
    <w:rsid w:val="00524D2B"/>
    <w:pPr>
      <w:jc w:val="left"/>
      <w:outlineLvl w:val="2"/>
    </w:pPr>
    <w:rPr>
      <w:szCs w:val="28"/>
    </w:rPr>
  </w:style>
  <w:style w:type="character" w:styleId="a6">
    <w:name w:val="page number"/>
    <w:basedOn w:val="a0"/>
    <w:rsid w:val="00BF405D"/>
  </w:style>
  <w:style w:type="paragraph" w:styleId="a7">
    <w:name w:val="Normal (Web)"/>
    <w:basedOn w:val="a"/>
    <w:uiPriority w:val="99"/>
    <w:semiHidden/>
    <w:unhideWhenUsed/>
    <w:rsid w:val="00BF405D"/>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BF405D"/>
    <w:rPr>
      <w:sz w:val="18"/>
      <w:szCs w:val="18"/>
    </w:rPr>
  </w:style>
  <w:style w:type="character" w:customStyle="1" w:styleId="Char1">
    <w:name w:val="批注框文本 Char"/>
    <w:basedOn w:val="a0"/>
    <w:link w:val="a8"/>
    <w:uiPriority w:val="99"/>
    <w:semiHidden/>
    <w:rsid w:val="00BF405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877</Words>
  <Characters>5002</Characters>
  <Application>Microsoft Office Word</Application>
  <DocSecurity>0</DocSecurity>
  <Lines>41</Lines>
  <Paragraphs>11</Paragraphs>
  <ScaleCrop>false</ScaleCrop>
  <Company>Lenovo</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2018-09-12T02:22:00Z</dcterms:created>
  <dcterms:modified xsi:type="dcterms:W3CDTF">2018-10-12T02:52:00Z</dcterms:modified>
</cp:coreProperties>
</file>