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3E" w:rsidRPr="00386175" w:rsidRDefault="0004763E" w:rsidP="00386175">
      <w:pPr>
        <w:spacing w:line="360" w:lineRule="auto"/>
        <w:ind w:firstLineChars="200" w:firstLine="562"/>
        <w:jc w:val="center"/>
        <w:rPr>
          <w:rFonts w:ascii="宋体" w:hAnsi="宋体" w:hint="eastAsia"/>
          <w:b/>
          <w:sz w:val="28"/>
          <w:szCs w:val="28"/>
        </w:rPr>
      </w:pPr>
      <w:r w:rsidRPr="00386175">
        <w:rPr>
          <w:rFonts w:ascii="宋体" w:hAnsi="宋体" w:hint="eastAsia"/>
          <w:b/>
          <w:sz w:val="28"/>
          <w:szCs w:val="28"/>
        </w:rPr>
        <w:t>中国医学科学院医学实验动物研究所2020年医科院动物所公共卫生体系建设项目招标公告</w:t>
      </w:r>
    </w:p>
    <w:p w:rsidR="0004763E" w:rsidRDefault="0004763E" w:rsidP="0004763E">
      <w:pPr>
        <w:spacing w:line="360" w:lineRule="auto"/>
        <w:ind w:firstLineChars="200" w:firstLine="480"/>
        <w:rPr>
          <w:rFonts w:ascii="宋体" w:hAnsi="宋体"/>
          <w:sz w:val="24"/>
        </w:rPr>
      </w:pPr>
      <w:r>
        <w:rPr>
          <w:rFonts w:ascii="宋体" w:hAnsi="宋体" w:hint="eastAsia"/>
          <w:sz w:val="24"/>
        </w:rPr>
        <w:t>中国仪器进出口集团有限公司接受采购人（中国医学科学院医学实验动物研究所）的委托，对下述货物及服务进行国内公开招标，</w:t>
      </w:r>
      <w:proofErr w:type="gramStart"/>
      <w:r>
        <w:rPr>
          <w:rFonts w:ascii="宋体" w:hAnsi="宋体" w:hint="eastAsia"/>
          <w:sz w:val="24"/>
        </w:rPr>
        <w:t>现邀请</w:t>
      </w:r>
      <w:proofErr w:type="gramEnd"/>
      <w:r>
        <w:rPr>
          <w:rFonts w:ascii="宋体" w:hAnsi="宋体" w:hint="eastAsia"/>
          <w:sz w:val="24"/>
        </w:rPr>
        <w:t>合格的投标人前来投标。</w:t>
      </w:r>
    </w:p>
    <w:p w:rsidR="0004763E" w:rsidRDefault="0004763E" w:rsidP="0004763E">
      <w:pPr>
        <w:numPr>
          <w:ilvl w:val="0"/>
          <w:numId w:val="1"/>
        </w:numPr>
        <w:spacing w:line="360" w:lineRule="auto"/>
        <w:rPr>
          <w:rFonts w:ascii="宋体" w:hAnsi="宋体" w:hint="eastAsia"/>
          <w:sz w:val="24"/>
        </w:rPr>
      </w:pPr>
      <w:r>
        <w:rPr>
          <w:rFonts w:ascii="宋体" w:hAnsi="宋体" w:hint="eastAsia"/>
          <w:sz w:val="24"/>
        </w:rPr>
        <w:t>项目名称：中国医学科学院医学实验动物研究所2020年医科院动物所公共卫生体系建设项目</w:t>
      </w:r>
    </w:p>
    <w:p w:rsidR="0004763E" w:rsidRDefault="0004763E" w:rsidP="0004763E">
      <w:pPr>
        <w:numPr>
          <w:ilvl w:val="0"/>
          <w:numId w:val="1"/>
        </w:numPr>
        <w:spacing w:line="360" w:lineRule="auto"/>
        <w:rPr>
          <w:rFonts w:ascii="宋体" w:hAnsi="宋体"/>
          <w:sz w:val="24"/>
        </w:rPr>
      </w:pPr>
      <w:r>
        <w:rPr>
          <w:rFonts w:ascii="宋体" w:hAnsi="宋体" w:hint="eastAsia"/>
          <w:sz w:val="24"/>
        </w:rPr>
        <w:t xml:space="preserve">招标编号：20CNIC01-5130 </w:t>
      </w:r>
    </w:p>
    <w:p w:rsidR="0004763E" w:rsidRDefault="0004763E" w:rsidP="0004763E">
      <w:pPr>
        <w:numPr>
          <w:ilvl w:val="0"/>
          <w:numId w:val="1"/>
        </w:numPr>
        <w:spacing w:line="360" w:lineRule="auto"/>
        <w:rPr>
          <w:rFonts w:ascii="宋体" w:hAnsi="宋体" w:hint="eastAsia"/>
          <w:sz w:val="24"/>
        </w:rPr>
      </w:pPr>
      <w:r>
        <w:rPr>
          <w:rFonts w:ascii="宋体" w:hAnsi="宋体" w:hint="eastAsia"/>
          <w:sz w:val="24"/>
        </w:rPr>
        <w:t>资金来源：</w:t>
      </w:r>
      <w:r>
        <w:rPr>
          <w:rFonts w:hint="eastAsia"/>
          <w:sz w:val="24"/>
        </w:rPr>
        <w:t>财政性资金</w:t>
      </w:r>
    </w:p>
    <w:p w:rsidR="0004763E" w:rsidRDefault="0004763E" w:rsidP="0004763E">
      <w:pPr>
        <w:numPr>
          <w:ilvl w:val="0"/>
          <w:numId w:val="1"/>
        </w:numPr>
        <w:spacing w:line="360" w:lineRule="auto"/>
        <w:rPr>
          <w:rFonts w:ascii="宋体" w:hAnsi="宋体"/>
          <w:sz w:val="24"/>
        </w:rPr>
      </w:pPr>
      <w:r>
        <w:rPr>
          <w:rFonts w:ascii="宋体" w:hAnsi="宋体" w:hint="eastAsia"/>
          <w:sz w:val="24"/>
        </w:rPr>
        <w:t>采购预算：</w:t>
      </w:r>
      <w:r w:rsidR="00C05367">
        <w:rPr>
          <w:rFonts w:ascii="宋体" w:hAnsi="宋体" w:hint="eastAsia"/>
          <w:sz w:val="24"/>
        </w:rPr>
        <w:t xml:space="preserve">包01: </w:t>
      </w:r>
      <w:r>
        <w:rPr>
          <w:rFonts w:ascii="宋体" w:hAnsi="宋体" w:hint="eastAsia"/>
          <w:sz w:val="24"/>
        </w:rPr>
        <w:t>人民币944万元</w:t>
      </w:r>
      <w:r w:rsidR="00C05367">
        <w:rPr>
          <w:rFonts w:ascii="宋体" w:hAnsi="宋体" w:hint="eastAsia"/>
          <w:sz w:val="24"/>
        </w:rPr>
        <w:t>;  包02:</w:t>
      </w:r>
      <w:r w:rsidR="00C05367" w:rsidRPr="00C05367">
        <w:rPr>
          <w:rFonts w:ascii="宋体" w:hAnsi="宋体" w:hint="eastAsia"/>
          <w:sz w:val="24"/>
        </w:rPr>
        <w:t xml:space="preserve"> </w:t>
      </w:r>
      <w:r w:rsidR="00C05367">
        <w:rPr>
          <w:rFonts w:ascii="宋体" w:hAnsi="宋体" w:hint="eastAsia"/>
          <w:sz w:val="24"/>
        </w:rPr>
        <w:t>人民币856万元</w:t>
      </w:r>
    </w:p>
    <w:p w:rsidR="0004763E" w:rsidRDefault="0004763E" w:rsidP="0004763E">
      <w:pPr>
        <w:numPr>
          <w:ilvl w:val="0"/>
          <w:numId w:val="1"/>
        </w:numPr>
        <w:spacing w:line="360" w:lineRule="auto"/>
        <w:rPr>
          <w:sz w:val="24"/>
        </w:rPr>
      </w:pPr>
      <w:r>
        <w:rPr>
          <w:rFonts w:ascii="宋体" w:hAnsi="宋体" w:hint="eastAsia"/>
          <w:sz w:val="24"/>
        </w:rPr>
        <w:t>项目用途：实验室检测</w:t>
      </w:r>
    </w:p>
    <w:p w:rsidR="0004763E" w:rsidRDefault="0004763E" w:rsidP="0004763E">
      <w:pPr>
        <w:numPr>
          <w:ilvl w:val="0"/>
          <w:numId w:val="1"/>
        </w:numPr>
        <w:spacing w:line="360" w:lineRule="auto"/>
        <w:rPr>
          <w:rFonts w:hint="eastAsia"/>
          <w:sz w:val="24"/>
        </w:rPr>
      </w:pPr>
      <w:r>
        <w:rPr>
          <w:rFonts w:ascii="宋体" w:hAnsi="宋体" w:hint="eastAsia"/>
          <w:sz w:val="24"/>
        </w:rPr>
        <w:t>项目基本概况介绍：</w:t>
      </w:r>
      <w:r>
        <w:rPr>
          <w:rFonts w:hint="eastAsia"/>
          <w:sz w:val="24"/>
        </w:rPr>
        <w:t xml:space="preserve"> </w:t>
      </w:r>
    </w:p>
    <w:p w:rsidR="0004763E" w:rsidRDefault="0004763E" w:rsidP="0004763E">
      <w:pPr>
        <w:spacing w:line="360" w:lineRule="auto"/>
        <w:rPr>
          <w:rFonts w:hint="eastAsia"/>
          <w:sz w:val="24"/>
        </w:rPr>
      </w:pPr>
      <w:r>
        <w:rPr>
          <w:rFonts w:hint="eastAsia"/>
          <w:sz w:val="24"/>
        </w:rPr>
        <w:t>包</w:t>
      </w:r>
      <w:r>
        <w:rPr>
          <w:rFonts w:hint="eastAsia"/>
          <w:sz w:val="24"/>
        </w:rPr>
        <w:t xml:space="preserve">01: </w:t>
      </w:r>
    </w:p>
    <w:tbl>
      <w:tblPr>
        <w:tblW w:w="9375" w:type="dxa"/>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70"/>
        <w:gridCol w:w="2693"/>
        <w:gridCol w:w="992"/>
        <w:gridCol w:w="3686"/>
        <w:gridCol w:w="1134"/>
      </w:tblGrid>
      <w:tr w:rsidR="0004763E" w:rsidTr="00164F38">
        <w:trPr>
          <w:trHeight w:val="596"/>
        </w:trPr>
        <w:tc>
          <w:tcPr>
            <w:tcW w:w="870" w:type="dxa"/>
            <w:vAlign w:val="center"/>
          </w:tcPr>
          <w:p w:rsidR="0004763E" w:rsidRDefault="0004763E" w:rsidP="00164F38">
            <w:pPr>
              <w:spacing w:line="240" w:lineRule="exact"/>
              <w:jc w:val="center"/>
              <w:rPr>
                <w:rFonts w:ascii="宋体" w:hAnsi="宋体"/>
                <w:b/>
                <w:bCs/>
                <w:szCs w:val="21"/>
              </w:rPr>
            </w:pPr>
            <w:r>
              <w:rPr>
                <w:rFonts w:ascii="宋体" w:hAnsi="宋体" w:hint="eastAsia"/>
                <w:b/>
                <w:bCs/>
                <w:szCs w:val="21"/>
              </w:rPr>
              <w:t>品目号</w:t>
            </w:r>
          </w:p>
        </w:tc>
        <w:tc>
          <w:tcPr>
            <w:tcW w:w="2693" w:type="dxa"/>
            <w:vAlign w:val="center"/>
          </w:tcPr>
          <w:p w:rsidR="0004763E" w:rsidRDefault="0004763E" w:rsidP="00164F38">
            <w:pPr>
              <w:spacing w:line="240" w:lineRule="exact"/>
              <w:jc w:val="center"/>
              <w:rPr>
                <w:rFonts w:ascii="宋体" w:hAnsi="宋体" w:hint="eastAsia"/>
                <w:b/>
                <w:bCs/>
                <w:szCs w:val="21"/>
              </w:rPr>
            </w:pPr>
            <w:r>
              <w:rPr>
                <w:rFonts w:ascii="宋体" w:hAnsi="宋体" w:hint="eastAsia"/>
                <w:b/>
                <w:bCs/>
                <w:szCs w:val="21"/>
              </w:rPr>
              <w:t>货物名称</w:t>
            </w:r>
          </w:p>
        </w:tc>
        <w:tc>
          <w:tcPr>
            <w:tcW w:w="992" w:type="dxa"/>
            <w:vAlign w:val="center"/>
          </w:tcPr>
          <w:p w:rsidR="0004763E" w:rsidRDefault="0004763E" w:rsidP="00164F38">
            <w:pPr>
              <w:spacing w:line="240" w:lineRule="exact"/>
              <w:jc w:val="center"/>
              <w:rPr>
                <w:rFonts w:ascii="宋体" w:hAnsi="宋体" w:hint="eastAsia"/>
                <w:b/>
                <w:bCs/>
                <w:szCs w:val="21"/>
              </w:rPr>
            </w:pPr>
            <w:r>
              <w:rPr>
                <w:rFonts w:ascii="宋体" w:hAnsi="宋体" w:hint="eastAsia"/>
                <w:b/>
                <w:bCs/>
                <w:szCs w:val="21"/>
              </w:rPr>
              <w:t>数量(台/套)</w:t>
            </w:r>
          </w:p>
        </w:tc>
        <w:tc>
          <w:tcPr>
            <w:tcW w:w="3686" w:type="dxa"/>
            <w:vAlign w:val="center"/>
          </w:tcPr>
          <w:p w:rsidR="0004763E" w:rsidRDefault="0004763E" w:rsidP="00164F38">
            <w:pPr>
              <w:spacing w:line="240" w:lineRule="exact"/>
              <w:jc w:val="center"/>
              <w:rPr>
                <w:rFonts w:ascii="宋体" w:hAnsi="宋体" w:hint="eastAsia"/>
                <w:b/>
                <w:bCs/>
                <w:szCs w:val="21"/>
              </w:rPr>
            </w:pPr>
            <w:r>
              <w:rPr>
                <w:rFonts w:ascii="宋体" w:hAnsi="宋体" w:hint="eastAsia"/>
                <w:b/>
                <w:bCs/>
                <w:szCs w:val="21"/>
              </w:rPr>
              <w:t>简要技术</w:t>
            </w:r>
            <w:r>
              <w:rPr>
                <w:rFonts w:ascii="宋体" w:hAnsi="宋体"/>
                <w:b/>
                <w:bCs/>
                <w:szCs w:val="21"/>
              </w:rPr>
              <w:t>需求</w:t>
            </w:r>
          </w:p>
        </w:tc>
        <w:tc>
          <w:tcPr>
            <w:tcW w:w="1134" w:type="dxa"/>
            <w:vAlign w:val="center"/>
          </w:tcPr>
          <w:p w:rsidR="0004763E" w:rsidRDefault="0004763E" w:rsidP="00164F38">
            <w:pPr>
              <w:spacing w:line="240" w:lineRule="exact"/>
              <w:jc w:val="center"/>
              <w:rPr>
                <w:rFonts w:ascii="宋体" w:hAnsi="宋体"/>
                <w:b/>
                <w:bCs/>
                <w:szCs w:val="21"/>
              </w:rPr>
            </w:pPr>
            <w:r>
              <w:rPr>
                <w:rFonts w:ascii="宋体" w:hAnsi="宋体" w:hint="eastAsia"/>
                <w:b/>
                <w:bCs/>
                <w:szCs w:val="21"/>
              </w:rPr>
              <w:t>是否允许进口产品</w:t>
            </w:r>
          </w:p>
        </w:tc>
      </w:tr>
      <w:tr w:rsidR="0004763E" w:rsidTr="00164F38">
        <w:trPr>
          <w:trHeight w:val="690"/>
        </w:trPr>
        <w:tc>
          <w:tcPr>
            <w:tcW w:w="870" w:type="dxa"/>
            <w:vAlign w:val="center"/>
          </w:tcPr>
          <w:p w:rsidR="0004763E" w:rsidRDefault="0004763E" w:rsidP="00164F38">
            <w:pPr>
              <w:jc w:val="center"/>
              <w:rPr>
                <w:rFonts w:ascii="宋体" w:hAnsi="宋体" w:cs="宋体"/>
                <w:sz w:val="22"/>
                <w:szCs w:val="22"/>
              </w:rPr>
            </w:pPr>
            <w:r>
              <w:rPr>
                <w:rFonts w:hint="eastAsia"/>
                <w:sz w:val="22"/>
                <w:szCs w:val="22"/>
              </w:rPr>
              <w:t>1</w:t>
            </w:r>
          </w:p>
        </w:tc>
        <w:tc>
          <w:tcPr>
            <w:tcW w:w="2693" w:type="dxa"/>
            <w:vAlign w:val="center"/>
          </w:tcPr>
          <w:p w:rsidR="0004763E" w:rsidRDefault="0004763E" w:rsidP="00164F38">
            <w:pPr>
              <w:jc w:val="center"/>
              <w:rPr>
                <w:rFonts w:ascii="宋体" w:hAnsi="宋体" w:cs="宋体"/>
                <w:szCs w:val="21"/>
              </w:rPr>
            </w:pPr>
            <w:r>
              <w:rPr>
                <w:rFonts w:hint="eastAsia"/>
                <w:szCs w:val="21"/>
              </w:rPr>
              <w:t>正置偏光显微镜</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ascii="Arial" w:hAnsi="宋体" w:cs="Arial" w:hint="eastAsia"/>
                <w:bCs/>
                <w:szCs w:val="21"/>
              </w:rPr>
              <w:t>放大倍数：</w:t>
            </w:r>
            <w:r>
              <w:rPr>
                <w:rFonts w:ascii="Arial" w:hAnsi="宋体" w:cs="Arial"/>
                <w:bCs/>
                <w:szCs w:val="21"/>
              </w:rPr>
              <w:t>50X</w:t>
            </w:r>
            <w:r>
              <w:rPr>
                <w:rFonts w:ascii="Arial" w:hAnsi="宋体" w:cs="Arial" w:hint="eastAsia"/>
                <w:bCs/>
                <w:szCs w:val="21"/>
              </w:rPr>
              <w:t>-1000X</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2</w:t>
            </w:r>
          </w:p>
        </w:tc>
        <w:tc>
          <w:tcPr>
            <w:tcW w:w="2693" w:type="dxa"/>
            <w:vAlign w:val="center"/>
          </w:tcPr>
          <w:p w:rsidR="0004763E" w:rsidRDefault="0004763E" w:rsidP="00164F38">
            <w:pPr>
              <w:jc w:val="center"/>
              <w:rPr>
                <w:rFonts w:ascii="宋体" w:hAnsi="宋体" w:cs="宋体"/>
                <w:szCs w:val="21"/>
              </w:rPr>
            </w:pPr>
            <w:r>
              <w:rPr>
                <w:rFonts w:hint="eastAsia"/>
                <w:szCs w:val="21"/>
              </w:rPr>
              <w:t>体视镜</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hAnsi="宋体"/>
                <w:szCs w:val="21"/>
              </w:rPr>
              <w:t>底座：</w:t>
            </w:r>
            <w:r>
              <w:rPr>
                <w:rFonts w:hAnsi="宋体" w:hint="eastAsia"/>
                <w:szCs w:val="21"/>
              </w:rPr>
              <w:t>超薄</w:t>
            </w:r>
            <w:r>
              <w:rPr>
                <w:rFonts w:hAnsi="宋体"/>
                <w:szCs w:val="21"/>
              </w:rPr>
              <w:t>透射照明</w:t>
            </w:r>
            <w:r>
              <w:rPr>
                <w:rFonts w:hAnsi="宋体" w:hint="eastAsia"/>
                <w:szCs w:val="21"/>
              </w:rPr>
              <w:t>底座，</w:t>
            </w:r>
            <w:r>
              <w:rPr>
                <w:rFonts w:hAnsi="宋体"/>
                <w:szCs w:val="21"/>
              </w:rPr>
              <w:t>可实现明场，</w:t>
            </w:r>
            <w:r>
              <w:rPr>
                <w:rFonts w:hAnsi="宋体" w:hint="eastAsia"/>
                <w:szCs w:val="21"/>
              </w:rPr>
              <w:t>OCC</w:t>
            </w:r>
            <w:r>
              <w:rPr>
                <w:rFonts w:hAnsi="宋体"/>
                <w:szCs w:val="21"/>
              </w:rPr>
              <w:t>斜射明场</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3</w:t>
            </w:r>
          </w:p>
        </w:tc>
        <w:tc>
          <w:tcPr>
            <w:tcW w:w="2693" w:type="dxa"/>
            <w:vAlign w:val="center"/>
          </w:tcPr>
          <w:p w:rsidR="0004763E" w:rsidRDefault="0004763E" w:rsidP="00164F38">
            <w:pPr>
              <w:jc w:val="center"/>
              <w:rPr>
                <w:rFonts w:ascii="宋体" w:hAnsi="宋体" w:cs="宋体"/>
                <w:szCs w:val="21"/>
              </w:rPr>
            </w:pPr>
            <w:r>
              <w:rPr>
                <w:rFonts w:hint="eastAsia"/>
                <w:szCs w:val="21"/>
              </w:rPr>
              <w:t>DNA</w:t>
            </w:r>
            <w:r>
              <w:rPr>
                <w:rFonts w:hint="eastAsia"/>
                <w:szCs w:val="21"/>
              </w:rPr>
              <w:t>剪切超声波</w:t>
            </w:r>
            <w:proofErr w:type="gramStart"/>
            <w:r>
              <w:rPr>
                <w:rFonts w:hint="eastAsia"/>
                <w:szCs w:val="21"/>
              </w:rPr>
              <w:t>破碎仪</w:t>
            </w:r>
            <w:proofErr w:type="gramEnd"/>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ascii="Arial" w:hAnsi="Arial" w:cs="Arial"/>
                <w:szCs w:val="21"/>
              </w:rPr>
              <w:t xml:space="preserve">DNA </w:t>
            </w:r>
            <w:r>
              <w:rPr>
                <w:rFonts w:ascii="Arial" w:hAnsi="Arial" w:cs="Arial"/>
                <w:szCs w:val="21"/>
              </w:rPr>
              <w:t>或染色质被剪切的大小范围</w:t>
            </w:r>
            <w:r>
              <w:rPr>
                <w:rFonts w:ascii="Arial" w:hAnsi="Arial" w:cs="Arial"/>
                <w:szCs w:val="21"/>
              </w:rPr>
              <w:t xml:space="preserve"> 2kb~ 50bp</w:t>
            </w:r>
            <w:r>
              <w:rPr>
                <w:rFonts w:ascii="Arial" w:hAnsi="Arial" w:cs="Arial"/>
                <w:szCs w:val="21"/>
              </w:rPr>
              <w:t>或更小</w:t>
            </w:r>
          </w:p>
        </w:tc>
        <w:tc>
          <w:tcPr>
            <w:tcW w:w="1134" w:type="dxa"/>
            <w:vAlign w:val="center"/>
          </w:tcPr>
          <w:p w:rsidR="0004763E" w:rsidRDefault="0004763E" w:rsidP="00164F38">
            <w:pPr>
              <w:jc w:val="center"/>
              <w:rPr>
                <w:rFonts w:ascii="宋体" w:hAnsi="宋体" w:cs="宋体"/>
                <w:szCs w:val="21"/>
              </w:rPr>
            </w:pPr>
            <w:r>
              <w:rPr>
                <w:rFonts w:hint="eastAsia"/>
                <w:szCs w:val="21"/>
              </w:rPr>
              <w:t>进口</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4</w:t>
            </w:r>
          </w:p>
        </w:tc>
        <w:tc>
          <w:tcPr>
            <w:tcW w:w="2693" w:type="dxa"/>
            <w:vAlign w:val="center"/>
          </w:tcPr>
          <w:p w:rsidR="0004763E" w:rsidRDefault="0004763E" w:rsidP="00164F38">
            <w:pPr>
              <w:jc w:val="center"/>
              <w:rPr>
                <w:rFonts w:ascii="宋体" w:hAnsi="宋体" w:cs="宋体"/>
                <w:szCs w:val="21"/>
              </w:rPr>
            </w:pPr>
            <w:r>
              <w:rPr>
                <w:rFonts w:hint="eastAsia"/>
                <w:szCs w:val="21"/>
              </w:rPr>
              <w:t>低温冷冻离心机</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2 </w:t>
            </w:r>
          </w:p>
        </w:tc>
        <w:tc>
          <w:tcPr>
            <w:tcW w:w="3686" w:type="dxa"/>
            <w:vAlign w:val="center"/>
          </w:tcPr>
          <w:p w:rsidR="0004763E" w:rsidRDefault="0004763E" w:rsidP="00164F38">
            <w:pPr>
              <w:pStyle w:val="a4"/>
              <w:adjustRightInd w:val="0"/>
              <w:snapToGrid w:val="0"/>
              <w:rPr>
                <w:rFonts w:ascii="Times New Roman" w:hAnsi="Times New Roman" w:hint="eastAsia"/>
                <w:szCs w:val="21"/>
              </w:rPr>
            </w:pPr>
            <w:r>
              <w:rPr>
                <w:rFonts w:ascii="Arial" w:hAnsi="Arial" w:cs="Arial" w:hint="eastAsia"/>
                <w:szCs w:val="21"/>
              </w:rPr>
              <w:t>减速时间：自动</w:t>
            </w:r>
            <w:r>
              <w:rPr>
                <w:rFonts w:ascii="Arial" w:hAnsi="Arial" w:cs="Arial"/>
                <w:szCs w:val="21"/>
              </w:rPr>
              <w:t xml:space="preserve"> (10 - 45</w:t>
            </w:r>
            <w:r>
              <w:rPr>
                <w:rFonts w:ascii="Arial" w:hAnsi="Arial" w:cs="Arial" w:hint="eastAsia"/>
                <w:szCs w:val="21"/>
              </w:rPr>
              <w:t>秒，软制动功能关闭</w:t>
            </w:r>
            <w:r>
              <w:rPr>
                <w:rFonts w:ascii="Arial" w:hAnsi="Arial" w:cs="Arial"/>
                <w:szCs w:val="21"/>
              </w:rPr>
              <w:t>)</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5</w:t>
            </w:r>
          </w:p>
        </w:tc>
        <w:tc>
          <w:tcPr>
            <w:tcW w:w="2693" w:type="dxa"/>
            <w:vAlign w:val="center"/>
          </w:tcPr>
          <w:p w:rsidR="0004763E" w:rsidRDefault="0004763E" w:rsidP="00164F38">
            <w:pPr>
              <w:jc w:val="center"/>
              <w:rPr>
                <w:rFonts w:ascii="宋体" w:hAnsi="宋体" w:cs="宋体"/>
                <w:szCs w:val="21"/>
              </w:rPr>
            </w:pPr>
            <w:r>
              <w:rPr>
                <w:rFonts w:hint="eastAsia"/>
                <w:szCs w:val="21"/>
              </w:rPr>
              <w:t>凝胶智能成像系统</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ascii="Arial" w:hAnsi="Arial" w:cs="Arial" w:hint="eastAsia"/>
                <w:szCs w:val="21"/>
              </w:rPr>
              <w:t>蛋白凝胶：比色</w:t>
            </w:r>
            <w:r>
              <w:rPr>
                <w:rFonts w:ascii="Arial" w:hAnsi="Arial" w:cs="Arial"/>
                <w:szCs w:val="21"/>
              </w:rPr>
              <w:t>染色</w:t>
            </w:r>
            <w:r>
              <w:rPr>
                <w:rFonts w:ascii="Arial" w:hAnsi="Arial" w:cs="Arial" w:hint="eastAsia"/>
                <w:szCs w:val="21"/>
              </w:rPr>
              <w:t>；</w:t>
            </w:r>
            <w:r>
              <w:rPr>
                <w:rFonts w:ascii="Arial" w:hAnsi="Arial" w:cs="Arial"/>
                <w:szCs w:val="21"/>
              </w:rPr>
              <w:t>荧光</w:t>
            </w:r>
            <w:r>
              <w:rPr>
                <w:rFonts w:ascii="Arial" w:hAnsi="Arial" w:cs="Arial" w:hint="eastAsia"/>
                <w:szCs w:val="21"/>
              </w:rPr>
              <w:t>染色等</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6</w:t>
            </w:r>
          </w:p>
        </w:tc>
        <w:tc>
          <w:tcPr>
            <w:tcW w:w="2693" w:type="dxa"/>
            <w:vAlign w:val="center"/>
          </w:tcPr>
          <w:p w:rsidR="0004763E" w:rsidRDefault="0004763E" w:rsidP="00164F38">
            <w:pPr>
              <w:jc w:val="center"/>
              <w:rPr>
                <w:rFonts w:ascii="宋体" w:hAnsi="宋体" w:cs="宋体"/>
                <w:szCs w:val="21"/>
              </w:rPr>
            </w:pPr>
            <w:r>
              <w:rPr>
                <w:rFonts w:hint="eastAsia"/>
                <w:szCs w:val="21"/>
              </w:rPr>
              <w:t>高分辨率小动物超声分析套件</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hint="eastAsia"/>
                <w:szCs w:val="21"/>
              </w:rPr>
              <w:t>采用斑点追踪技术，与R-波自动检测功能结合，精确实现指定边界曲线、速度向量和运动轨迹的自动追踪</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7</w:t>
            </w:r>
          </w:p>
        </w:tc>
        <w:tc>
          <w:tcPr>
            <w:tcW w:w="2693" w:type="dxa"/>
            <w:vAlign w:val="center"/>
          </w:tcPr>
          <w:p w:rsidR="0004763E" w:rsidRDefault="0004763E" w:rsidP="00164F38">
            <w:pPr>
              <w:jc w:val="center"/>
              <w:rPr>
                <w:rFonts w:ascii="宋体" w:hAnsi="宋体" w:cs="宋体"/>
                <w:szCs w:val="21"/>
              </w:rPr>
            </w:pPr>
            <w:r>
              <w:rPr>
                <w:rFonts w:hint="eastAsia"/>
                <w:szCs w:val="21"/>
              </w:rPr>
              <w:t>荧光体视镜</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hAnsi="宋体"/>
                <w:szCs w:val="21"/>
              </w:rPr>
              <w:t>照明方式：分叉式光纤导光管</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8</w:t>
            </w:r>
          </w:p>
        </w:tc>
        <w:tc>
          <w:tcPr>
            <w:tcW w:w="2693" w:type="dxa"/>
            <w:vAlign w:val="center"/>
          </w:tcPr>
          <w:p w:rsidR="0004763E" w:rsidRDefault="0004763E" w:rsidP="00164F38">
            <w:pPr>
              <w:jc w:val="center"/>
              <w:rPr>
                <w:rFonts w:hint="eastAsia"/>
                <w:szCs w:val="21"/>
              </w:rPr>
            </w:pPr>
            <w:r>
              <w:rPr>
                <w:rFonts w:hint="eastAsia"/>
                <w:szCs w:val="21"/>
              </w:rPr>
              <w:t>匀浆仪</w:t>
            </w:r>
          </w:p>
        </w:tc>
        <w:tc>
          <w:tcPr>
            <w:tcW w:w="992" w:type="dxa"/>
            <w:vAlign w:val="center"/>
          </w:tcPr>
          <w:p w:rsidR="0004763E" w:rsidRDefault="0004763E" w:rsidP="00164F38">
            <w:pPr>
              <w:jc w:val="center"/>
              <w:rPr>
                <w:rFonts w:ascii="宋体" w:hAnsi="Courier New" w:hint="eastAsia"/>
                <w:szCs w:val="21"/>
              </w:rPr>
            </w:pPr>
            <w:r>
              <w:rPr>
                <w:rFonts w:ascii="宋体" w:hAnsi="Courier New" w:hint="eastAsia"/>
                <w:szCs w:val="21"/>
              </w:rPr>
              <w:t>1</w:t>
            </w:r>
          </w:p>
        </w:tc>
        <w:tc>
          <w:tcPr>
            <w:tcW w:w="3686" w:type="dxa"/>
            <w:vAlign w:val="center"/>
          </w:tcPr>
          <w:p w:rsidR="0004763E" w:rsidRDefault="0004763E" w:rsidP="00164F38">
            <w:pPr>
              <w:rPr>
                <w:rFonts w:ascii="宋体" w:hAnsi="Courier New"/>
                <w:szCs w:val="21"/>
              </w:rPr>
            </w:pPr>
            <w:r>
              <w:rPr>
                <w:rFonts w:ascii="宋体" w:hAnsi="Courier New" w:hint="eastAsia"/>
                <w:szCs w:val="21"/>
              </w:rPr>
              <w:t>样品批处理量最大：6*20ml ，适配器最大处理量可达50组</w:t>
            </w:r>
          </w:p>
        </w:tc>
        <w:tc>
          <w:tcPr>
            <w:tcW w:w="1134" w:type="dxa"/>
            <w:vAlign w:val="center"/>
          </w:tcPr>
          <w:p w:rsidR="0004763E" w:rsidRDefault="0004763E" w:rsidP="00164F38">
            <w:pPr>
              <w:jc w:val="center"/>
              <w:rPr>
                <w:rFonts w:hint="eastAsia"/>
                <w:szCs w:val="21"/>
              </w:rPr>
            </w:pPr>
            <w:r>
              <w:rPr>
                <w:rFonts w:hint="eastAsia"/>
                <w:szCs w:val="21"/>
              </w:rPr>
              <w:t>进口</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9</w:t>
            </w:r>
          </w:p>
        </w:tc>
        <w:tc>
          <w:tcPr>
            <w:tcW w:w="2693" w:type="dxa"/>
            <w:vAlign w:val="center"/>
          </w:tcPr>
          <w:p w:rsidR="0004763E" w:rsidRDefault="0004763E" w:rsidP="00164F38">
            <w:pPr>
              <w:jc w:val="center"/>
              <w:rPr>
                <w:rFonts w:hint="eastAsia"/>
                <w:szCs w:val="21"/>
              </w:rPr>
            </w:pPr>
            <w:r>
              <w:rPr>
                <w:rFonts w:hint="eastAsia"/>
                <w:szCs w:val="21"/>
              </w:rPr>
              <w:t>匀浆仪</w:t>
            </w:r>
          </w:p>
        </w:tc>
        <w:tc>
          <w:tcPr>
            <w:tcW w:w="992" w:type="dxa"/>
            <w:vAlign w:val="center"/>
          </w:tcPr>
          <w:p w:rsidR="0004763E" w:rsidRDefault="0004763E" w:rsidP="00164F38">
            <w:pPr>
              <w:jc w:val="center"/>
              <w:rPr>
                <w:rFonts w:hint="eastAsia"/>
                <w:szCs w:val="21"/>
              </w:rPr>
            </w:pPr>
            <w:r>
              <w:rPr>
                <w:rFonts w:hint="eastAsia"/>
                <w:szCs w:val="21"/>
              </w:rPr>
              <w:t>2</w:t>
            </w:r>
          </w:p>
        </w:tc>
        <w:tc>
          <w:tcPr>
            <w:tcW w:w="3686" w:type="dxa"/>
            <w:vAlign w:val="center"/>
          </w:tcPr>
          <w:p w:rsidR="0004763E" w:rsidRDefault="0004763E" w:rsidP="00164F38">
            <w:pPr>
              <w:pStyle w:val="a4"/>
              <w:adjustRightInd w:val="0"/>
              <w:snapToGrid w:val="0"/>
              <w:rPr>
                <w:rFonts w:hAnsi="宋体"/>
                <w:szCs w:val="21"/>
              </w:rPr>
            </w:pPr>
            <w:r>
              <w:rPr>
                <w:rFonts w:hAnsi="宋体" w:cs="Arial" w:hint="eastAsia"/>
                <w:szCs w:val="21"/>
              </w:rPr>
              <w:t>可适用于生物细胞破壁以及DNA/RNA的提取</w:t>
            </w:r>
          </w:p>
        </w:tc>
        <w:tc>
          <w:tcPr>
            <w:tcW w:w="1134" w:type="dxa"/>
            <w:vAlign w:val="center"/>
          </w:tcPr>
          <w:p w:rsidR="0004763E" w:rsidRDefault="0004763E" w:rsidP="00164F38">
            <w:pPr>
              <w:jc w:val="center"/>
              <w:rPr>
                <w:rFonts w:hint="eastAsia"/>
                <w:szCs w:val="21"/>
              </w:rPr>
            </w:pPr>
            <w:r>
              <w:rPr>
                <w:rFonts w:hint="eastAsia"/>
                <w:szCs w:val="21"/>
              </w:rPr>
              <w:t>进口</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lastRenderedPageBreak/>
              <w:t>10</w:t>
            </w:r>
          </w:p>
        </w:tc>
        <w:tc>
          <w:tcPr>
            <w:tcW w:w="2693" w:type="dxa"/>
            <w:vAlign w:val="center"/>
          </w:tcPr>
          <w:p w:rsidR="0004763E" w:rsidRDefault="0004763E" w:rsidP="00164F38">
            <w:pPr>
              <w:jc w:val="center"/>
              <w:rPr>
                <w:rFonts w:ascii="宋体" w:hAnsi="宋体" w:cs="宋体"/>
                <w:szCs w:val="21"/>
              </w:rPr>
            </w:pPr>
            <w:r>
              <w:rPr>
                <w:rFonts w:hint="eastAsia"/>
                <w:szCs w:val="21"/>
              </w:rPr>
              <w:t>三色多通道光纤记录系统</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hAnsi="宋体" w:hint="eastAsia"/>
                <w:szCs w:val="21"/>
              </w:rPr>
              <w:t>光纤前后各个通道光功率范围在 7 通道平均值的±10%内</w:t>
            </w:r>
          </w:p>
        </w:tc>
        <w:tc>
          <w:tcPr>
            <w:tcW w:w="1134" w:type="dxa"/>
            <w:vAlign w:val="center"/>
          </w:tcPr>
          <w:p w:rsidR="0004763E" w:rsidRDefault="0004763E" w:rsidP="00164F38">
            <w:pPr>
              <w:jc w:val="center"/>
              <w:rPr>
                <w:rFonts w:ascii="宋体" w:hAnsi="宋体" w:cs="宋体"/>
                <w:szCs w:val="21"/>
              </w:rPr>
            </w:pPr>
            <w:r>
              <w:rPr>
                <w:rFonts w:hint="eastAsia"/>
                <w:szCs w:val="21"/>
              </w:rPr>
              <w:t>国产</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11</w:t>
            </w:r>
          </w:p>
        </w:tc>
        <w:tc>
          <w:tcPr>
            <w:tcW w:w="2693" w:type="dxa"/>
            <w:vAlign w:val="center"/>
          </w:tcPr>
          <w:p w:rsidR="0004763E" w:rsidRDefault="0004763E" w:rsidP="00164F38">
            <w:pPr>
              <w:jc w:val="center"/>
              <w:rPr>
                <w:rFonts w:ascii="宋体" w:hAnsi="宋体" w:cs="宋体"/>
                <w:szCs w:val="21"/>
              </w:rPr>
            </w:pPr>
            <w:r>
              <w:rPr>
                <w:rFonts w:hint="eastAsia"/>
                <w:szCs w:val="21"/>
              </w:rPr>
              <w:t>多功能微孔</w:t>
            </w:r>
            <w:proofErr w:type="gramStart"/>
            <w:r>
              <w:rPr>
                <w:rFonts w:hint="eastAsia"/>
                <w:szCs w:val="21"/>
              </w:rPr>
              <w:t>板读板</w:t>
            </w:r>
            <w:proofErr w:type="gramEnd"/>
            <w:r>
              <w:rPr>
                <w:rFonts w:hint="eastAsia"/>
                <w:szCs w:val="21"/>
              </w:rPr>
              <w:t>机</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ascii="Arial" w:hAnsi="宋体" w:cs="Arial" w:hint="eastAsia"/>
                <w:bCs/>
                <w:szCs w:val="21"/>
              </w:rPr>
              <w:t>荧光检测支持：微孔板顶部及底部检测</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12</w:t>
            </w:r>
          </w:p>
        </w:tc>
        <w:tc>
          <w:tcPr>
            <w:tcW w:w="2693" w:type="dxa"/>
            <w:vAlign w:val="center"/>
          </w:tcPr>
          <w:p w:rsidR="0004763E" w:rsidRDefault="0004763E" w:rsidP="00164F38">
            <w:pPr>
              <w:jc w:val="center"/>
              <w:rPr>
                <w:rFonts w:ascii="宋体" w:hAnsi="宋体" w:cs="宋体"/>
                <w:szCs w:val="21"/>
              </w:rPr>
            </w:pPr>
            <w:r>
              <w:rPr>
                <w:rFonts w:hint="eastAsia"/>
                <w:szCs w:val="21"/>
              </w:rPr>
              <w:t>肿瘤代谢成分荧光成像系统</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ascii="Arial" w:hAnsi="Arial" w:cs="Arial" w:hint="eastAsia"/>
                <w:szCs w:val="21"/>
              </w:rPr>
              <w:t>光源：每个通道都采用独立的长寿命固态</w:t>
            </w:r>
            <w:r>
              <w:rPr>
                <w:rFonts w:ascii="Arial" w:hAnsi="Arial" w:cs="Arial" w:hint="eastAsia"/>
                <w:szCs w:val="21"/>
              </w:rPr>
              <w:t>LED</w:t>
            </w:r>
            <w:r>
              <w:rPr>
                <w:rFonts w:ascii="Arial" w:hAnsi="Arial" w:cs="Arial" w:hint="eastAsia"/>
                <w:szCs w:val="21"/>
              </w:rPr>
              <w:t>光源（寿命大于</w:t>
            </w:r>
            <w:r>
              <w:rPr>
                <w:rFonts w:ascii="Arial" w:hAnsi="Arial" w:cs="Arial" w:hint="eastAsia"/>
                <w:szCs w:val="21"/>
              </w:rPr>
              <w:t>2</w:t>
            </w:r>
            <w:r>
              <w:rPr>
                <w:rFonts w:ascii="Arial" w:hAnsi="Arial" w:cs="Arial" w:hint="eastAsia"/>
                <w:szCs w:val="21"/>
              </w:rPr>
              <w:t>万小时），无需预热，即开即用。</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13</w:t>
            </w:r>
          </w:p>
        </w:tc>
        <w:tc>
          <w:tcPr>
            <w:tcW w:w="2693" w:type="dxa"/>
            <w:vAlign w:val="center"/>
          </w:tcPr>
          <w:p w:rsidR="0004763E" w:rsidRDefault="0004763E" w:rsidP="00164F38">
            <w:pPr>
              <w:jc w:val="center"/>
              <w:rPr>
                <w:rFonts w:ascii="宋体" w:hAnsi="宋体" w:cs="宋体"/>
                <w:szCs w:val="21"/>
              </w:rPr>
            </w:pPr>
            <w:r>
              <w:rPr>
                <w:rFonts w:hint="eastAsia"/>
                <w:szCs w:val="21"/>
              </w:rPr>
              <w:t>双光子升级</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adjustRightInd w:val="0"/>
              <w:snapToGrid w:val="0"/>
              <w:rPr>
                <w:rFonts w:ascii="宋体" w:hAnsi="宋体" w:cs="Arial" w:hint="eastAsia"/>
                <w:szCs w:val="21"/>
              </w:rPr>
            </w:pPr>
            <w:r>
              <w:rPr>
                <w:rFonts w:ascii="Arial" w:hAnsi="Arial" w:cs="Arial"/>
                <w:szCs w:val="21"/>
              </w:rPr>
              <w:t>可任意测量多维图像中的空间距离，角度，荧光强度分布等</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14</w:t>
            </w:r>
          </w:p>
        </w:tc>
        <w:tc>
          <w:tcPr>
            <w:tcW w:w="2693" w:type="dxa"/>
            <w:vAlign w:val="center"/>
          </w:tcPr>
          <w:p w:rsidR="0004763E" w:rsidRDefault="0004763E" w:rsidP="00164F38">
            <w:pPr>
              <w:jc w:val="center"/>
              <w:rPr>
                <w:rFonts w:ascii="宋体" w:hAnsi="宋体" w:cs="宋体"/>
                <w:szCs w:val="21"/>
              </w:rPr>
            </w:pPr>
            <w:proofErr w:type="gramStart"/>
            <w:r>
              <w:rPr>
                <w:rFonts w:hint="eastAsia"/>
                <w:szCs w:val="21"/>
              </w:rPr>
              <w:t>照胶仪</w:t>
            </w:r>
            <w:proofErr w:type="gramEnd"/>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hint="eastAsia"/>
                <w:szCs w:val="21"/>
              </w:rPr>
              <w:t>扫描速度：5-40cm/秒</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15</w:t>
            </w:r>
          </w:p>
        </w:tc>
        <w:tc>
          <w:tcPr>
            <w:tcW w:w="2693" w:type="dxa"/>
            <w:vAlign w:val="center"/>
          </w:tcPr>
          <w:p w:rsidR="0004763E" w:rsidRDefault="0004763E" w:rsidP="00164F38">
            <w:pPr>
              <w:jc w:val="center"/>
              <w:rPr>
                <w:rFonts w:ascii="宋体" w:hAnsi="宋体" w:cs="宋体"/>
                <w:szCs w:val="21"/>
              </w:rPr>
            </w:pPr>
            <w:r>
              <w:rPr>
                <w:rFonts w:hint="eastAsia"/>
                <w:szCs w:val="21"/>
              </w:rPr>
              <w:t>全自动微生物鉴定及药</w:t>
            </w:r>
            <w:proofErr w:type="gramStart"/>
            <w:r>
              <w:rPr>
                <w:rFonts w:hint="eastAsia"/>
                <w:szCs w:val="21"/>
              </w:rPr>
              <w:t>敏系统</w:t>
            </w:r>
            <w:proofErr w:type="gramEnd"/>
            <w:r>
              <w:rPr>
                <w:rFonts w:hint="eastAsia"/>
                <w:szCs w:val="21"/>
              </w:rPr>
              <w:t>设备</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hint="eastAsia"/>
                <w:szCs w:val="21"/>
              </w:rPr>
              <w:t>仪器将完成后</w:t>
            </w:r>
            <w:proofErr w:type="gramStart"/>
            <w:r>
              <w:rPr>
                <w:rFonts w:hint="eastAsia"/>
                <w:szCs w:val="21"/>
              </w:rPr>
              <w:t>的试卡自动</w:t>
            </w:r>
            <w:proofErr w:type="gramEnd"/>
            <w:r>
              <w:rPr>
                <w:rFonts w:hint="eastAsia"/>
                <w:szCs w:val="21"/>
              </w:rPr>
              <w:t>从读数架中退出，进入废卡收集装置</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16</w:t>
            </w:r>
          </w:p>
        </w:tc>
        <w:tc>
          <w:tcPr>
            <w:tcW w:w="2693" w:type="dxa"/>
            <w:vAlign w:val="center"/>
          </w:tcPr>
          <w:p w:rsidR="0004763E" w:rsidRDefault="0004763E" w:rsidP="00164F38">
            <w:pPr>
              <w:jc w:val="center"/>
              <w:rPr>
                <w:rFonts w:ascii="宋体" w:hAnsi="宋体" w:cs="宋体"/>
                <w:szCs w:val="21"/>
              </w:rPr>
            </w:pPr>
            <w:r>
              <w:rPr>
                <w:rFonts w:hint="eastAsia"/>
                <w:szCs w:val="21"/>
              </w:rPr>
              <w:t>动物用光学相干断层扫描成像设备</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1 </w:t>
            </w:r>
          </w:p>
        </w:tc>
        <w:tc>
          <w:tcPr>
            <w:tcW w:w="3686" w:type="dxa"/>
            <w:vAlign w:val="center"/>
          </w:tcPr>
          <w:p w:rsidR="0004763E" w:rsidRDefault="0004763E" w:rsidP="00164F38">
            <w:pPr>
              <w:pStyle w:val="a4"/>
              <w:adjustRightInd w:val="0"/>
              <w:snapToGrid w:val="0"/>
              <w:rPr>
                <w:rFonts w:hAnsi="宋体" w:hint="eastAsia"/>
                <w:szCs w:val="21"/>
              </w:rPr>
            </w:pPr>
            <w:r>
              <w:rPr>
                <w:rFonts w:ascii="Arial" w:hAnsi="Arial" w:cs="Arial" w:hint="eastAsia"/>
                <w:szCs w:val="21"/>
              </w:rPr>
              <w:t>组织中成像深度不小于</w:t>
            </w:r>
            <w:r>
              <w:rPr>
                <w:rFonts w:ascii="Arial" w:hAnsi="Arial" w:cs="Arial" w:hint="eastAsia"/>
                <w:szCs w:val="21"/>
              </w:rPr>
              <w:t>2.5 mm</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17</w:t>
            </w:r>
          </w:p>
        </w:tc>
        <w:tc>
          <w:tcPr>
            <w:tcW w:w="2693" w:type="dxa"/>
            <w:vAlign w:val="center"/>
          </w:tcPr>
          <w:p w:rsidR="0004763E" w:rsidRDefault="0004763E" w:rsidP="00164F38">
            <w:pPr>
              <w:jc w:val="center"/>
              <w:rPr>
                <w:rFonts w:ascii="宋体" w:hAnsi="宋体" w:cs="宋体"/>
                <w:szCs w:val="21"/>
              </w:rPr>
            </w:pPr>
            <w:r>
              <w:rPr>
                <w:rFonts w:hint="eastAsia"/>
                <w:szCs w:val="21"/>
              </w:rPr>
              <w:t>激光捕获显微切割系统设备</w:t>
            </w:r>
          </w:p>
        </w:tc>
        <w:tc>
          <w:tcPr>
            <w:tcW w:w="992" w:type="dxa"/>
            <w:vAlign w:val="center"/>
          </w:tcPr>
          <w:p w:rsidR="0004763E" w:rsidRDefault="0004763E" w:rsidP="00164F38">
            <w:pPr>
              <w:jc w:val="center"/>
              <w:rPr>
                <w:rFonts w:ascii="宋体" w:hAnsi="宋体" w:cs="宋体"/>
                <w:szCs w:val="21"/>
              </w:rPr>
            </w:pPr>
            <w:r>
              <w:rPr>
                <w:rFonts w:hint="eastAsia"/>
                <w:szCs w:val="21"/>
              </w:rPr>
              <w:t>1</w:t>
            </w:r>
          </w:p>
        </w:tc>
        <w:tc>
          <w:tcPr>
            <w:tcW w:w="3686" w:type="dxa"/>
            <w:vAlign w:val="center"/>
          </w:tcPr>
          <w:p w:rsidR="0004763E" w:rsidRDefault="0004763E" w:rsidP="00164F38">
            <w:pPr>
              <w:pStyle w:val="a4"/>
              <w:adjustRightInd w:val="0"/>
              <w:snapToGrid w:val="0"/>
              <w:rPr>
                <w:rFonts w:hAnsi="宋体" w:hint="eastAsia"/>
                <w:szCs w:val="21"/>
              </w:rPr>
            </w:pPr>
            <w:r>
              <w:rPr>
                <w:rFonts w:ascii="Arial" w:hAnsi="宋体" w:cs="Arial"/>
                <w:bCs/>
                <w:szCs w:val="21"/>
              </w:rPr>
              <w:t>激光沿标定样品外缘切割，激光不接触标定样品，减少样品污染风险</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18</w:t>
            </w:r>
          </w:p>
        </w:tc>
        <w:tc>
          <w:tcPr>
            <w:tcW w:w="2693" w:type="dxa"/>
            <w:vAlign w:val="center"/>
          </w:tcPr>
          <w:p w:rsidR="0004763E" w:rsidRDefault="0004763E" w:rsidP="00164F38">
            <w:pPr>
              <w:jc w:val="center"/>
              <w:rPr>
                <w:rFonts w:ascii="宋体" w:hAnsi="宋体" w:cs="宋体"/>
                <w:szCs w:val="21"/>
              </w:rPr>
            </w:pPr>
            <w:r>
              <w:rPr>
                <w:rFonts w:hint="eastAsia"/>
                <w:szCs w:val="21"/>
              </w:rPr>
              <w:t>荧光定量</w:t>
            </w:r>
            <w:r>
              <w:rPr>
                <w:rFonts w:hint="eastAsia"/>
                <w:szCs w:val="21"/>
              </w:rPr>
              <w:t>PCR</w:t>
            </w:r>
            <w:r>
              <w:rPr>
                <w:rFonts w:hint="eastAsia"/>
                <w:szCs w:val="21"/>
              </w:rPr>
              <w:t>仪</w:t>
            </w:r>
          </w:p>
        </w:tc>
        <w:tc>
          <w:tcPr>
            <w:tcW w:w="992" w:type="dxa"/>
            <w:vAlign w:val="center"/>
          </w:tcPr>
          <w:p w:rsidR="0004763E" w:rsidRDefault="0004763E" w:rsidP="00164F38">
            <w:pPr>
              <w:jc w:val="center"/>
              <w:rPr>
                <w:rFonts w:ascii="宋体" w:hAnsi="宋体" w:cs="宋体"/>
                <w:szCs w:val="21"/>
              </w:rPr>
            </w:pPr>
            <w:r>
              <w:rPr>
                <w:rFonts w:hint="eastAsia"/>
                <w:szCs w:val="21"/>
              </w:rPr>
              <w:t xml:space="preserve">4 </w:t>
            </w:r>
          </w:p>
        </w:tc>
        <w:tc>
          <w:tcPr>
            <w:tcW w:w="3686" w:type="dxa"/>
            <w:vAlign w:val="center"/>
          </w:tcPr>
          <w:p w:rsidR="0004763E" w:rsidRDefault="0004763E" w:rsidP="00164F38">
            <w:pPr>
              <w:tabs>
                <w:tab w:val="left" w:pos="425"/>
              </w:tabs>
              <w:rPr>
                <w:rFonts w:eastAsia="黑体" w:hint="eastAsia"/>
                <w:szCs w:val="21"/>
              </w:rPr>
            </w:pPr>
            <w:r>
              <w:rPr>
                <w:rFonts w:ascii="宋体" w:hAnsi="宋体" w:cs="Arial" w:hint="eastAsia"/>
                <w:szCs w:val="21"/>
              </w:rPr>
              <w:t>试剂开放，耗材开放，支持0.2ml的96孔板、8联管和单管</w:t>
            </w:r>
          </w:p>
        </w:tc>
        <w:tc>
          <w:tcPr>
            <w:tcW w:w="1134" w:type="dxa"/>
            <w:vAlign w:val="center"/>
          </w:tcPr>
          <w:p w:rsidR="0004763E" w:rsidRDefault="0004763E" w:rsidP="00164F38">
            <w:pPr>
              <w:jc w:val="center"/>
              <w:rPr>
                <w:rFonts w:ascii="宋体" w:hAnsi="宋体" w:cs="宋体"/>
                <w:szCs w:val="21"/>
              </w:rPr>
            </w:pPr>
            <w:r>
              <w:rPr>
                <w:rFonts w:hint="eastAsia"/>
                <w:szCs w:val="21"/>
              </w:rPr>
              <w:t xml:space="preserve"> </w:t>
            </w:r>
            <w:r>
              <w:rPr>
                <w:rFonts w:hint="eastAsia"/>
                <w:szCs w:val="21"/>
              </w:rPr>
              <w:t>进口</w:t>
            </w:r>
            <w:r>
              <w:rPr>
                <w:rFonts w:hint="eastAsia"/>
                <w:szCs w:val="21"/>
              </w:rPr>
              <w:t xml:space="preserve"> </w:t>
            </w:r>
          </w:p>
        </w:tc>
      </w:tr>
    </w:tbl>
    <w:p w:rsidR="0004763E" w:rsidRDefault="0004763E" w:rsidP="0004763E">
      <w:pPr>
        <w:spacing w:line="360" w:lineRule="auto"/>
        <w:rPr>
          <w:rFonts w:ascii="宋体" w:hAnsi="宋体" w:hint="eastAsia"/>
          <w:b/>
          <w:color w:val="000000"/>
          <w:szCs w:val="21"/>
        </w:rPr>
      </w:pPr>
    </w:p>
    <w:p w:rsidR="0004763E" w:rsidRDefault="0004763E" w:rsidP="0004763E">
      <w:pPr>
        <w:spacing w:line="360" w:lineRule="auto"/>
        <w:rPr>
          <w:rFonts w:ascii="宋体" w:hAnsi="宋体" w:hint="eastAsia"/>
          <w:b/>
          <w:szCs w:val="21"/>
        </w:rPr>
      </w:pPr>
      <w:r>
        <w:rPr>
          <w:rFonts w:ascii="宋体" w:hAnsi="宋体" w:hint="eastAsia"/>
          <w:b/>
          <w:color w:val="000000"/>
          <w:szCs w:val="21"/>
        </w:rPr>
        <w:t>注:1)品目</w:t>
      </w:r>
      <w:r>
        <w:rPr>
          <w:rFonts w:ascii="宋体" w:hAnsi="宋体" w:hint="eastAsia"/>
          <w:b/>
          <w:szCs w:val="21"/>
        </w:rPr>
        <w:t>16-动物用光学相干断层扫描成像设备为非单一产品采购</w:t>
      </w:r>
      <w:proofErr w:type="gramStart"/>
      <w:r>
        <w:rPr>
          <w:rFonts w:ascii="宋体" w:hAnsi="宋体" w:hint="eastAsia"/>
          <w:b/>
          <w:szCs w:val="21"/>
        </w:rPr>
        <w:t>包核心</w:t>
      </w:r>
      <w:proofErr w:type="gramEnd"/>
      <w:r>
        <w:rPr>
          <w:rFonts w:ascii="宋体" w:hAnsi="宋体" w:hint="eastAsia"/>
          <w:b/>
          <w:szCs w:val="21"/>
        </w:rPr>
        <w:t>产品, 本项目非单一产品采购</w:t>
      </w:r>
      <w:proofErr w:type="gramStart"/>
      <w:r>
        <w:rPr>
          <w:rFonts w:ascii="宋体" w:hAnsi="宋体" w:hint="eastAsia"/>
          <w:b/>
          <w:szCs w:val="21"/>
        </w:rPr>
        <w:t>包核心</w:t>
      </w:r>
      <w:proofErr w:type="gramEnd"/>
      <w:r>
        <w:rPr>
          <w:rFonts w:ascii="宋体" w:hAnsi="宋体" w:hint="eastAsia"/>
          <w:b/>
          <w:szCs w:val="21"/>
        </w:rPr>
        <w:t>产品相同品牌的投标处理方法遵照《政府采购货物和服务招标投标管理办法》（财政部令第87号）第31条执行。</w:t>
      </w:r>
    </w:p>
    <w:p w:rsidR="0004763E" w:rsidRDefault="0004763E" w:rsidP="0004763E">
      <w:pPr>
        <w:spacing w:line="360" w:lineRule="auto"/>
        <w:rPr>
          <w:rFonts w:ascii="宋体" w:hAnsi="宋体" w:hint="eastAsia"/>
          <w:b/>
          <w:szCs w:val="21"/>
        </w:rPr>
      </w:pPr>
      <w:r>
        <w:rPr>
          <w:rFonts w:ascii="宋体" w:hAnsi="宋体" w:hint="eastAsia"/>
          <w:b/>
          <w:szCs w:val="21"/>
        </w:rPr>
        <w:t>2)</w:t>
      </w:r>
      <w:r>
        <w:rPr>
          <w:rFonts w:ascii="宋体" w:hAnsi="宋体"/>
          <w:b/>
          <w:szCs w:val="21"/>
        </w:rPr>
        <w:t>投标人必须以包为单位进行投标响应，评标和合同授予也以包为单位。</w:t>
      </w:r>
    </w:p>
    <w:p w:rsidR="0004763E" w:rsidRDefault="0004763E" w:rsidP="0004763E">
      <w:pPr>
        <w:spacing w:line="360" w:lineRule="auto"/>
        <w:rPr>
          <w:rFonts w:ascii="宋体" w:hAnsi="宋体" w:hint="eastAsia"/>
          <w:b/>
          <w:szCs w:val="21"/>
        </w:rPr>
      </w:pPr>
    </w:p>
    <w:p w:rsidR="0004763E" w:rsidRPr="00D93884" w:rsidRDefault="0004763E" w:rsidP="0004763E">
      <w:pPr>
        <w:spacing w:line="360" w:lineRule="auto"/>
        <w:rPr>
          <w:rFonts w:ascii="宋体" w:hAnsi="宋体" w:hint="eastAsia"/>
          <w:b/>
          <w:sz w:val="24"/>
        </w:rPr>
      </w:pPr>
      <w:r w:rsidRPr="00D93884">
        <w:rPr>
          <w:rFonts w:ascii="宋体" w:hAnsi="宋体" w:hint="eastAsia"/>
          <w:b/>
          <w:sz w:val="24"/>
        </w:rPr>
        <w:t>包02:</w:t>
      </w:r>
    </w:p>
    <w:tbl>
      <w:tblPr>
        <w:tblW w:w="9375" w:type="dxa"/>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70"/>
        <w:gridCol w:w="2693"/>
        <w:gridCol w:w="992"/>
        <w:gridCol w:w="3686"/>
        <w:gridCol w:w="1134"/>
      </w:tblGrid>
      <w:tr w:rsidR="0004763E" w:rsidTr="00164F38">
        <w:trPr>
          <w:trHeight w:val="596"/>
        </w:trPr>
        <w:tc>
          <w:tcPr>
            <w:tcW w:w="870" w:type="dxa"/>
            <w:vAlign w:val="center"/>
          </w:tcPr>
          <w:p w:rsidR="0004763E" w:rsidRDefault="0004763E" w:rsidP="00164F38">
            <w:pPr>
              <w:spacing w:line="240" w:lineRule="exact"/>
              <w:jc w:val="center"/>
              <w:rPr>
                <w:rFonts w:ascii="宋体" w:hAnsi="宋体"/>
                <w:b/>
                <w:bCs/>
                <w:szCs w:val="21"/>
              </w:rPr>
            </w:pPr>
            <w:r>
              <w:rPr>
                <w:rFonts w:ascii="宋体" w:hAnsi="宋体" w:hint="eastAsia"/>
                <w:b/>
                <w:bCs/>
                <w:szCs w:val="21"/>
              </w:rPr>
              <w:t>品目号</w:t>
            </w:r>
          </w:p>
        </w:tc>
        <w:tc>
          <w:tcPr>
            <w:tcW w:w="2693" w:type="dxa"/>
            <w:vAlign w:val="center"/>
          </w:tcPr>
          <w:p w:rsidR="0004763E" w:rsidRDefault="0004763E" w:rsidP="00164F38">
            <w:pPr>
              <w:spacing w:line="240" w:lineRule="exact"/>
              <w:jc w:val="center"/>
              <w:rPr>
                <w:rFonts w:ascii="宋体" w:hAnsi="宋体" w:hint="eastAsia"/>
                <w:b/>
                <w:bCs/>
                <w:szCs w:val="21"/>
              </w:rPr>
            </w:pPr>
            <w:r>
              <w:rPr>
                <w:rFonts w:ascii="宋体" w:hAnsi="宋体" w:hint="eastAsia"/>
                <w:b/>
                <w:bCs/>
                <w:szCs w:val="21"/>
              </w:rPr>
              <w:t>货物名称</w:t>
            </w:r>
          </w:p>
        </w:tc>
        <w:tc>
          <w:tcPr>
            <w:tcW w:w="992" w:type="dxa"/>
            <w:vAlign w:val="center"/>
          </w:tcPr>
          <w:p w:rsidR="0004763E" w:rsidRDefault="0004763E" w:rsidP="00164F38">
            <w:pPr>
              <w:spacing w:line="240" w:lineRule="exact"/>
              <w:jc w:val="center"/>
              <w:rPr>
                <w:rFonts w:ascii="宋体" w:hAnsi="宋体" w:hint="eastAsia"/>
                <w:b/>
                <w:bCs/>
                <w:szCs w:val="21"/>
              </w:rPr>
            </w:pPr>
            <w:r>
              <w:rPr>
                <w:rFonts w:ascii="宋体" w:hAnsi="宋体" w:hint="eastAsia"/>
                <w:b/>
                <w:bCs/>
                <w:szCs w:val="21"/>
              </w:rPr>
              <w:t>数量(台/套)</w:t>
            </w:r>
          </w:p>
        </w:tc>
        <w:tc>
          <w:tcPr>
            <w:tcW w:w="3686" w:type="dxa"/>
            <w:vAlign w:val="center"/>
          </w:tcPr>
          <w:p w:rsidR="0004763E" w:rsidRDefault="0004763E" w:rsidP="00164F38">
            <w:pPr>
              <w:spacing w:line="240" w:lineRule="exact"/>
              <w:jc w:val="center"/>
              <w:rPr>
                <w:rFonts w:ascii="宋体" w:hAnsi="宋体" w:hint="eastAsia"/>
                <w:b/>
                <w:bCs/>
                <w:szCs w:val="21"/>
              </w:rPr>
            </w:pPr>
            <w:r>
              <w:rPr>
                <w:rFonts w:ascii="宋体" w:hAnsi="宋体" w:hint="eastAsia"/>
                <w:b/>
                <w:bCs/>
                <w:szCs w:val="21"/>
              </w:rPr>
              <w:t>简要技术</w:t>
            </w:r>
            <w:r>
              <w:rPr>
                <w:rFonts w:ascii="宋体" w:hAnsi="宋体"/>
                <w:b/>
                <w:bCs/>
                <w:szCs w:val="21"/>
              </w:rPr>
              <w:t>需求</w:t>
            </w:r>
          </w:p>
        </w:tc>
        <w:tc>
          <w:tcPr>
            <w:tcW w:w="1134" w:type="dxa"/>
            <w:vAlign w:val="center"/>
          </w:tcPr>
          <w:p w:rsidR="0004763E" w:rsidRDefault="0004763E" w:rsidP="00164F38">
            <w:pPr>
              <w:spacing w:line="240" w:lineRule="exact"/>
              <w:jc w:val="center"/>
              <w:rPr>
                <w:rFonts w:ascii="宋体" w:hAnsi="宋体"/>
                <w:b/>
                <w:bCs/>
                <w:szCs w:val="21"/>
              </w:rPr>
            </w:pPr>
            <w:r>
              <w:rPr>
                <w:rFonts w:ascii="宋体" w:hAnsi="宋体" w:hint="eastAsia"/>
                <w:b/>
                <w:bCs/>
                <w:szCs w:val="21"/>
              </w:rPr>
              <w:t>是否允许进口产品</w:t>
            </w:r>
          </w:p>
        </w:tc>
      </w:tr>
      <w:tr w:rsidR="0004763E" w:rsidTr="00164F38">
        <w:trPr>
          <w:trHeight w:val="690"/>
        </w:trPr>
        <w:tc>
          <w:tcPr>
            <w:tcW w:w="870" w:type="dxa"/>
            <w:vAlign w:val="center"/>
          </w:tcPr>
          <w:p w:rsidR="0004763E" w:rsidRDefault="0004763E" w:rsidP="00164F38">
            <w:pPr>
              <w:jc w:val="center"/>
              <w:rPr>
                <w:rFonts w:ascii="宋体" w:hAnsi="宋体" w:cs="宋体"/>
                <w:sz w:val="22"/>
                <w:szCs w:val="22"/>
              </w:rPr>
            </w:pPr>
            <w:r>
              <w:rPr>
                <w:rFonts w:hint="eastAsia"/>
                <w:sz w:val="22"/>
                <w:szCs w:val="22"/>
              </w:rPr>
              <w:t>1</w:t>
            </w:r>
          </w:p>
        </w:tc>
        <w:tc>
          <w:tcPr>
            <w:tcW w:w="2693" w:type="dxa"/>
            <w:vAlign w:val="center"/>
          </w:tcPr>
          <w:p w:rsidR="0004763E" w:rsidRDefault="0004763E" w:rsidP="00164F38">
            <w:pPr>
              <w:jc w:val="center"/>
              <w:rPr>
                <w:rFonts w:ascii="宋体" w:hAnsi="宋体" w:cs="宋体"/>
                <w:sz w:val="24"/>
              </w:rPr>
            </w:pPr>
            <w:r>
              <w:rPr>
                <w:rFonts w:hint="eastAsia"/>
              </w:rPr>
              <w:t>小动物味觉测试仪</w:t>
            </w:r>
          </w:p>
        </w:tc>
        <w:tc>
          <w:tcPr>
            <w:tcW w:w="992" w:type="dxa"/>
            <w:vAlign w:val="center"/>
          </w:tcPr>
          <w:p w:rsidR="0004763E" w:rsidRDefault="0004763E" w:rsidP="00164F38">
            <w:pPr>
              <w:jc w:val="center"/>
              <w:rPr>
                <w:rFonts w:ascii="宋体" w:hAnsi="宋体" w:cs="宋体"/>
                <w:sz w:val="24"/>
              </w:rPr>
            </w:pPr>
            <w:r>
              <w:rPr>
                <w:rFonts w:hint="eastAsia"/>
              </w:rPr>
              <w:t>1</w:t>
            </w:r>
          </w:p>
        </w:tc>
        <w:tc>
          <w:tcPr>
            <w:tcW w:w="3686" w:type="dxa"/>
            <w:vAlign w:val="center"/>
          </w:tcPr>
          <w:p w:rsidR="0004763E" w:rsidRDefault="0004763E" w:rsidP="00164F38">
            <w:pPr>
              <w:pStyle w:val="a4"/>
              <w:adjustRightInd w:val="0"/>
              <w:snapToGrid w:val="0"/>
              <w:rPr>
                <w:rFonts w:hAnsi="宋体" w:hint="eastAsia"/>
                <w:szCs w:val="21"/>
              </w:rPr>
            </w:pPr>
            <w:r>
              <w:rPr>
                <w:rFonts w:ascii="Times New Roman" w:hAnsi="Times New Roman" w:hint="eastAsia"/>
                <w:szCs w:val="24"/>
              </w:rPr>
              <w:t>最大味觉样品数≧</w:t>
            </w:r>
            <w:r>
              <w:rPr>
                <w:rFonts w:ascii="Times New Roman" w:hAnsi="Times New Roman" w:hint="eastAsia"/>
                <w:szCs w:val="24"/>
              </w:rPr>
              <w:t>16</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进口</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2</w:t>
            </w:r>
          </w:p>
        </w:tc>
        <w:tc>
          <w:tcPr>
            <w:tcW w:w="2693" w:type="dxa"/>
            <w:vAlign w:val="center"/>
          </w:tcPr>
          <w:p w:rsidR="0004763E" w:rsidRDefault="0004763E" w:rsidP="00164F38">
            <w:pPr>
              <w:jc w:val="center"/>
              <w:rPr>
                <w:rFonts w:ascii="宋体" w:hAnsi="宋体" w:cs="宋体"/>
                <w:sz w:val="24"/>
              </w:rPr>
            </w:pPr>
            <w:r>
              <w:rPr>
                <w:rFonts w:hint="eastAsia"/>
              </w:rPr>
              <w:t>大</w:t>
            </w:r>
            <w:proofErr w:type="gramStart"/>
            <w:r>
              <w:rPr>
                <w:rFonts w:hint="eastAsia"/>
              </w:rPr>
              <w:t>鼠恢复笼</w:t>
            </w:r>
            <w:proofErr w:type="gramEnd"/>
            <w:r>
              <w:rPr>
                <w:rFonts w:hint="eastAsia"/>
              </w:rPr>
              <w:t>及运输笼</w:t>
            </w:r>
          </w:p>
        </w:tc>
        <w:tc>
          <w:tcPr>
            <w:tcW w:w="992" w:type="dxa"/>
            <w:vAlign w:val="center"/>
          </w:tcPr>
          <w:p w:rsidR="0004763E" w:rsidRDefault="0004763E" w:rsidP="00164F38">
            <w:pPr>
              <w:jc w:val="center"/>
              <w:rPr>
                <w:rFonts w:ascii="宋体" w:hAnsi="宋体" w:cs="宋体"/>
                <w:sz w:val="24"/>
              </w:rPr>
            </w:pPr>
            <w:r>
              <w:rPr>
                <w:rFonts w:hint="eastAsia"/>
              </w:rPr>
              <w:t>1</w:t>
            </w:r>
          </w:p>
        </w:tc>
        <w:tc>
          <w:tcPr>
            <w:tcW w:w="3686" w:type="dxa"/>
            <w:vAlign w:val="center"/>
          </w:tcPr>
          <w:p w:rsidR="0004763E" w:rsidRDefault="0004763E" w:rsidP="00164F38">
            <w:pPr>
              <w:pStyle w:val="a4"/>
              <w:adjustRightInd w:val="0"/>
              <w:snapToGrid w:val="0"/>
              <w:rPr>
                <w:rFonts w:hAnsi="宋体" w:hint="eastAsia"/>
                <w:szCs w:val="21"/>
              </w:rPr>
            </w:pPr>
            <w:r>
              <w:rPr>
                <w:rFonts w:ascii="Times New Roman" w:hAnsi="Times New Roman" w:hint="eastAsia"/>
                <w:szCs w:val="24"/>
              </w:rPr>
              <w:t>初效过滤器维护：无需工具便可更换，方便操作维护</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进口</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3</w:t>
            </w:r>
          </w:p>
        </w:tc>
        <w:tc>
          <w:tcPr>
            <w:tcW w:w="2693" w:type="dxa"/>
            <w:vAlign w:val="center"/>
          </w:tcPr>
          <w:p w:rsidR="0004763E" w:rsidRDefault="0004763E" w:rsidP="00164F38">
            <w:pPr>
              <w:jc w:val="center"/>
              <w:rPr>
                <w:rFonts w:ascii="宋体" w:hAnsi="宋体" w:cs="宋体"/>
                <w:sz w:val="24"/>
              </w:rPr>
            </w:pPr>
            <w:r>
              <w:rPr>
                <w:rFonts w:hint="eastAsia"/>
              </w:rPr>
              <w:t>小鼠恢复笼及运输笼</w:t>
            </w:r>
          </w:p>
        </w:tc>
        <w:tc>
          <w:tcPr>
            <w:tcW w:w="992" w:type="dxa"/>
            <w:vAlign w:val="center"/>
          </w:tcPr>
          <w:p w:rsidR="0004763E" w:rsidRDefault="0004763E" w:rsidP="00164F38">
            <w:pPr>
              <w:jc w:val="center"/>
            </w:pPr>
            <w:r>
              <w:rPr>
                <w:rFonts w:hint="eastAsia"/>
              </w:rPr>
              <w:t>1</w:t>
            </w:r>
          </w:p>
        </w:tc>
        <w:tc>
          <w:tcPr>
            <w:tcW w:w="3686" w:type="dxa"/>
            <w:vAlign w:val="center"/>
          </w:tcPr>
          <w:p w:rsidR="0004763E" w:rsidRDefault="0004763E" w:rsidP="00164F38">
            <w:pPr>
              <w:pStyle w:val="a4"/>
              <w:adjustRightInd w:val="0"/>
              <w:snapToGrid w:val="0"/>
              <w:rPr>
                <w:rFonts w:ascii="Times New Roman" w:hAnsi="Times New Roman" w:hint="eastAsia"/>
                <w:szCs w:val="24"/>
              </w:rPr>
            </w:pPr>
            <w:r>
              <w:rPr>
                <w:rFonts w:ascii="Times New Roman" w:hAnsi="Times New Roman" w:hint="eastAsia"/>
                <w:szCs w:val="24"/>
              </w:rPr>
              <w:t>噪音：主机正常工作时噪音＜</w:t>
            </w:r>
            <w:r>
              <w:rPr>
                <w:rFonts w:ascii="Times New Roman" w:hAnsi="Times New Roman" w:hint="eastAsia"/>
                <w:szCs w:val="24"/>
              </w:rPr>
              <w:t>50db</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进口</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4</w:t>
            </w:r>
          </w:p>
        </w:tc>
        <w:tc>
          <w:tcPr>
            <w:tcW w:w="2693" w:type="dxa"/>
            <w:vAlign w:val="center"/>
          </w:tcPr>
          <w:p w:rsidR="0004763E" w:rsidRDefault="0004763E" w:rsidP="00164F38">
            <w:pPr>
              <w:jc w:val="center"/>
              <w:rPr>
                <w:rFonts w:ascii="宋体" w:hAnsi="宋体" w:cs="宋体"/>
                <w:sz w:val="24"/>
              </w:rPr>
            </w:pPr>
            <w:r>
              <w:rPr>
                <w:rFonts w:hint="eastAsia"/>
              </w:rPr>
              <w:t>全自动轮转式切片机</w:t>
            </w:r>
          </w:p>
        </w:tc>
        <w:tc>
          <w:tcPr>
            <w:tcW w:w="992" w:type="dxa"/>
            <w:vAlign w:val="center"/>
          </w:tcPr>
          <w:p w:rsidR="0004763E" w:rsidRDefault="0004763E" w:rsidP="00164F38">
            <w:pPr>
              <w:jc w:val="center"/>
              <w:rPr>
                <w:rFonts w:ascii="宋体" w:hAnsi="宋体" w:cs="宋体"/>
                <w:sz w:val="24"/>
              </w:rPr>
            </w:pPr>
            <w:r>
              <w:rPr>
                <w:rFonts w:hint="eastAsia"/>
              </w:rPr>
              <w:t>1</w:t>
            </w:r>
          </w:p>
        </w:tc>
        <w:tc>
          <w:tcPr>
            <w:tcW w:w="3686" w:type="dxa"/>
            <w:vAlign w:val="center"/>
          </w:tcPr>
          <w:p w:rsidR="0004763E" w:rsidRDefault="0004763E" w:rsidP="00164F38">
            <w:pPr>
              <w:pStyle w:val="a4"/>
              <w:adjustRightInd w:val="0"/>
              <w:snapToGrid w:val="0"/>
              <w:rPr>
                <w:rFonts w:hAnsi="宋体" w:hint="eastAsia"/>
                <w:szCs w:val="21"/>
              </w:rPr>
            </w:pPr>
            <w:r>
              <w:rPr>
                <w:rFonts w:ascii="Times New Roman" w:hAnsi="Times New Roman" w:hint="eastAsia"/>
                <w:szCs w:val="24"/>
              </w:rPr>
              <w:t>四种切片模式：单一、连续、步进、</w:t>
            </w:r>
            <w:proofErr w:type="gramStart"/>
            <w:r>
              <w:rPr>
                <w:rFonts w:ascii="Times New Roman" w:hAnsi="Times New Roman" w:hint="eastAsia"/>
                <w:szCs w:val="24"/>
              </w:rPr>
              <w:t>半刀切片</w:t>
            </w:r>
            <w:proofErr w:type="gramEnd"/>
            <w:r>
              <w:rPr>
                <w:rFonts w:ascii="Times New Roman" w:hAnsi="Times New Roman" w:hint="eastAsia"/>
                <w:szCs w:val="24"/>
              </w:rPr>
              <w:t>速度根据切片厚度自动调节</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进口</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lastRenderedPageBreak/>
              <w:t>5</w:t>
            </w:r>
          </w:p>
        </w:tc>
        <w:tc>
          <w:tcPr>
            <w:tcW w:w="2693" w:type="dxa"/>
            <w:vAlign w:val="center"/>
          </w:tcPr>
          <w:p w:rsidR="0004763E" w:rsidRDefault="0004763E" w:rsidP="00164F38">
            <w:pPr>
              <w:jc w:val="center"/>
              <w:rPr>
                <w:rFonts w:ascii="宋体" w:hAnsi="宋体" w:cs="宋体"/>
                <w:sz w:val="24"/>
              </w:rPr>
            </w:pPr>
            <w:r>
              <w:rPr>
                <w:rFonts w:hint="eastAsia"/>
              </w:rPr>
              <w:t>大</w:t>
            </w:r>
            <w:proofErr w:type="gramStart"/>
            <w:r>
              <w:rPr>
                <w:rFonts w:hint="eastAsia"/>
              </w:rPr>
              <w:t>鼠独立通气笼</w:t>
            </w:r>
            <w:proofErr w:type="gramEnd"/>
            <w:r>
              <w:rPr>
                <w:rFonts w:hint="eastAsia"/>
              </w:rPr>
              <w:t>设备</w:t>
            </w:r>
          </w:p>
        </w:tc>
        <w:tc>
          <w:tcPr>
            <w:tcW w:w="992" w:type="dxa"/>
            <w:vAlign w:val="center"/>
          </w:tcPr>
          <w:p w:rsidR="0004763E" w:rsidRDefault="0004763E" w:rsidP="00164F38">
            <w:pPr>
              <w:jc w:val="center"/>
              <w:rPr>
                <w:rFonts w:ascii="宋体" w:hAnsi="宋体" w:cs="宋体"/>
                <w:sz w:val="24"/>
              </w:rPr>
            </w:pPr>
            <w:r>
              <w:rPr>
                <w:rFonts w:hint="eastAsia"/>
              </w:rPr>
              <w:t>1</w:t>
            </w:r>
          </w:p>
        </w:tc>
        <w:tc>
          <w:tcPr>
            <w:tcW w:w="3686" w:type="dxa"/>
            <w:vAlign w:val="center"/>
          </w:tcPr>
          <w:p w:rsidR="0004763E" w:rsidRDefault="0004763E" w:rsidP="00164F38">
            <w:pPr>
              <w:pStyle w:val="a4"/>
              <w:adjustRightInd w:val="0"/>
              <w:snapToGrid w:val="0"/>
              <w:rPr>
                <w:rFonts w:hAnsi="宋体" w:hint="eastAsia"/>
                <w:szCs w:val="21"/>
              </w:rPr>
            </w:pPr>
            <w:r>
              <w:rPr>
                <w:rFonts w:ascii="Times New Roman" w:hAnsi="Times New Roman" w:hint="eastAsia"/>
                <w:szCs w:val="24"/>
              </w:rPr>
              <w:t>独立主机：</w:t>
            </w:r>
            <w:proofErr w:type="gramStart"/>
            <w:r>
              <w:rPr>
                <w:rFonts w:ascii="Times New Roman" w:hAnsi="Times New Roman" w:hint="eastAsia"/>
                <w:szCs w:val="24"/>
              </w:rPr>
              <w:t>对笼架在</w:t>
            </w:r>
            <w:proofErr w:type="gramEnd"/>
            <w:r>
              <w:rPr>
                <w:rFonts w:ascii="Times New Roman" w:hAnsi="Times New Roman" w:hint="eastAsia"/>
                <w:szCs w:val="24"/>
              </w:rPr>
              <w:t>供气和排气时无振动传输。一台主机可连接多达</w:t>
            </w:r>
            <w:r>
              <w:rPr>
                <w:rFonts w:ascii="Times New Roman" w:hAnsi="Times New Roman" w:hint="eastAsia"/>
                <w:szCs w:val="24"/>
              </w:rPr>
              <w:t>4</w:t>
            </w:r>
            <w:r>
              <w:rPr>
                <w:rFonts w:ascii="Times New Roman" w:hAnsi="Times New Roman" w:hint="eastAsia"/>
                <w:szCs w:val="24"/>
              </w:rPr>
              <w:t>个单面架或</w:t>
            </w:r>
            <w:r>
              <w:rPr>
                <w:rFonts w:ascii="Times New Roman" w:hAnsi="Times New Roman" w:hint="eastAsia"/>
                <w:szCs w:val="24"/>
              </w:rPr>
              <w:t>2</w:t>
            </w:r>
            <w:r>
              <w:rPr>
                <w:rFonts w:ascii="Times New Roman" w:hAnsi="Times New Roman" w:hint="eastAsia"/>
                <w:szCs w:val="24"/>
              </w:rPr>
              <w:t>个双面架</w:t>
            </w:r>
            <w:r>
              <w:rPr>
                <w:rFonts w:ascii="Times New Roman" w:hAnsi="Times New Roman" w:hint="eastAsia"/>
                <w:szCs w:val="24"/>
              </w:rPr>
              <w:t>.</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进口</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6</w:t>
            </w:r>
          </w:p>
        </w:tc>
        <w:tc>
          <w:tcPr>
            <w:tcW w:w="2693" w:type="dxa"/>
            <w:vAlign w:val="center"/>
          </w:tcPr>
          <w:p w:rsidR="0004763E" w:rsidRDefault="0004763E" w:rsidP="00164F38">
            <w:pPr>
              <w:jc w:val="center"/>
              <w:rPr>
                <w:rFonts w:ascii="宋体" w:hAnsi="宋体" w:cs="宋体"/>
                <w:sz w:val="24"/>
              </w:rPr>
            </w:pPr>
            <w:r>
              <w:rPr>
                <w:rFonts w:hint="eastAsia"/>
              </w:rPr>
              <w:t>生物安全柜</w:t>
            </w:r>
          </w:p>
        </w:tc>
        <w:tc>
          <w:tcPr>
            <w:tcW w:w="992" w:type="dxa"/>
            <w:vAlign w:val="center"/>
          </w:tcPr>
          <w:p w:rsidR="0004763E" w:rsidRDefault="0004763E" w:rsidP="00164F38">
            <w:pPr>
              <w:jc w:val="center"/>
              <w:rPr>
                <w:rFonts w:ascii="宋体" w:hAnsi="宋体" w:cs="宋体"/>
                <w:sz w:val="24"/>
              </w:rPr>
            </w:pPr>
            <w:r>
              <w:t>6</w:t>
            </w:r>
          </w:p>
        </w:tc>
        <w:tc>
          <w:tcPr>
            <w:tcW w:w="3686" w:type="dxa"/>
            <w:vAlign w:val="center"/>
          </w:tcPr>
          <w:p w:rsidR="0004763E" w:rsidRDefault="0004763E" w:rsidP="00164F38">
            <w:pPr>
              <w:pStyle w:val="a4"/>
              <w:adjustRightInd w:val="0"/>
              <w:snapToGrid w:val="0"/>
              <w:rPr>
                <w:rFonts w:hAnsi="宋体" w:hint="eastAsia"/>
                <w:szCs w:val="21"/>
              </w:rPr>
            </w:pPr>
            <w:r>
              <w:rPr>
                <w:rFonts w:hAnsi="宋体" w:cs="Arial"/>
                <w:szCs w:val="21"/>
              </w:rPr>
              <w:t>噪音:≤ 57dB</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进口</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rFonts w:hint="eastAsia"/>
                <w:sz w:val="22"/>
                <w:szCs w:val="22"/>
              </w:rPr>
              <w:t>7</w:t>
            </w:r>
          </w:p>
        </w:tc>
        <w:tc>
          <w:tcPr>
            <w:tcW w:w="2693" w:type="dxa"/>
            <w:vAlign w:val="center"/>
          </w:tcPr>
          <w:p w:rsidR="0004763E" w:rsidRDefault="0004763E" w:rsidP="00164F38">
            <w:pPr>
              <w:jc w:val="center"/>
              <w:rPr>
                <w:rFonts w:ascii="宋体" w:hAnsi="宋体" w:cs="宋体"/>
                <w:sz w:val="24"/>
              </w:rPr>
            </w:pPr>
            <w:r>
              <w:rPr>
                <w:rFonts w:hint="eastAsia"/>
              </w:rPr>
              <w:t>菌毒种库管理系统设备</w:t>
            </w:r>
          </w:p>
        </w:tc>
        <w:tc>
          <w:tcPr>
            <w:tcW w:w="992" w:type="dxa"/>
            <w:vAlign w:val="center"/>
          </w:tcPr>
          <w:p w:rsidR="0004763E" w:rsidRDefault="0004763E" w:rsidP="00164F38">
            <w:pPr>
              <w:jc w:val="center"/>
              <w:rPr>
                <w:rFonts w:ascii="宋体" w:hAnsi="宋体" w:cs="宋体"/>
                <w:sz w:val="24"/>
              </w:rPr>
            </w:pPr>
            <w:r>
              <w:rPr>
                <w:rFonts w:hint="eastAsia"/>
              </w:rPr>
              <w:t>1</w:t>
            </w:r>
          </w:p>
        </w:tc>
        <w:tc>
          <w:tcPr>
            <w:tcW w:w="3686" w:type="dxa"/>
            <w:vAlign w:val="center"/>
          </w:tcPr>
          <w:p w:rsidR="0004763E" w:rsidRDefault="0004763E" w:rsidP="00164F38">
            <w:pPr>
              <w:pStyle w:val="a4"/>
              <w:adjustRightInd w:val="0"/>
              <w:snapToGrid w:val="0"/>
              <w:rPr>
                <w:rFonts w:hAnsi="宋体" w:hint="eastAsia"/>
                <w:szCs w:val="21"/>
              </w:rPr>
            </w:pPr>
            <w:r>
              <w:rPr>
                <w:rFonts w:ascii="Times New Roman" w:hAnsi="Times New Roman" w:hint="eastAsia"/>
                <w:szCs w:val="24"/>
              </w:rPr>
              <w:t>电子日志不可更改：通过电子化日志记录针对实验室、菌种库每项操作，无法更改替换</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国产</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rPr>
                <w:rFonts w:hint="eastAsia"/>
                <w:sz w:val="22"/>
                <w:szCs w:val="22"/>
              </w:rPr>
            </w:pPr>
            <w:r>
              <w:rPr>
                <w:rFonts w:hint="eastAsia"/>
                <w:sz w:val="22"/>
                <w:szCs w:val="22"/>
              </w:rPr>
              <w:t xml:space="preserve">   </w:t>
            </w:r>
            <w:r>
              <w:rPr>
                <w:sz w:val="22"/>
                <w:szCs w:val="22"/>
              </w:rPr>
              <w:t>8</w:t>
            </w:r>
          </w:p>
        </w:tc>
        <w:tc>
          <w:tcPr>
            <w:tcW w:w="2693" w:type="dxa"/>
            <w:vAlign w:val="center"/>
          </w:tcPr>
          <w:p w:rsidR="0004763E" w:rsidRDefault="0004763E" w:rsidP="00164F38">
            <w:pPr>
              <w:jc w:val="center"/>
              <w:rPr>
                <w:rFonts w:ascii="宋体" w:hAnsi="宋体" w:cs="宋体"/>
                <w:sz w:val="24"/>
              </w:rPr>
            </w:pPr>
            <w:r>
              <w:rPr>
                <w:rFonts w:hint="eastAsia"/>
              </w:rPr>
              <w:t>全自动荧光原位杂交染色仪</w:t>
            </w:r>
          </w:p>
        </w:tc>
        <w:tc>
          <w:tcPr>
            <w:tcW w:w="992" w:type="dxa"/>
            <w:vAlign w:val="center"/>
          </w:tcPr>
          <w:p w:rsidR="0004763E" w:rsidRDefault="0004763E" w:rsidP="00164F38">
            <w:pPr>
              <w:jc w:val="center"/>
              <w:rPr>
                <w:rFonts w:ascii="宋体" w:hAnsi="宋体" w:cs="宋体"/>
                <w:sz w:val="24"/>
              </w:rPr>
            </w:pPr>
            <w:r>
              <w:rPr>
                <w:rFonts w:hint="eastAsia"/>
              </w:rPr>
              <w:t>1</w:t>
            </w:r>
          </w:p>
        </w:tc>
        <w:tc>
          <w:tcPr>
            <w:tcW w:w="3686" w:type="dxa"/>
            <w:vAlign w:val="center"/>
          </w:tcPr>
          <w:p w:rsidR="0004763E" w:rsidRDefault="0004763E" w:rsidP="00164F38">
            <w:pPr>
              <w:tabs>
                <w:tab w:val="left" w:pos="425"/>
              </w:tabs>
              <w:rPr>
                <w:rFonts w:eastAsia="黑体" w:hint="eastAsia"/>
                <w:sz w:val="24"/>
              </w:rPr>
            </w:pPr>
            <w:r>
              <w:rPr>
                <w:rFonts w:ascii="宋体" w:hAnsi="宋体" w:cs="Arial" w:hint="eastAsia"/>
                <w:szCs w:val="21"/>
              </w:rPr>
              <w:t>高通量：每次可同时处理</w:t>
            </w:r>
            <w:r>
              <w:rPr>
                <w:rFonts w:ascii="宋体" w:hAnsi="宋体" w:cs="Arial"/>
                <w:szCs w:val="21"/>
              </w:rPr>
              <w:t>最多</w:t>
            </w:r>
            <w:r>
              <w:rPr>
                <w:rFonts w:ascii="宋体" w:hAnsi="宋体" w:cs="Arial" w:hint="eastAsia"/>
                <w:szCs w:val="21"/>
              </w:rPr>
              <w:t>12张</w:t>
            </w:r>
            <w:proofErr w:type="gramStart"/>
            <w:r>
              <w:rPr>
                <w:rFonts w:ascii="宋体" w:hAnsi="宋体" w:cs="Arial" w:hint="eastAsia"/>
                <w:szCs w:val="21"/>
              </w:rPr>
              <w:t>玻</w:t>
            </w:r>
            <w:proofErr w:type="gramEnd"/>
            <w:r>
              <w:rPr>
                <w:rFonts w:ascii="宋体" w:hAnsi="宋体" w:cs="Arial" w:hint="eastAsia"/>
                <w:szCs w:val="21"/>
              </w:rPr>
              <w:t>片，一次性大批量处理FISH标本</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进口</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sz w:val="22"/>
                <w:szCs w:val="22"/>
              </w:rPr>
              <w:t>9</w:t>
            </w:r>
          </w:p>
        </w:tc>
        <w:tc>
          <w:tcPr>
            <w:tcW w:w="2693" w:type="dxa"/>
            <w:vAlign w:val="center"/>
          </w:tcPr>
          <w:p w:rsidR="0004763E" w:rsidRDefault="0004763E" w:rsidP="00164F38">
            <w:pPr>
              <w:jc w:val="center"/>
              <w:rPr>
                <w:rFonts w:ascii="宋体" w:hAnsi="宋体" w:cs="宋体"/>
                <w:sz w:val="24"/>
              </w:rPr>
            </w:pPr>
            <w:r>
              <w:rPr>
                <w:rFonts w:hint="eastAsia"/>
              </w:rPr>
              <w:t>啮齿动物触屏系统设备</w:t>
            </w:r>
          </w:p>
        </w:tc>
        <w:tc>
          <w:tcPr>
            <w:tcW w:w="992" w:type="dxa"/>
            <w:vAlign w:val="center"/>
          </w:tcPr>
          <w:p w:rsidR="0004763E" w:rsidRDefault="0004763E" w:rsidP="00164F38">
            <w:pPr>
              <w:jc w:val="center"/>
              <w:rPr>
                <w:rFonts w:ascii="宋体" w:hAnsi="宋体" w:cs="宋体"/>
                <w:sz w:val="24"/>
              </w:rPr>
            </w:pPr>
            <w:r>
              <w:rPr>
                <w:rFonts w:hint="eastAsia"/>
              </w:rPr>
              <w:t>1</w:t>
            </w:r>
          </w:p>
        </w:tc>
        <w:tc>
          <w:tcPr>
            <w:tcW w:w="3686" w:type="dxa"/>
            <w:vAlign w:val="center"/>
          </w:tcPr>
          <w:p w:rsidR="0004763E" w:rsidRDefault="0004763E" w:rsidP="00164F38">
            <w:pPr>
              <w:pStyle w:val="a4"/>
              <w:adjustRightInd w:val="0"/>
              <w:snapToGrid w:val="0"/>
              <w:rPr>
                <w:rFonts w:hAnsi="宋体" w:hint="eastAsia"/>
                <w:szCs w:val="21"/>
              </w:rPr>
            </w:pPr>
            <w:r>
              <w:rPr>
                <w:rFonts w:hAnsi="宋体" w:cs="Arial" w:hint="eastAsia"/>
                <w:szCs w:val="21"/>
              </w:rPr>
              <w:t>动物活动箱外安装灯光，也可以安装摄像系统，支持视频同步拍摄</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进口</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sz w:val="22"/>
                <w:szCs w:val="22"/>
              </w:rPr>
              <w:t>10</w:t>
            </w:r>
          </w:p>
        </w:tc>
        <w:tc>
          <w:tcPr>
            <w:tcW w:w="2693" w:type="dxa"/>
            <w:vAlign w:val="center"/>
          </w:tcPr>
          <w:p w:rsidR="0004763E" w:rsidRDefault="0004763E" w:rsidP="00164F38">
            <w:pPr>
              <w:jc w:val="center"/>
              <w:rPr>
                <w:rFonts w:ascii="宋体" w:hAnsi="宋体" w:cs="宋体"/>
                <w:sz w:val="24"/>
              </w:rPr>
            </w:pPr>
            <w:r>
              <w:rPr>
                <w:rFonts w:hint="eastAsia"/>
              </w:rPr>
              <w:t>猴子行为比较分析系统</w:t>
            </w:r>
          </w:p>
        </w:tc>
        <w:tc>
          <w:tcPr>
            <w:tcW w:w="992" w:type="dxa"/>
            <w:vAlign w:val="center"/>
          </w:tcPr>
          <w:p w:rsidR="0004763E" w:rsidRDefault="0004763E" w:rsidP="00164F38">
            <w:pPr>
              <w:jc w:val="center"/>
              <w:rPr>
                <w:rFonts w:ascii="宋体" w:hAnsi="宋体" w:cs="宋体"/>
                <w:sz w:val="24"/>
              </w:rPr>
            </w:pPr>
            <w:r>
              <w:rPr>
                <w:rFonts w:hint="eastAsia"/>
              </w:rPr>
              <w:t>1</w:t>
            </w:r>
          </w:p>
        </w:tc>
        <w:tc>
          <w:tcPr>
            <w:tcW w:w="3686" w:type="dxa"/>
            <w:vAlign w:val="center"/>
          </w:tcPr>
          <w:p w:rsidR="0004763E" w:rsidRDefault="0004763E" w:rsidP="00164F38">
            <w:pPr>
              <w:pStyle w:val="a4"/>
              <w:adjustRightInd w:val="0"/>
              <w:snapToGrid w:val="0"/>
              <w:rPr>
                <w:rFonts w:hAnsi="宋体" w:hint="eastAsia"/>
                <w:szCs w:val="21"/>
              </w:rPr>
            </w:pPr>
            <w:r>
              <w:rPr>
                <w:rFonts w:hint="eastAsia"/>
                <w:szCs w:val="21"/>
              </w:rPr>
              <w:t>通过形状轮廓识别自动捕捉技术，自动完成捕捉</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进口</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jc w:val="center"/>
              <w:rPr>
                <w:rFonts w:ascii="宋体" w:hAnsi="宋体" w:cs="宋体"/>
                <w:sz w:val="22"/>
                <w:szCs w:val="22"/>
              </w:rPr>
            </w:pPr>
            <w:r>
              <w:rPr>
                <w:sz w:val="22"/>
                <w:szCs w:val="22"/>
              </w:rPr>
              <w:t>11</w:t>
            </w:r>
          </w:p>
        </w:tc>
        <w:tc>
          <w:tcPr>
            <w:tcW w:w="2693" w:type="dxa"/>
            <w:vAlign w:val="center"/>
          </w:tcPr>
          <w:p w:rsidR="0004763E" w:rsidRDefault="0004763E" w:rsidP="00164F38">
            <w:pPr>
              <w:jc w:val="center"/>
              <w:rPr>
                <w:rFonts w:ascii="宋体" w:hAnsi="宋体" w:cs="宋体"/>
                <w:sz w:val="24"/>
              </w:rPr>
            </w:pPr>
            <w:r>
              <w:rPr>
                <w:rFonts w:hint="eastAsia"/>
              </w:rPr>
              <w:t>过氧化氢消毒设备</w:t>
            </w:r>
          </w:p>
        </w:tc>
        <w:tc>
          <w:tcPr>
            <w:tcW w:w="992" w:type="dxa"/>
            <w:vAlign w:val="center"/>
          </w:tcPr>
          <w:p w:rsidR="0004763E" w:rsidRDefault="0004763E" w:rsidP="00164F38">
            <w:pPr>
              <w:jc w:val="center"/>
              <w:rPr>
                <w:rFonts w:ascii="宋体" w:hAnsi="宋体" w:cs="宋体"/>
                <w:sz w:val="24"/>
              </w:rPr>
            </w:pPr>
            <w:r>
              <w:rPr>
                <w:rFonts w:hint="eastAsia"/>
              </w:rPr>
              <w:t>2</w:t>
            </w:r>
          </w:p>
        </w:tc>
        <w:tc>
          <w:tcPr>
            <w:tcW w:w="3686" w:type="dxa"/>
            <w:vAlign w:val="center"/>
          </w:tcPr>
          <w:p w:rsidR="0004763E" w:rsidRDefault="0004763E" w:rsidP="00164F38">
            <w:pPr>
              <w:pStyle w:val="a4"/>
              <w:adjustRightInd w:val="0"/>
              <w:snapToGrid w:val="0"/>
              <w:rPr>
                <w:rFonts w:hAnsi="宋体" w:hint="eastAsia"/>
                <w:szCs w:val="21"/>
              </w:rPr>
            </w:pPr>
            <w:r>
              <w:rPr>
                <w:rFonts w:ascii="Arial" w:hAnsi="宋体" w:cs="Arial" w:hint="eastAsia"/>
              </w:rPr>
              <w:t>内置出气</w:t>
            </w:r>
            <w:r>
              <w:rPr>
                <w:rFonts w:ascii="Arial" w:hAnsi="宋体" w:cs="Arial" w:hint="eastAsia"/>
              </w:rPr>
              <w:t>HEPA</w:t>
            </w:r>
            <w:r>
              <w:rPr>
                <w:rFonts w:ascii="Arial" w:hAnsi="宋体" w:cs="Arial" w:hint="eastAsia"/>
              </w:rPr>
              <w:t>过滤器，应能有效防止被消毒灭菌的密闭空间再次被污染</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进口</w:t>
            </w:r>
            <w:r>
              <w:rPr>
                <w:rFonts w:hint="eastAsia"/>
                <w:sz w:val="22"/>
                <w:szCs w:val="22"/>
              </w:rPr>
              <w:t xml:space="preserve"> </w:t>
            </w:r>
          </w:p>
        </w:tc>
      </w:tr>
      <w:tr w:rsidR="0004763E" w:rsidTr="00164F38">
        <w:trPr>
          <w:trHeight w:val="690"/>
        </w:trPr>
        <w:tc>
          <w:tcPr>
            <w:tcW w:w="870" w:type="dxa"/>
            <w:vAlign w:val="center"/>
          </w:tcPr>
          <w:p w:rsidR="0004763E" w:rsidRDefault="0004763E" w:rsidP="00164F38">
            <w:pPr>
              <w:jc w:val="center"/>
              <w:rPr>
                <w:rFonts w:hint="eastAsia"/>
                <w:sz w:val="22"/>
                <w:szCs w:val="22"/>
              </w:rPr>
            </w:pPr>
            <w:r>
              <w:rPr>
                <w:sz w:val="22"/>
                <w:szCs w:val="22"/>
              </w:rPr>
              <w:t>12</w:t>
            </w:r>
          </w:p>
        </w:tc>
        <w:tc>
          <w:tcPr>
            <w:tcW w:w="2693" w:type="dxa"/>
            <w:vAlign w:val="center"/>
          </w:tcPr>
          <w:p w:rsidR="0004763E" w:rsidRDefault="0004763E" w:rsidP="00164F38">
            <w:pPr>
              <w:jc w:val="center"/>
              <w:rPr>
                <w:rFonts w:ascii="宋体" w:hAnsi="宋体" w:cs="宋体"/>
                <w:sz w:val="24"/>
              </w:rPr>
            </w:pPr>
            <w:r>
              <w:rPr>
                <w:rFonts w:hint="eastAsia"/>
              </w:rPr>
              <w:t>送排风设备</w:t>
            </w:r>
          </w:p>
        </w:tc>
        <w:tc>
          <w:tcPr>
            <w:tcW w:w="992" w:type="dxa"/>
            <w:vAlign w:val="center"/>
          </w:tcPr>
          <w:p w:rsidR="0004763E" w:rsidRDefault="0004763E" w:rsidP="00164F38">
            <w:pPr>
              <w:jc w:val="center"/>
              <w:rPr>
                <w:rFonts w:ascii="Arial" w:hAnsi="宋体" w:cs="Arial"/>
                <w:szCs w:val="20"/>
              </w:rPr>
            </w:pPr>
            <w:r>
              <w:rPr>
                <w:rFonts w:ascii="Arial" w:hAnsi="宋体" w:cs="Arial"/>
                <w:szCs w:val="20"/>
              </w:rPr>
              <w:t>9</w:t>
            </w:r>
          </w:p>
        </w:tc>
        <w:tc>
          <w:tcPr>
            <w:tcW w:w="3686" w:type="dxa"/>
            <w:vAlign w:val="center"/>
          </w:tcPr>
          <w:p w:rsidR="0004763E" w:rsidRDefault="0004763E" w:rsidP="00164F38">
            <w:pPr>
              <w:pStyle w:val="a4"/>
              <w:adjustRightInd w:val="0"/>
              <w:snapToGrid w:val="0"/>
              <w:rPr>
                <w:rFonts w:ascii="Arial" w:hAnsi="宋体" w:cs="Arial" w:hint="eastAsia"/>
              </w:rPr>
            </w:pPr>
            <w:r>
              <w:rPr>
                <w:rFonts w:ascii="Arial" w:hAnsi="宋体" w:cs="Arial" w:hint="eastAsia"/>
              </w:rPr>
              <w:t>管道保温：</w:t>
            </w:r>
            <w:r>
              <w:rPr>
                <w:rFonts w:ascii="Arial" w:hAnsi="宋体" w:cs="Arial" w:hint="eastAsia"/>
              </w:rPr>
              <w:t>B1</w:t>
            </w:r>
            <w:r>
              <w:rPr>
                <w:rFonts w:ascii="Arial" w:hAnsi="宋体" w:cs="Arial" w:hint="eastAsia"/>
              </w:rPr>
              <w:t>级橡塑保温棉，厚度：</w:t>
            </w:r>
            <w:r>
              <w:rPr>
                <w:rFonts w:ascii="Arial" w:hAnsi="宋体" w:cs="Arial" w:hint="eastAsia"/>
              </w:rPr>
              <w:t>30mm</w:t>
            </w:r>
            <w:r>
              <w:rPr>
                <w:rFonts w:ascii="Arial" w:hAnsi="宋体" w:cs="Arial" w:hint="eastAsia"/>
              </w:rPr>
              <w:t>；</w:t>
            </w:r>
            <w:r>
              <w:rPr>
                <w:rFonts w:ascii="Arial" w:hAnsi="宋体" w:cs="Arial" w:hint="eastAsia"/>
              </w:rPr>
              <w:t>0.5mm</w:t>
            </w:r>
            <w:r>
              <w:rPr>
                <w:rFonts w:ascii="Arial" w:hAnsi="宋体" w:cs="Arial" w:hint="eastAsia"/>
              </w:rPr>
              <w:t>保温铝皮</w:t>
            </w:r>
          </w:p>
        </w:tc>
        <w:tc>
          <w:tcPr>
            <w:tcW w:w="1134" w:type="dxa"/>
            <w:vAlign w:val="center"/>
          </w:tcPr>
          <w:p w:rsidR="0004763E" w:rsidRDefault="0004763E" w:rsidP="00164F38">
            <w:pPr>
              <w:jc w:val="center"/>
              <w:rPr>
                <w:rFonts w:ascii="宋体" w:hAnsi="宋体" w:cs="宋体"/>
                <w:sz w:val="22"/>
                <w:szCs w:val="22"/>
              </w:rPr>
            </w:pPr>
            <w:r>
              <w:rPr>
                <w:rFonts w:hint="eastAsia"/>
                <w:sz w:val="22"/>
                <w:szCs w:val="22"/>
              </w:rPr>
              <w:t xml:space="preserve"> </w:t>
            </w:r>
            <w:r>
              <w:rPr>
                <w:rFonts w:hint="eastAsia"/>
                <w:sz w:val="22"/>
                <w:szCs w:val="22"/>
              </w:rPr>
              <w:t>国产</w:t>
            </w:r>
            <w:r>
              <w:rPr>
                <w:rFonts w:hint="eastAsia"/>
                <w:sz w:val="22"/>
                <w:szCs w:val="22"/>
              </w:rPr>
              <w:t xml:space="preserve"> </w:t>
            </w:r>
          </w:p>
        </w:tc>
      </w:tr>
    </w:tbl>
    <w:p w:rsidR="0004763E" w:rsidRDefault="0004763E" w:rsidP="0004763E">
      <w:pPr>
        <w:spacing w:line="360" w:lineRule="auto"/>
        <w:rPr>
          <w:rFonts w:ascii="宋体" w:hAnsi="宋体" w:hint="eastAsia"/>
          <w:b/>
          <w:szCs w:val="21"/>
        </w:rPr>
      </w:pPr>
      <w:r>
        <w:rPr>
          <w:rFonts w:ascii="宋体" w:hAnsi="宋体" w:hint="eastAsia"/>
          <w:b/>
          <w:color w:val="000000"/>
          <w:szCs w:val="21"/>
        </w:rPr>
        <w:t>注:1)品目</w:t>
      </w:r>
      <w:r>
        <w:rPr>
          <w:rFonts w:ascii="宋体" w:hAnsi="宋体" w:hint="eastAsia"/>
          <w:b/>
          <w:szCs w:val="21"/>
        </w:rPr>
        <w:t>11-过氧化氢消毒设备为非单一产品采购</w:t>
      </w:r>
      <w:proofErr w:type="gramStart"/>
      <w:r>
        <w:rPr>
          <w:rFonts w:ascii="宋体" w:hAnsi="宋体" w:hint="eastAsia"/>
          <w:b/>
          <w:szCs w:val="21"/>
        </w:rPr>
        <w:t>包核心</w:t>
      </w:r>
      <w:proofErr w:type="gramEnd"/>
      <w:r>
        <w:rPr>
          <w:rFonts w:ascii="宋体" w:hAnsi="宋体" w:hint="eastAsia"/>
          <w:b/>
          <w:szCs w:val="21"/>
        </w:rPr>
        <w:t>产品, 本项目非单一产品采购</w:t>
      </w:r>
      <w:proofErr w:type="gramStart"/>
      <w:r>
        <w:rPr>
          <w:rFonts w:ascii="宋体" w:hAnsi="宋体" w:hint="eastAsia"/>
          <w:b/>
          <w:szCs w:val="21"/>
        </w:rPr>
        <w:t>包核心</w:t>
      </w:r>
      <w:proofErr w:type="gramEnd"/>
      <w:r>
        <w:rPr>
          <w:rFonts w:ascii="宋体" w:hAnsi="宋体" w:hint="eastAsia"/>
          <w:b/>
          <w:szCs w:val="21"/>
        </w:rPr>
        <w:t>产品相同品牌的投标处理方法遵照《政府采购货物和服务招标投标管理办法》（财政部令第87号）第31条执行。</w:t>
      </w:r>
    </w:p>
    <w:p w:rsidR="0004763E" w:rsidRDefault="0004763E" w:rsidP="0004763E">
      <w:pPr>
        <w:spacing w:line="360" w:lineRule="auto"/>
        <w:rPr>
          <w:rFonts w:ascii="宋体" w:hAnsi="宋体" w:hint="eastAsia"/>
          <w:b/>
          <w:color w:val="000000"/>
          <w:szCs w:val="21"/>
        </w:rPr>
      </w:pPr>
      <w:r>
        <w:rPr>
          <w:rFonts w:ascii="宋体" w:hAnsi="宋体" w:hint="eastAsia"/>
          <w:b/>
          <w:szCs w:val="21"/>
        </w:rPr>
        <w:t>2)</w:t>
      </w:r>
      <w:r>
        <w:rPr>
          <w:rFonts w:ascii="宋体" w:hAnsi="宋体"/>
          <w:b/>
          <w:szCs w:val="21"/>
        </w:rPr>
        <w:t>投标人必须以包为单位进行投标响应，评标和合同授予也以包为单位。</w:t>
      </w:r>
    </w:p>
    <w:p w:rsidR="0004763E" w:rsidRPr="0004763E" w:rsidRDefault="0004763E" w:rsidP="0004763E">
      <w:pPr>
        <w:spacing w:line="360" w:lineRule="auto"/>
        <w:rPr>
          <w:rFonts w:ascii="宋体" w:hAnsi="宋体" w:hint="eastAsia"/>
          <w:b/>
          <w:szCs w:val="21"/>
        </w:rPr>
      </w:pPr>
    </w:p>
    <w:p w:rsidR="0004763E" w:rsidRDefault="0004763E" w:rsidP="0004763E">
      <w:pPr>
        <w:numPr>
          <w:ilvl w:val="0"/>
          <w:numId w:val="1"/>
        </w:numPr>
        <w:spacing w:line="360" w:lineRule="auto"/>
        <w:rPr>
          <w:rFonts w:ascii="宋体" w:hAnsi="宋体" w:hint="eastAsia"/>
          <w:sz w:val="24"/>
        </w:rPr>
      </w:pPr>
      <w:r>
        <w:rPr>
          <w:rFonts w:ascii="宋体" w:hAnsi="宋体" w:hint="eastAsia"/>
          <w:sz w:val="24"/>
        </w:rPr>
        <w:t>*投标人资格条件：</w:t>
      </w:r>
    </w:p>
    <w:p w:rsidR="0004763E" w:rsidRDefault="0004763E" w:rsidP="0004763E">
      <w:pPr>
        <w:widowControl/>
        <w:tabs>
          <w:tab w:val="left" w:pos="-360"/>
        </w:tabs>
        <w:autoSpaceDE w:val="0"/>
        <w:autoSpaceDN w:val="0"/>
        <w:adjustRightInd w:val="0"/>
        <w:snapToGrid w:val="0"/>
        <w:spacing w:beforeLines="50" w:line="400" w:lineRule="exact"/>
        <w:ind w:leftChars="67" w:left="141"/>
        <w:textAlignment w:val="bottom"/>
        <w:rPr>
          <w:rFonts w:ascii="宋体" w:hAnsi="宋体" w:cs="仿宋_GB2312" w:hint="eastAsia"/>
          <w:sz w:val="24"/>
        </w:rPr>
      </w:pPr>
      <w:r>
        <w:rPr>
          <w:rFonts w:ascii="宋体" w:hAnsi="宋体" w:cs="仿宋_GB2312" w:hint="eastAsia"/>
          <w:sz w:val="24"/>
        </w:rPr>
        <w:t>（</w:t>
      </w:r>
      <w:r>
        <w:rPr>
          <w:rFonts w:ascii="宋体" w:hAnsi="宋体" w:cs="仿宋_GB2312"/>
          <w:sz w:val="24"/>
        </w:rPr>
        <w:t>1</w:t>
      </w:r>
      <w:r>
        <w:rPr>
          <w:rFonts w:ascii="宋体" w:hAnsi="宋体" w:cs="仿宋_GB2312" w:hint="eastAsia"/>
          <w:sz w:val="24"/>
        </w:rPr>
        <w:t>）在中华人民共和国境内依法注册的，具有独立承担民事责任能力，遵守国家法律法规，具有良好信誉，具有履行合同能力和良好的履行合同的记录，具有良好资金、财务状况的企业法人、事业单位、其他组织或者自然人；</w:t>
      </w:r>
    </w:p>
    <w:p w:rsidR="0004763E" w:rsidRDefault="0004763E" w:rsidP="0004763E">
      <w:pPr>
        <w:widowControl/>
        <w:tabs>
          <w:tab w:val="left" w:pos="-360"/>
        </w:tabs>
        <w:autoSpaceDE w:val="0"/>
        <w:autoSpaceDN w:val="0"/>
        <w:adjustRightInd w:val="0"/>
        <w:snapToGrid w:val="0"/>
        <w:spacing w:beforeLines="50" w:line="360" w:lineRule="auto"/>
        <w:ind w:leftChars="67" w:left="141"/>
        <w:textAlignment w:val="bottom"/>
        <w:rPr>
          <w:rFonts w:ascii="宋体" w:hAnsi="宋体" w:cs="仿宋_GB2312" w:hint="eastAsia"/>
          <w:sz w:val="24"/>
        </w:rPr>
      </w:pPr>
      <w:r>
        <w:rPr>
          <w:rFonts w:ascii="宋体" w:hAnsi="宋体" w:cs="仿宋_GB2312" w:hint="eastAsia"/>
          <w:sz w:val="24"/>
        </w:rPr>
        <w:t>（2）投标人须符合《中华人民共和国政府采购法》第二十二条的规定；</w:t>
      </w:r>
    </w:p>
    <w:p w:rsidR="0004763E" w:rsidRDefault="0004763E" w:rsidP="0004763E">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具有独立承担民事责任的能力；</w:t>
      </w:r>
    </w:p>
    <w:p w:rsidR="0004763E" w:rsidRDefault="0004763E" w:rsidP="0004763E">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具有良好的商业信誉和健全的财务会计制度；</w:t>
      </w:r>
    </w:p>
    <w:p w:rsidR="0004763E" w:rsidRDefault="0004763E" w:rsidP="0004763E">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具有履行合同所必需的设备和专业技术能力；</w:t>
      </w:r>
    </w:p>
    <w:p w:rsidR="0004763E" w:rsidRDefault="0004763E" w:rsidP="0004763E">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有依法缴纳税收和社会保障资金的良好记录；</w:t>
      </w:r>
    </w:p>
    <w:p w:rsidR="0004763E" w:rsidRDefault="0004763E" w:rsidP="0004763E">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参加政府采购活动前三年内，在经营活动中没有重大违法记录；</w:t>
      </w:r>
    </w:p>
    <w:p w:rsidR="0004763E" w:rsidRDefault="0004763E" w:rsidP="0004763E">
      <w:pPr>
        <w:numPr>
          <w:ilvl w:val="0"/>
          <w:numId w:val="2"/>
        </w:numPr>
        <w:tabs>
          <w:tab w:val="left" w:pos="567"/>
        </w:tabs>
        <w:spacing w:line="360" w:lineRule="auto"/>
        <w:ind w:leftChars="67" w:left="141" w:firstLine="0"/>
        <w:rPr>
          <w:rFonts w:hAnsi="宋体"/>
          <w:sz w:val="24"/>
          <w:szCs w:val="20"/>
        </w:rPr>
      </w:pPr>
      <w:r>
        <w:rPr>
          <w:rFonts w:hAnsi="宋体" w:hint="eastAsia"/>
          <w:sz w:val="24"/>
          <w:szCs w:val="20"/>
        </w:rPr>
        <w:t>法律、行政法规规定的其他条件。</w:t>
      </w:r>
    </w:p>
    <w:p w:rsidR="0004763E" w:rsidRDefault="0004763E" w:rsidP="0004763E">
      <w:pPr>
        <w:widowControl/>
        <w:adjustRightInd w:val="0"/>
        <w:snapToGrid w:val="0"/>
        <w:spacing w:line="360" w:lineRule="auto"/>
        <w:jc w:val="left"/>
        <w:rPr>
          <w:rFonts w:ascii="宋体" w:hAnsi="宋体" w:cs="宋体" w:hint="eastAsia"/>
          <w:kern w:val="0"/>
          <w:sz w:val="24"/>
        </w:rPr>
      </w:pPr>
      <w:r>
        <w:rPr>
          <w:rFonts w:ascii="宋体" w:hAnsi="宋体" w:cs="仿宋_GB2312" w:hint="eastAsia"/>
          <w:sz w:val="24"/>
        </w:rPr>
        <w:lastRenderedPageBreak/>
        <w:t>（3）</w:t>
      </w:r>
      <w:r>
        <w:rPr>
          <w:rFonts w:ascii="宋体" w:hAnsi="宋体" w:hint="eastAsia"/>
          <w:sz w:val="24"/>
        </w:rPr>
        <w:t>所投产品的原产地均应来自中华人民共和国国内或是与中华人民共和国有正常贸易往来的国家或地区；</w:t>
      </w:r>
    </w:p>
    <w:p w:rsidR="0004763E" w:rsidRDefault="0004763E" w:rsidP="0004763E">
      <w:pPr>
        <w:widowControl/>
        <w:adjustRightInd w:val="0"/>
        <w:snapToGrid w:val="0"/>
        <w:spacing w:line="360" w:lineRule="auto"/>
        <w:jc w:val="left"/>
        <w:rPr>
          <w:rFonts w:ascii="宋体" w:hAnsi="宋体" w:cs="宋体" w:hint="eastAsia"/>
          <w:kern w:val="0"/>
          <w:sz w:val="24"/>
        </w:rPr>
      </w:pPr>
      <w:r>
        <w:rPr>
          <w:rFonts w:ascii="宋体" w:hAnsi="宋体" w:cs="宋体" w:hint="eastAsia"/>
          <w:kern w:val="0"/>
          <w:sz w:val="24"/>
        </w:rPr>
        <w:t>(4)</w:t>
      </w:r>
      <w:r>
        <w:rPr>
          <w:rFonts w:ascii="宋体" w:hAnsi="宋体" w:hint="eastAsia"/>
          <w:sz w:val="24"/>
        </w:rPr>
        <w:t xml:space="preserve"> 厂家和其授权代理商均可投标。如所投产品为进口产品，且代理商投标，需提供所投进口产品所属厂家针对本项目的直接授权函，同时相关厂家失去其所授权的进口产品的投标资格（厂家包括其在国内的独资公司。接受厂家代理商针对本项目的转授权，但需提供上述代理关系的证明。）；</w:t>
      </w:r>
    </w:p>
    <w:p w:rsidR="0004763E" w:rsidRDefault="0004763E" w:rsidP="0004763E">
      <w:pPr>
        <w:widowControl/>
        <w:tabs>
          <w:tab w:val="left" w:pos="-360"/>
        </w:tabs>
        <w:autoSpaceDE w:val="0"/>
        <w:autoSpaceDN w:val="0"/>
        <w:adjustRightInd w:val="0"/>
        <w:snapToGrid w:val="0"/>
        <w:spacing w:beforeLines="50" w:line="360" w:lineRule="auto"/>
        <w:textAlignment w:val="bottom"/>
        <w:rPr>
          <w:rFonts w:ascii="宋体" w:hAnsi="宋体"/>
          <w:sz w:val="24"/>
        </w:rPr>
      </w:pPr>
      <w:r>
        <w:rPr>
          <w:rFonts w:ascii="宋体" w:hAnsi="宋体" w:cs="仿宋_GB2312" w:hint="eastAsia"/>
          <w:sz w:val="24"/>
        </w:rPr>
        <w:t>（5）按本招标公告的规定获取招标文件；</w:t>
      </w:r>
    </w:p>
    <w:p w:rsidR="0004763E" w:rsidRDefault="0004763E" w:rsidP="0004763E">
      <w:pPr>
        <w:widowControl/>
        <w:tabs>
          <w:tab w:val="left" w:pos="-360"/>
        </w:tabs>
        <w:autoSpaceDE w:val="0"/>
        <w:autoSpaceDN w:val="0"/>
        <w:adjustRightInd w:val="0"/>
        <w:snapToGrid w:val="0"/>
        <w:spacing w:beforeLines="50" w:line="360" w:lineRule="auto"/>
        <w:textAlignment w:val="bottom"/>
        <w:rPr>
          <w:rFonts w:ascii="宋体" w:hAnsi="宋体"/>
          <w:sz w:val="24"/>
        </w:rPr>
      </w:pPr>
      <w:r>
        <w:rPr>
          <w:rFonts w:ascii="宋体" w:hAnsi="宋体" w:cs="仿宋_GB2312" w:hint="eastAsia"/>
          <w:sz w:val="24"/>
        </w:rPr>
        <w:t>（6）本项目不接受联合体投标；</w:t>
      </w:r>
    </w:p>
    <w:p w:rsidR="0004763E" w:rsidRDefault="0004763E" w:rsidP="0004763E">
      <w:pPr>
        <w:widowControl/>
        <w:tabs>
          <w:tab w:val="left" w:pos="-360"/>
        </w:tabs>
        <w:autoSpaceDE w:val="0"/>
        <w:autoSpaceDN w:val="0"/>
        <w:adjustRightInd w:val="0"/>
        <w:snapToGrid w:val="0"/>
        <w:spacing w:beforeLines="50" w:line="360" w:lineRule="auto"/>
        <w:textAlignment w:val="bottom"/>
        <w:rPr>
          <w:rFonts w:ascii="宋体" w:hAnsi="宋体"/>
          <w:sz w:val="24"/>
        </w:rPr>
      </w:pPr>
      <w:r>
        <w:rPr>
          <w:rFonts w:ascii="宋体" w:hAnsi="宋体" w:cs="仿宋_GB2312" w:hint="eastAsia"/>
          <w:sz w:val="24"/>
        </w:rPr>
        <w:t>（7）</w:t>
      </w:r>
      <w:r>
        <w:rPr>
          <w:rFonts w:ascii="宋体" w:hAnsi="宋体" w:hint="eastAsia"/>
          <w:sz w:val="24"/>
        </w:rPr>
        <w:t>被“信用中国”网站</w:t>
      </w:r>
      <w:r>
        <w:rPr>
          <w:rFonts w:eastAsia="仿宋"/>
          <w:sz w:val="24"/>
        </w:rPr>
        <w:t>(www.creditchina.gov.cn)</w:t>
      </w:r>
      <w:r>
        <w:rPr>
          <w:rFonts w:ascii="宋体" w:hAnsi="宋体" w:hint="eastAsia"/>
          <w:sz w:val="24"/>
        </w:rPr>
        <w:t>列入失信被执行人和重大税收违法 案件当事人名单的、被“中国政府采购网”网站</w:t>
      </w:r>
      <w:r>
        <w:rPr>
          <w:rFonts w:eastAsia="仿宋" w:hAnsi="仿宋"/>
          <w:kern w:val="0"/>
          <w:sz w:val="24"/>
        </w:rPr>
        <w:t>（</w:t>
      </w:r>
      <w:r>
        <w:rPr>
          <w:rFonts w:eastAsia="仿宋"/>
          <w:kern w:val="0"/>
          <w:sz w:val="24"/>
        </w:rPr>
        <w:t>www.ccgp.gov.cn</w:t>
      </w:r>
      <w:r>
        <w:rPr>
          <w:rFonts w:eastAsia="仿宋" w:hAnsi="仿宋"/>
          <w:kern w:val="0"/>
          <w:sz w:val="24"/>
        </w:rPr>
        <w:t>）</w:t>
      </w:r>
      <w:r>
        <w:rPr>
          <w:rFonts w:ascii="宋体" w:hAnsi="宋体" w:hint="eastAsia"/>
          <w:sz w:val="24"/>
        </w:rPr>
        <w:t>列入政府采购严重违法失信行为记录名单（处罚期限尚未届满的）的供应商，不得参与本项目的政府采购活动。</w:t>
      </w:r>
    </w:p>
    <w:p w:rsidR="0004763E" w:rsidRDefault="0004763E" w:rsidP="0004763E">
      <w:pPr>
        <w:numPr>
          <w:ilvl w:val="0"/>
          <w:numId w:val="1"/>
        </w:numPr>
        <w:adjustRightInd w:val="0"/>
        <w:snapToGrid w:val="0"/>
        <w:spacing w:line="360" w:lineRule="auto"/>
        <w:ind w:left="0" w:firstLine="0"/>
        <w:rPr>
          <w:rFonts w:ascii="宋体" w:hAnsi="宋体"/>
          <w:sz w:val="24"/>
        </w:rPr>
      </w:pPr>
      <w:r>
        <w:rPr>
          <w:rFonts w:ascii="宋体" w:hAnsi="宋体"/>
          <w:sz w:val="24"/>
        </w:rPr>
        <w:t>获取</w:t>
      </w:r>
      <w:r>
        <w:rPr>
          <w:rFonts w:ascii="宋体" w:hAnsi="宋体" w:hint="eastAsia"/>
          <w:sz w:val="24"/>
        </w:rPr>
        <w:t>招标</w:t>
      </w:r>
      <w:r>
        <w:rPr>
          <w:rFonts w:ascii="宋体" w:hAnsi="宋体"/>
          <w:sz w:val="24"/>
        </w:rPr>
        <w:t>文件的时间</w:t>
      </w:r>
      <w:r>
        <w:rPr>
          <w:rFonts w:ascii="宋体" w:hAnsi="宋体" w:hint="eastAsia"/>
          <w:sz w:val="24"/>
        </w:rPr>
        <w:t>期限</w:t>
      </w:r>
      <w:r>
        <w:rPr>
          <w:rFonts w:ascii="宋体" w:hAnsi="宋体"/>
          <w:sz w:val="24"/>
        </w:rPr>
        <w:t>、方式及</w:t>
      </w:r>
      <w:r>
        <w:rPr>
          <w:rFonts w:ascii="宋体" w:hAnsi="宋体" w:hint="eastAsia"/>
          <w:sz w:val="24"/>
        </w:rPr>
        <w:t>招标</w:t>
      </w:r>
      <w:r>
        <w:rPr>
          <w:rFonts w:ascii="宋体" w:hAnsi="宋体"/>
          <w:sz w:val="24"/>
        </w:rPr>
        <w:t>文件售价</w:t>
      </w:r>
      <w:r>
        <w:rPr>
          <w:rFonts w:ascii="宋体" w:hAnsi="宋体" w:hint="eastAsia"/>
          <w:sz w:val="24"/>
        </w:rPr>
        <w:t>：</w:t>
      </w:r>
    </w:p>
    <w:p w:rsidR="0004763E" w:rsidRDefault="0004763E" w:rsidP="0004763E">
      <w:pPr>
        <w:adjustRightInd w:val="0"/>
        <w:snapToGrid w:val="0"/>
        <w:spacing w:line="360" w:lineRule="auto"/>
        <w:rPr>
          <w:sz w:val="24"/>
          <w:lang w:val="zh-TW"/>
        </w:rPr>
      </w:pPr>
      <w:r>
        <w:rPr>
          <w:sz w:val="24"/>
          <w:lang w:val="zh-TW"/>
        </w:rPr>
        <w:t>（</w:t>
      </w:r>
      <w:r>
        <w:rPr>
          <w:sz w:val="24"/>
        </w:rPr>
        <w:t>1</w:t>
      </w:r>
      <w:r>
        <w:rPr>
          <w:sz w:val="24"/>
          <w:lang w:val="zh-TW"/>
        </w:rPr>
        <w:t>）时间</w:t>
      </w:r>
      <w:r>
        <w:rPr>
          <w:rFonts w:ascii="宋体" w:hAnsi="宋体" w:hint="eastAsia"/>
          <w:sz w:val="24"/>
        </w:rPr>
        <w:t>期限</w:t>
      </w:r>
      <w:r>
        <w:rPr>
          <w:sz w:val="24"/>
          <w:lang w:val="zh-TW"/>
        </w:rPr>
        <w:t>：</w:t>
      </w:r>
      <w:r>
        <w:rPr>
          <w:rFonts w:ascii="宋体" w:hAnsi="宋体" w:hint="eastAsia"/>
          <w:sz w:val="24"/>
        </w:rPr>
        <w:t>从</w:t>
      </w:r>
      <w:r>
        <w:rPr>
          <w:rFonts w:ascii="宋体" w:hAnsi="宋体"/>
          <w:sz w:val="24"/>
        </w:rPr>
        <w:t>20</w:t>
      </w:r>
      <w:r>
        <w:rPr>
          <w:rFonts w:ascii="宋体" w:hAnsi="宋体" w:hint="eastAsia"/>
          <w:sz w:val="24"/>
        </w:rPr>
        <w:t>20年10月16日至</w:t>
      </w:r>
      <w:r>
        <w:rPr>
          <w:rFonts w:ascii="宋体" w:hAnsi="宋体"/>
          <w:sz w:val="24"/>
        </w:rPr>
        <w:t>20</w:t>
      </w:r>
      <w:r>
        <w:rPr>
          <w:rFonts w:ascii="宋体" w:hAnsi="宋体" w:hint="eastAsia"/>
          <w:sz w:val="24"/>
        </w:rPr>
        <w:t>20年10月22日每天</w:t>
      </w:r>
      <w:r>
        <w:rPr>
          <w:rFonts w:ascii="宋体" w:hAnsi="宋体"/>
          <w:sz w:val="24"/>
        </w:rPr>
        <w:t xml:space="preserve"> (</w:t>
      </w:r>
      <w:r>
        <w:rPr>
          <w:rFonts w:ascii="宋体" w:hAnsi="宋体" w:hint="eastAsia"/>
          <w:sz w:val="24"/>
        </w:rPr>
        <w:t>节假日除外</w:t>
      </w:r>
      <w:r>
        <w:rPr>
          <w:rFonts w:ascii="宋体" w:hAnsi="宋体"/>
          <w:sz w:val="24"/>
        </w:rPr>
        <w:t xml:space="preserve">) </w:t>
      </w:r>
      <w:r>
        <w:rPr>
          <w:rFonts w:ascii="宋体" w:hAnsi="宋体" w:hint="eastAsia"/>
          <w:sz w:val="24"/>
        </w:rPr>
        <w:t>上午</w:t>
      </w:r>
      <w:r>
        <w:rPr>
          <w:rFonts w:ascii="宋体" w:hAnsi="宋体"/>
          <w:sz w:val="24"/>
        </w:rPr>
        <w:t>9</w:t>
      </w:r>
      <w:r>
        <w:rPr>
          <w:rFonts w:ascii="宋体" w:hAnsi="宋体" w:hint="eastAsia"/>
          <w:sz w:val="24"/>
        </w:rPr>
        <w:t>：0</w:t>
      </w:r>
      <w:r>
        <w:rPr>
          <w:rFonts w:ascii="宋体" w:hAnsi="宋体"/>
          <w:sz w:val="24"/>
        </w:rPr>
        <w:t>0-11:30</w:t>
      </w:r>
      <w:r>
        <w:rPr>
          <w:rFonts w:ascii="宋体" w:hAnsi="宋体" w:hint="eastAsia"/>
          <w:sz w:val="24"/>
        </w:rPr>
        <w:t>，下午</w:t>
      </w:r>
      <w:r>
        <w:rPr>
          <w:rFonts w:ascii="宋体" w:hAnsi="宋体"/>
          <w:sz w:val="24"/>
        </w:rPr>
        <w:t>13:</w:t>
      </w:r>
      <w:r>
        <w:rPr>
          <w:rFonts w:ascii="宋体" w:hAnsi="宋体" w:hint="eastAsia"/>
          <w:sz w:val="24"/>
        </w:rPr>
        <w:t>0</w:t>
      </w:r>
      <w:r>
        <w:rPr>
          <w:rFonts w:ascii="宋体" w:hAnsi="宋体"/>
          <w:sz w:val="24"/>
        </w:rPr>
        <w:t>0-16</w:t>
      </w:r>
      <w:r>
        <w:rPr>
          <w:rFonts w:ascii="宋体" w:hAnsi="宋体" w:hint="eastAsia"/>
          <w:sz w:val="24"/>
        </w:rPr>
        <w:t>：</w:t>
      </w:r>
      <w:r>
        <w:rPr>
          <w:rFonts w:ascii="宋体" w:hAnsi="宋体"/>
          <w:sz w:val="24"/>
        </w:rPr>
        <w:t>00 (</w:t>
      </w:r>
      <w:r>
        <w:rPr>
          <w:rFonts w:ascii="宋体" w:hAnsi="宋体" w:hint="eastAsia"/>
          <w:sz w:val="24"/>
        </w:rPr>
        <w:t>北京时间</w:t>
      </w:r>
      <w:r>
        <w:rPr>
          <w:rFonts w:ascii="宋体" w:hAnsi="宋体"/>
          <w:sz w:val="24"/>
        </w:rPr>
        <w:t>)</w:t>
      </w:r>
      <w:r>
        <w:rPr>
          <w:rFonts w:ascii="宋体" w:hAnsi="宋体" w:hint="eastAsia"/>
          <w:sz w:val="24"/>
          <w:lang w:val="zh-TW"/>
        </w:rPr>
        <w:t>。</w:t>
      </w:r>
    </w:p>
    <w:p w:rsidR="0004763E" w:rsidRDefault="0004763E" w:rsidP="0004763E">
      <w:pPr>
        <w:spacing w:line="360" w:lineRule="auto"/>
        <w:ind w:leftChars="67" w:left="141"/>
        <w:rPr>
          <w:rFonts w:hint="eastAsia"/>
          <w:sz w:val="24"/>
          <w:lang w:val="zh-TW"/>
        </w:rPr>
      </w:pPr>
      <w:r>
        <w:rPr>
          <w:sz w:val="24"/>
          <w:lang w:val="zh-TW"/>
        </w:rPr>
        <w:t>（</w:t>
      </w:r>
      <w:r>
        <w:rPr>
          <w:rFonts w:hint="eastAsia"/>
          <w:sz w:val="24"/>
          <w:lang w:val="zh-TW"/>
        </w:rPr>
        <w:t>2</w:t>
      </w:r>
      <w:r>
        <w:rPr>
          <w:sz w:val="24"/>
          <w:lang w:val="zh-TW"/>
        </w:rPr>
        <w:t>）获取方式及售价：</w:t>
      </w:r>
      <w:r>
        <w:rPr>
          <w:rFonts w:hint="eastAsia"/>
          <w:sz w:val="24"/>
          <w:lang w:val="zh-TW"/>
        </w:rPr>
        <w:t>招标</w:t>
      </w:r>
      <w:r>
        <w:rPr>
          <w:sz w:val="24"/>
          <w:lang w:val="zh-TW"/>
        </w:rPr>
        <w:t>文件每包人民币</w:t>
      </w:r>
      <w:r>
        <w:rPr>
          <w:rFonts w:hint="eastAsia"/>
          <w:sz w:val="24"/>
          <w:lang w:val="zh-TW"/>
        </w:rPr>
        <w:t>10</w:t>
      </w:r>
      <w:r>
        <w:rPr>
          <w:rFonts w:eastAsia="PMingLiU"/>
          <w:sz w:val="24"/>
          <w:lang w:val="zh-TW" w:eastAsia="zh-TW"/>
        </w:rPr>
        <w:t>00</w:t>
      </w:r>
      <w:r>
        <w:rPr>
          <w:sz w:val="24"/>
          <w:lang w:val="zh-TW"/>
        </w:rPr>
        <w:t>元</w:t>
      </w:r>
      <w:r>
        <w:rPr>
          <w:rFonts w:hint="eastAsia"/>
          <w:sz w:val="24"/>
          <w:lang w:val="zh-TW"/>
        </w:rPr>
        <w:t>，只接受银行电汇方式购买。请将购买招标文件的银行电汇底单凭证扫描件连同投标人的营业执照扫描件，填写并扫描的《标书购买登记表》发至招标代理机构邮箱：</w:t>
      </w:r>
      <w:hyperlink r:id="rId5" w:history="1">
        <w:r>
          <w:rPr>
            <w:rStyle w:val="a3"/>
            <w:rFonts w:hint="eastAsia"/>
            <w:sz w:val="24"/>
            <w:lang w:val="zh-TW"/>
          </w:rPr>
          <w:t>sunwei2@cnic.gt.cn</w:t>
        </w:r>
      </w:hyperlink>
      <w:r>
        <w:rPr>
          <w:rFonts w:hint="eastAsia"/>
          <w:sz w:val="24"/>
          <w:lang w:val="zh-TW"/>
        </w:rPr>
        <w:t xml:space="preserve">; </w:t>
      </w:r>
      <w:r>
        <w:rPr>
          <w:rFonts w:hint="eastAsia"/>
          <w:sz w:val="24"/>
          <w:lang w:val="zh-TW"/>
        </w:rPr>
        <w:t>招标文件售后不退。</w:t>
      </w:r>
    </w:p>
    <w:p w:rsidR="0004763E" w:rsidRDefault="0004763E" w:rsidP="0004763E">
      <w:pPr>
        <w:numPr>
          <w:ilvl w:val="0"/>
          <w:numId w:val="1"/>
        </w:numPr>
        <w:spacing w:line="360" w:lineRule="auto"/>
        <w:ind w:leftChars="67" w:left="141" w:firstLine="0"/>
        <w:rPr>
          <w:rFonts w:ascii="宋体" w:hAnsi="宋体"/>
          <w:sz w:val="24"/>
        </w:rPr>
      </w:pPr>
      <w:r>
        <w:rPr>
          <w:rFonts w:ascii="宋体" w:hAnsi="宋体"/>
          <w:sz w:val="24"/>
        </w:rPr>
        <w:t>投标截止时间、开标时间</w:t>
      </w:r>
      <w:r>
        <w:rPr>
          <w:rFonts w:ascii="宋体" w:hAnsi="宋体" w:hint="eastAsia"/>
          <w:sz w:val="24"/>
        </w:rPr>
        <w:t>及</w:t>
      </w:r>
      <w:r>
        <w:rPr>
          <w:rFonts w:ascii="宋体" w:hAnsi="宋体"/>
          <w:sz w:val="24"/>
        </w:rPr>
        <w:t>地点</w:t>
      </w:r>
      <w:r>
        <w:rPr>
          <w:rFonts w:ascii="宋体" w:hAnsi="宋体" w:hint="eastAsia"/>
          <w:sz w:val="24"/>
        </w:rPr>
        <w:t>：</w:t>
      </w:r>
    </w:p>
    <w:p w:rsidR="0004763E" w:rsidRDefault="0004763E" w:rsidP="0004763E">
      <w:pPr>
        <w:spacing w:line="360" w:lineRule="auto"/>
        <w:ind w:leftChars="67" w:left="141"/>
        <w:rPr>
          <w:sz w:val="24"/>
          <w:lang w:val="zh-TW"/>
        </w:rPr>
      </w:pPr>
      <w:r>
        <w:rPr>
          <w:sz w:val="24"/>
          <w:lang w:val="zh-TW"/>
        </w:rPr>
        <w:t>（</w:t>
      </w:r>
      <w:r>
        <w:rPr>
          <w:sz w:val="24"/>
        </w:rPr>
        <w:t>1</w:t>
      </w:r>
      <w:r>
        <w:rPr>
          <w:sz w:val="24"/>
          <w:lang w:val="zh-TW"/>
        </w:rPr>
        <w:t>）投标截止时间及开标时间：</w:t>
      </w:r>
      <w:r>
        <w:rPr>
          <w:sz w:val="24"/>
          <w:lang w:val="zh-TW"/>
        </w:rPr>
        <w:t>20</w:t>
      </w:r>
      <w:r>
        <w:rPr>
          <w:rFonts w:hint="eastAsia"/>
          <w:sz w:val="24"/>
          <w:lang w:val="zh-TW"/>
        </w:rPr>
        <w:t>20</w:t>
      </w:r>
      <w:r>
        <w:rPr>
          <w:sz w:val="24"/>
          <w:lang w:val="zh-TW"/>
        </w:rPr>
        <w:t>年</w:t>
      </w:r>
      <w:r>
        <w:rPr>
          <w:rFonts w:hint="eastAsia"/>
          <w:sz w:val="24"/>
          <w:lang w:val="zh-TW"/>
        </w:rPr>
        <w:t>10</w:t>
      </w:r>
      <w:r>
        <w:rPr>
          <w:rFonts w:hint="eastAsia"/>
          <w:sz w:val="24"/>
          <w:lang w:val="zh-TW"/>
        </w:rPr>
        <w:t>月</w:t>
      </w:r>
      <w:r>
        <w:rPr>
          <w:rFonts w:hint="eastAsia"/>
          <w:sz w:val="24"/>
          <w:lang w:val="zh-TW"/>
        </w:rPr>
        <w:t>23</w:t>
      </w:r>
      <w:r>
        <w:rPr>
          <w:rFonts w:hint="eastAsia"/>
          <w:sz w:val="24"/>
          <w:lang w:val="zh-TW"/>
        </w:rPr>
        <w:t>日</w:t>
      </w:r>
      <w:r>
        <w:rPr>
          <w:rFonts w:hint="eastAsia"/>
          <w:sz w:val="24"/>
          <w:lang w:val="zh-TW"/>
        </w:rPr>
        <w:t>09:3</w:t>
      </w:r>
      <w:r>
        <w:rPr>
          <w:rFonts w:eastAsia="PMingLiU"/>
          <w:sz w:val="24"/>
          <w:lang w:val="zh-TW" w:eastAsia="zh-TW"/>
        </w:rPr>
        <w:t>0</w:t>
      </w:r>
      <w:r>
        <w:rPr>
          <w:sz w:val="24"/>
          <w:lang w:val="zh-TW"/>
        </w:rPr>
        <w:t>（北京时间），届时请投标人派代表出席开标仪式。</w:t>
      </w:r>
      <w:r>
        <w:rPr>
          <w:rFonts w:hint="eastAsia"/>
          <w:sz w:val="24"/>
          <w:lang w:val="zh-TW"/>
        </w:rPr>
        <w:t>（请出席开标仪式的代表携带身份证原件）</w:t>
      </w:r>
    </w:p>
    <w:p w:rsidR="0004763E" w:rsidRDefault="0004763E" w:rsidP="0004763E">
      <w:pPr>
        <w:spacing w:line="360" w:lineRule="auto"/>
        <w:ind w:leftChars="67" w:left="141"/>
        <w:rPr>
          <w:sz w:val="24"/>
          <w:lang w:val="zh-TW"/>
        </w:rPr>
      </w:pPr>
      <w:r>
        <w:rPr>
          <w:sz w:val="24"/>
          <w:lang w:val="zh-TW"/>
        </w:rPr>
        <w:t>（</w:t>
      </w:r>
      <w:r>
        <w:rPr>
          <w:rFonts w:hint="eastAsia"/>
          <w:sz w:val="24"/>
          <w:lang w:val="zh-TW"/>
        </w:rPr>
        <w:t>2</w:t>
      </w:r>
      <w:r>
        <w:rPr>
          <w:sz w:val="24"/>
          <w:lang w:val="zh-TW"/>
        </w:rPr>
        <w:t>）投标文件递交及开标地点：</w:t>
      </w:r>
      <w:r>
        <w:rPr>
          <w:rFonts w:hint="eastAsia"/>
          <w:sz w:val="24"/>
          <w:lang w:val="zh-TW"/>
        </w:rPr>
        <w:t>北京市西城区西直门外大街</w:t>
      </w:r>
      <w:r>
        <w:rPr>
          <w:sz w:val="24"/>
          <w:lang w:val="zh-TW"/>
        </w:rPr>
        <w:t>6</w:t>
      </w:r>
      <w:r>
        <w:rPr>
          <w:rFonts w:hint="eastAsia"/>
          <w:sz w:val="24"/>
          <w:lang w:val="zh-TW"/>
        </w:rPr>
        <w:t>号中</w:t>
      </w:r>
      <w:proofErr w:type="gramStart"/>
      <w:r>
        <w:rPr>
          <w:rFonts w:hint="eastAsia"/>
          <w:sz w:val="24"/>
          <w:lang w:val="zh-TW"/>
        </w:rPr>
        <w:t>仪大厦</w:t>
      </w:r>
      <w:proofErr w:type="gramEnd"/>
      <w:r>
        <w:rPr>
          <w:rFonts w:hint="eastAsia"/>
          <w:sz w:val="24"/>
          <w:lang w:val="zh-TW"/>
        </w:rPr>
        <w:t>302</w:t>
      </w:r>
      <w:r>
        <w:rPr>
          <w:rFonts w:hint="eastAsia"/>
          <w:sz w:val="24"/>
          <w:lang w:val="zh-TW"/>
        </w:rPr>
        <w:t>会议室</w:t>
      </w:r>
      <w:r>
        <w:rPr>
          <w:sz w:val="24"/>
          <w:lang w:val="zh-TW"/>
        </w:rPr>
        <w:t>。</w:t>
      </w:r>
    </w:p>
    <w:p w:rsidR="0004763E" w:rsidRDefault="0004763E" w:rsidP="0004763E">
      <w:pPr>
        <w:numPr>
          <w:ilvl w:val="0"/>
          <w:numId w:val="1"/>
        </w:numPr>
        <w:spacing w:line="360" w:lineRule="auto"/>
        <w:ind w:leftChars="67" w:left="141" w:firstLine="0"/>
        <w:rPr>
          <w:sz w:val="24"/>
          <w:lang w:val="zh-TW" w:eastAsia="zh-TW"/>
        </w:rPr>
      </w:pPr>
      <w:r>
        <w:rPr>
          <w:rFonts w:ascii="宋体" w:hAnsi="宋体" w:hint="eastAsia"/>
          <w:sz w:val="24"/>
          <w:lang w:eastAsia="zh-TW"/>
        </w:rPr>
        <w:t>本项目的招标公告在中国政府采购网（www.ccgp.gov.cn）</w:t>
      </w:r>
      <w:r>
        <w:rPr>
          <w:rFonts w:hint="eastAsia"/>
          <w:sz w:val="24"/>
          <w:lang w:val="zh-TW" w:eastAsia="zh-TW"/>
        </w:rPr>
        <w:t>上发布。</w:t>
      </w:r>
    </w:p>
    <w:p w:rsidR="0004763E" w:rsidRDefault="0004763E" w:rsidP="0004763E">
      <w:pPr>
        <w:numPr>
          <w:ilvl w:val="0"/>
          <w:numId w:val="1"/>
        </w:numPr>
        <w:spacing w:line="360" w:lineRule="auto"/>
        <w:ind w:leftChars="67" w:left="141" w:firstLine="0"/>
        <w:rPr>
          <w:rFonts w:ascii="宋体" w:hAnsi="宋体" w:hint="eastAsia"/>
          <w:sz w:val="24"/>
        </w:rPr>
      </w:pPr>
      <w:r>
        <w:rPr>
          <w:rFonts w:ascii="宋体" w:hAnsi="宋体" w:hint="eastAsia"/>
          <w:sz w:val="24"/>
        </w:rPr>
        <w:t>本项目评标方法和标准：综合评分法，总分100分。</w:t>
      </w:r>
    </w:p>
    <w:p w:rsidR="0004763E" w:rsidRDefault="0004763E" w:rsidP="0004763E">
      <w:pPr>
        <w:numPr>
          <w:ilvl w:val="0"/>
          <w:numId w:val="1"/>
        </w:numPr>
        <w:spacing w:line="360" w:lineRule="auto"/>
        <w:ind w:leftChars="67" w:left="141" w:firstLine="0"/>
        <w:rPr>
          <w:rFonts w:hint="eastAsia"/>
          <w:kern w:val="24"/>
          <w:sz w:val="24"/>
        </w:rPr>
      </w:pPr>
      <w:r>
        <w:rPr>
          <w:rFonts w:hint="eastAsia"/>
          <w:kern w:val="24"/>
          <w:sz w:val="24"/>
        </w:rPr>
        <w:t>本项目需要落实的政府采购政策：节约能源、保护环境、促进中小企业及监狱企业发展、促进残疾人就业、</w:t>
      </w:r>
      <w:r>
        <w:rPr>
          <w:rFonts w:ascii="宋体" w:hAnsi="宋体" w:hint="eastAsia"/>
          <w:sz w:val="24"/>
        </w:rPr>
        <w:t>使用信用记录结果、政府采购政策具体落实情况详见招标文件。</w:t>
      </w:r>
    </w:p>
    <w:p w:rsidR="0004763E" w:rsidRDefault="0004763E" w:rsidP="0004763E">
      <w:pPr>
        <w:numPr>
          <w:ilvl w:val="0"/>
          <w:numId w:val="1"/>
        </w:numPr>
        <w:spacing w:line="360" w:lineRule="auto"/>
        <w:ind w:hanging="458"/>
        <w:rPr>
          <w:rFonts w:hint="eastAsia"/>
          <w:kern w:val="24"/>
          <w:sz w:val="24"/>
        </w:rPr>
      </w:pPr>
      <w:r>
        <w:rPr>
          <w:rFonts w:hint="eastAsia"/>
          <w:kern w:val="24"/>
          <w:sz w:val="24"/>
        </w:rPr>
        <w:lastRenderedPageBreak/>
        <w:t>本招标公告的期限：自本公告发布之日起</w:t>
      </w:r>
      <w:r>
        <w:rPr>
          <w:rFonts w:hint="eastAsia"/>
          <w:kern w:val="24"/>
          <w:sz w:val="24"/>
        </w:rPr>
        <w:t>5</w:t>
      </w:r>
      <w:r>
        <w:rPr>
          <w:rFonts w:hint="eastAsia"/>
          <w:kern w:val="24"/>
          <w:sz w:val="24"/>
        </w:rPr>
        <w:t>个工作日。</w:t>
      </w:r>
    </w:p>
    <w:p w:rsidR="0004763E" w:rsidRDefault="0004763E" w:rsidP="0004763E">
      <w:pPr>
        <w:spacing w:line="360" w:lineRule="auto"/>
        <w:rPr>
          <w:rFonts w:ascii="宋体" w:hAnsi="宋体" w:hint="eastAsia"/>
          <w:b/>
          <w:sz w:val="24"/>
        </w:rPr>
      </w:pPr>
      <w:r>
        <w:rPr>
          <w:rFonts w:ascii="宋体" w:hAnsi="宋体" w:hint="eastAsia"/>
          <w:b/>
          <w:sz w:val="24"/>
        </w:rPr>
        <w:t xml:space="preserve"> 14．采购人名称：</w:t>
      </w:r>
      <w:r>
        <w:rPr>
          <w:rFonts w:ascii="宋体" w:hAnsi="宋体" w:hint="eastAsia"/>
          <w:sz w:val="24"/>
        </w:rPr>
        <w:t>中国医学科学院医学实验动物研究所</w:t>
      </w:r>
    </w:p>
    <w:p w:rsidR="0004763E" w:rsidRDefault="0004763E" w:rsidP="0004763E">
      <w:pPr>
        <w:spacing w:line="360" w:lineRule="auto"/>
        <w:rPr>
          <w:rFonts w:ascii="宋体" w:hAnsi="宋体" w:hint="eastAsia"/>
          <w:sz w:val="24"/>
        </w:rPr>
      </w:pPr>
      <w:r>
        <w:rPr>
          <w:rFonts w:ascii="宋体" w:hAnsi="宋体" w:hint="eastAsia"/>
          <w:sz w:val="24"/>
        </w:rPr>
        <w:t xml:space="preserve"> 采购人地址：</w:t>
      </w:r>
      <w:r>
        <w:rPr>
          <w:rFonts w:ascii="宋体" w:hAnsi="宋体" w:cs="宋体" w:hint="eastAsia"/>
          <w:sz w:val="24"/>
        </w:rPr>
        <w:t>北京市</w:t>
      </w:r>
      <w:proofErr w:type="gramStart"/>
      <w:r>
        <w:rPr>
          <w:rFonts w:ascii="宋体" w:hAnsi="宋体" w:cs="宋体" w:hint="eastAsia"/>
          <w:sz w:val="24"/>
        </w:rPr>
        <w:t>潘</w:t>
      </w:r>
      <w:proofErr w:type="gramEnd"/>
      <w:r>
        <w:rPr>
          <w:rFonts w:ascii="宋体" w:hAnsi="宋体" w:cs="宋体" w:hint="eastAsia"/>
          <w:sz w:val="24"/>
        </w:rPr>
        <w:t>家园南里5号</w:t>
      </w:r>
      <w:r>
        <w:rPr>
          <w:rFonts w:ascii="宋体" w:hAnsi="宋体" w:hint="eastAsia"/>
          <w:sz w:val="24"/>
        </w:rPr>
        <w:t xml:space="preserve"> </w:t>
      </w:r>
    </w:p>
    <w:p w:rsidR="0004763E" w:rsidRDefault="0004763E" w:rsidP="0004763E">
      <w:pPr>
        <w:spacing w:line="360" w:lineRule="auto"/>
        <w:rPr>
          <w:rFonts w:ascii="宋体" w:hAnsi="宋体" w:cs="宋体"/>
          <w:sz w:val="24"/>
        </w:rPr>
      </w:pPr>
      <w:r>
        <w:rPr>
          <w:rFonts w:ascii="宋体" w:hAnsi="宋体" w:cs="宋体" w:hint="eastAsia"/>
          <w:sz w:val="24"/>
        </w:rPr>
        <w:t xml:space="preserve"> 采购人联系方式：</w:t>
      </w:r>
      <w:r>
        <w:rPr>
          <w:rFonts w:ascii="宋体" w:hAnsi="宋体" w:cs="宋体"/>
          <w:sz w:val="24"/>
        </w:rPr>
        <w:t xml:space="preserve"> 010-</w:t>
      </w:r>
      <w:r>
        <w:rPr>
          <w:rFonts w:ascii="宋体" w:hAnsi="宋体" w:cs="宋体" w:hint="eastAsia"/>
          <w:sz w:val="24"/>
        </w:rPr>
        <w:t>67776051</w:t>
      </w:r>
    </w:p>
    <w:p w:rsidR="0004763E" w:rsidRDefault="0004763E" w:rsidP="0004763E">
      <w:pPr>
        <w:spacing w:line="360" w:lineRule="auto"/>
        <w:rPr>
          <w:b/>
          <w:bCs/>
          <w:sz w:val="24"/>
        </w:rPr>
      </w:pPr>
      <w:r>
        <w:rPr>
          <w:rFonts w:hint="eastAsia"/>
          <w:b/>
          <w:sz w:val="24"/>
        </w:rPr>
        <w:t xml:space="preserve"> 15</w:t>
      </w:r>
      <w:r>
        <w:rPr>
          <w:rFonts w:hint="eastAsia"/>
          <w:b/>
          <w:sz w:val="24"/>
        </w:rPr>
        <w:t>．</w:t>
      </w:r>
      <w:r>
        <w:rPr>
          <w:b/>
          <w:sz w:val="24"/>
        </w:rPr>
        <w:t>采购代理机构名称：</w:t>
      </w:r>
      <w:r>
        <w:rPr>
          <w:b/>
          <w:bCs/>
          <w:sz w:val="24"/>
        </w:rPr>
        <w:t>中国仪器进出口集团有限公司</w:t>
      </w:r>
    </w:p>
    <w:p w:rsidR="0004763E" w:rsidRDefault="0004763E" w:rsidP="0004763E">
      <w:pPr>
        <w:spacing w:line="360" w:lineRule="auto"/>
        <w:ind w:firstLineChars="59" w:firstLine="142"/>
        <w:jc w:val="left"/>
        <w:rPr>
          <w:rFonts w:ascii="宋体" w:hAnsi="宋体" w:cs="仿宋_GB2312"/>
          <w:sz w:val="24"/>
        </w:rPr>
      </w:pPr>
      <w:r>
        <w:rPr>
          <w:rFonts w:ascii="宋体" w:hAnsi="宋体" w:cs="仿宋_GB2312" w:hint="eastAsia"/>
          <w:sz w:val="24"/>
        </w:rPr>
        <w:t>地址：北京市西城区西直门外大街</w:t>
      </w:r>
      <w:r>
        <w:rPr>
          <w:rFonts w:ascii="宋体" w:hAnsi="宋体" w:cs="仿宋_GB2312"/>
          <w:sz w:val="24"/>
        </w:rPr>
        <w:t>6</w:t>
      </w:r>
      <w:r>
        <w:rPr>
          <w:rFonts w:ascii="宋体" w:hAnsi="宋体" w:cs="仿宋_GB2312" w:hint="eastAsia"/>
          <w:sz w:val="24"/>
        </w:rPr>
        <w:t>号中</w:t>
      </w:r>
      <w:proofErr w:type="gramStart"/>
      <w:r>
        <w:rPr>
          <w:rFonts w:ascii="宋体" w:hAnsi="宋体" w:cs="仿宋_GB2312" w:hint="eastAsia"/>
          <w:sz w:val="24"/>
        </w:rPr>
        <w:t>仪大厦</w:t>
      </w:r>
      <w:proofErr w:type="gramEnd"/>
      <w:r>
        <w:rPr>
          <w:rFonts w:ascii="宋体" w:hAnsi="宋体" w:cs="仿宋_GB2312" w:hint="eastAsia"/>
          <w:sz w:val="24"/>
        </w:rPr>
        <w:t>915室</w:t>
      </w:r>
      <w:r>
        <w:rPr>
          <w:rFonts w:ascii="宋体" w:hAnsi="宋体"/>
          <w:sz w:val="24"/>
        </w:rPr>
        <w:br/>
      </w:r>
      <w:r>
        <w:rPr>
          <w:rFonts w:ascii="宋体" w:hAnsi="宋体" w:cs="仿宋_GB2312" w:hint="eastAsia"/>
          <w:sz w:val="24"/>
        </w:rPr>
        <w:t xml:space="preserve"> 电话：</w:t>
      </w:r>
      <w:r>
        <w:rPr>
          <w:rFonts w:ascii="宋体" w:hAnsi="宋体" w:cs="仿宋_GB2312"/>
          <w:sz w:val="24"/>
        </w:rPr>
        <w:t>010-</w:t>
      </w:r>
      <w:r>
        <w:rPr>
          <w:rFonts w:ascii="宋体" w:hAnsi="宋体" w:cs="仿宋_GB2312" w:hint="eastAsia"/>
          <w:sz w:val="24"/>
        </w:rPr>
        <w:t>88316785</w:t>
      </w:r>
    </w:p>
    <w:p w:rsidR="0004763E" w:rsidRDefault="0004763E" w:rsidP="0004763E">
      <w:pPr>
        <w:spacing w:line="360" w:lineRule="auto"/>
        <w:ind w:firstLineChars="59" w:firstLine="142"/>
        <w:jc w:val="left"/>
        <w:rPr>
          <w:rFonts w:ascii="宋体" w:hAnsi="宋体"/>
          <w:sz w:val="24"/>
        </w:rPr>
      </w:pPr>
      <w:r>
        <w:rPr>
          <w:rFonts w:ascii="宋体" w:hAnsi="宋体" w:cs="仿宋_GB2312" w:hint="eastAsia"/>
          <w:sz w:val="24"/>
        </w:rPr>
        <w:t>传真：</w:t>
      </w:r>
      <w:r>
        <w:rPr>
          <w:rFonts w:ascii="宋体" w:hAnsi="宋体" w:cs="仿宋_GB2312"/>
          <w:sz w:val="24"/>
        </w:rPr>
        <w:t>010-</w:t>
      </w:r>
      <w:r>
        <w:rPr>
          <w:rFonts w:ascii="宋体" w:hAnsi="宋体" w:cs="仿宋_GB2312" w:hint="eastAsia"/>
          <w:sz w:val="24"/>
        </w:rPr>
        <w:t>88316601</w:t>
      </w:r>
      <w:r>
        <w:rPr>
          <w:rFonts w:ascii="宋体" w:hAnsi="宋体" w:cs="仿宋_GB2312"/>
          <w:sz w:val="24"/>
        </w:rPr>
        <w:br/>
      </w:r>
      <w:r>
        <w:rPr>
          <w:rFonts w:ascii="宋体" w:hAnsi="宋体" w:cs="仿宋_GB2312" w:hint="eastAsia"/>
          <w:sz w:val="24"/>
        </w:rPr>
        <w:t xml:space="preserve"> 联系人：孙伟</w:t>
      </w:r>
    </w:p>
    <w:p w:rsidR="0004763E" w:rsidRDefault="0004763E" w:rsidP="0004763E">
      <w:pPr>
        <w:spacing w:line="360" w:lineRule="auto"/>
        <w:ind w:firstLineChars="59" w:firstLine="142"/>
        <w:rPr>
          <w:rFonts w:ascii="宋体" w:hAnsi="宋体" w:cs="仿宋_GB2312" w:hint="eastAsia"/>
          <w:sz w:val="24"/>
        </w:rPr>
      </w:pPr>
      <w:r>
        <w:rPr>
          <w:rFonts w:ascii="宋体" w:hAnsi="宋体" w:cs="仿宋_GB2312" w:hint="eastAsia"/>
          <w:sz w:val="24"/>
        </w:rPr>
        <w:t>邮编：</w:t>
      </w:r>
      <w:r>
        <w:rPr>
          <w:rFonts w:ascii="宋体" w:hAnsi="宋体" w:cs="仿宋_GB2312"/>
          <w:sz w:val="24"/>
        </w:rPr>
        <w:t>100</w:t>
      </w:r>
      <w:r>
        <w:rPr>
          <w:rFonts w:ascii="宋体" w:hAnsi="宋体" w:cs="仿宋_GB2312" w:hint="eastAsia"/>
          <w:sz w:val="24"/>
        </w:rPr>
        <w:t>044</w:t>
      </w:r>
    </w:p>
    <w:p w:rsidR="0004763E" w:rsidRDefault="0004763E" w:rsidP="0004763E">
      <w:pPr>
        <w:spacing w:line="360" w:lineRule="auto"/>
        <w:ind w:firstLineChars="59" w:firstLine="142"/>
        <w:rPr>
          <w:rFonts w:ascii="宋体" w:hAnsi="宋体" w:hint="eastAsia"/>
          <w:sz w:val="24"/>
        </w:rPr>
      </w:pPr>
      <w:r>
        <w:rPr>
          <w:rFonts w:ascii="宋体" w:hAnsi="宋体" w:hint="eastAsia"/>
          <w:sz w:val="24"/>
        </w:rPr>
        <w:t>联系</w:t>
      </w:r>
      <w:r>
        <w:rPr>
          <w:rFonts w:ascii="宋体" w:hAnsi="宋体"/>
          <w:sz w:val="24"/>
        </w:rPr>
        <w:t xml:space="preserve">方式： </w:t>
      </w:r>
      <w:hyperlink r:id="rId6" w:history="1">
        <w:r>
          <w:rPr>
            <w:rStyle w:val="a3"/>
            <w:rFonts w:hAnsi="宋体" w:hint="eastAsia"/>
            <w:sz w:val="24"/>
          </w:rPr>
          <w:t>sunwei2@cnic.gt.cn</w:t>
        </w:r>
      </w:hyperlink>
      <w:r>
        <w:rPr>
          <w:rFonts w:ascii="宋体" w:hAnsi="宋体" w:hint="eastAsia"/>
          <w:sz w:val="24"/>
        </w:rPr>
        <w:t>（电子邮件）</w:t>
      </w:r>
    </w:p>
    <w:p w:rsidR="0004763E" w:rsidRDefault="0004763E" w:rsidP="0004763E">
      <w:pPr>
        <w:spacing w:line="360" w:lineRule="auto"/>
        <w:ind w:left="1560" w:firstLineChars="59" w:firstLine="142"/>
        <w:rPr>
          <w:rFonts w:ascii="宋体" w:hAnsi="宋体" w:hint="eastAsia"/>
          <w:sz w:val="24"/>
        </w:rPr>
      </w:pPr>
      <w:r>
        <w:rPr>
          <w:rFonts w:ascii="宋体" w:hAnsi="宋体" w:hint="eastAsia"/>
          <w:sz w:val="24"/>
        </w:rPr>
        <w:t xml:space="preserve">           </w:t>
      </w:r>
    </w:p>
    <w:p w:rsidR="0004763E" w:rsidRDefault="0004763E" w:rsidP="0004763E">
      <w:pPr>
        <w:spacing w:line="360" w:lineRule="auto"/>
        <w:ind w:firstLineChars="59" w:firstLine="142"/>
        <w:rPr>
          <w:rFonts w:ascii="宋体" w:hAnsi="宋体" w:hint="eastAsia"/>
          <w:b/>
          <w:sz w:val="24"/>
        </w:rPr>
      </w:pPr>
      <w:r>
        <w:rPr>
          <w:rFonts w:ascii="宋体" w:hAnsi="宋体" w:hint="eastAsia"/>
          <w:b/>
          <w:sz w:val="24"/>
        </w:rPr>
        <w:t>16.账户信息：</w:t>
      </w:r>
    </w:p>
    <w:p w:rsidR="0004763E" w:rsidRDefault="0004763E" w:rsidP="0004763E">
      <w:pPr>
        <w:spacing w:line="360" w:lineRule="auto"/>
        <w:ind w:firstLineChars="59" w:firstLine="142"/>
        <w:rPr>
          <w:rFonts w:ascii="宋体" w:hAnsi="宋体" w:cs="仿宋_GB2312"/>
          <w:sz w:val="24"/>
        </w:rPr>
      </w:pPr>
      <w:r>
        <w:rPr>
          <w:rFonts w:ascii="宋体" w:hAnsi="宋体" w:cs="仿宋_GB2312" w:hint="eastAsia"/>
          <w:sz w:val="24"/>
        </w:rPr>
        <w:t>开户名称：中国仪器进出口集团有限公司</w:t>
      </w:r>
      <w:r>
        <w:rPr>
          <w:rFonts w:ascii="宋体" w:hAnsi="宋体" w:cs="仿宋_GB2312"/>
          <w:sz w:val="24"/>
        </w:rPr>
        <w:t xml:space="preserve">     </w:t>
      </w:r>
    </w:p>
    <w:p w:rsidR="0004763E" w:rsidRDefault="0004763E" w:rsidP="0004763E">
      <w:pPr>
        <w:spacing w:line="360" w:lineRule="auto"/>
        <w:rPr>
          <w:rFonts w:ascii="宋体" w:hAnsi="宋体" w:cs="仿宋_GB2312"/>
          <w:sz w:val="24"/>
        </w:rPr>
      </w:pPr>
      <w:r>
        <w:rPr>
          <w:rFonts w:ascii="宋体" w:hAnsi="宋体" w:cs="仿宋_GB2312" w:hint="eastAsia"/>
          <w:sz w:val="24"/>
        </w:rPr>
        <w:t xml:space="preserve"> 开户银行：中国银行总行营业部</w:t>
      </w:r>
      <w:r>
        <w:rPr>
          <w:rFonts w:ascii="宋体" w:hAnsi="宋体" w:cs="仿宋_GB2312"/>
          <w:sz w:val="24"/>
        </w:rPr>
        <w:t xml:space="preserve">   </w:t>
      </w:r>
    </w:p>
    <w:p w:rsidR="0004763E" w:rsidRDefault="0004763E" w:rsidP="0004763E">
      <w:pPr>
        <w:spacing w:line="360" w:lineRule="auto"/>
        <w:rPr>
          <w:rFonts w:ascii="宋体" w:hAnsi="宋体" w:cs="仿宋_GB2312"/>
          <w:sz w:val="24"/>
        </w:rPr>
      </w:pPr>
      <w:r>
        <w:rPr>
          <w:rFonts w:ascii="宋体" w:hAnsi="宋体" w:cs="仿宋_GB2312" w:hint="eastAsia"/>
          <w:sz w:val="24"/>
        </w:rPr>
        <w:t xml:space="preserve"> </w:t>
      </w:r>
      <w:proofErr w:type="gramStart"/>
      <w:r>
        <w:rPr>
          <w:rFonts w:ascii="宋体" w:hAnsi="宋体" w:cs="仿宋_GB2312" w:hint="eastAsia"/>
          <w:sz w:val="24"/>
        </w:rPr>
        <w:t>帐号</w:t>
      </w:r>
      <w:proofErr w:type="gramEnd"/>
      <w:r>
        <w:rPr>
          <w:rFonts w:ascii="宋体" w:hAnsi="宋体" w:cs="仿宋_GB2312" w:hint="eastAsia"/>
          <w:sz w:val="24"/>
        </w:rPr>
        <w:t>：</w:t>
      </w:r>
      <w:r>
        <w:rPr>
          <w:rFonts w:ascii="宋体" w:hAnsi="宋体" w:cs="仿宋_GB2312"/>
          <w:sz w:val="24"/>
        </w:rPr>
        <w:t>7783 5000 8791</w:t>
      </w:r>
    </w:p>
    <w:p w:rsidR="0004763E" w:rsidRDefault="0004763E" w:rsidP="0004763E">
      <w:pPr>
        <w:spacing w:line="360" w:lineRule="auto"/>
        <w:rPr>
          <w:rFonts w:ascii="宋体" w:hAnsi="宋体" w:cs="仿宋_GB2312" w:hint="eastAsia"/>
          <w:sz w:val="24"/>
        </w:rPr>
      </w:pPr>
    </w:p>
    <w:p w:rsidR="0004763E" w:rsidRDefault="0004763E" w:rsidP="0004763E">
      <w:pPr>
        <w:spacing w:line="360" w:lineRule="auto"/>
        <w:ind w:left="142" w:hangingChars="59" w:hanging="142"/>
        <w:rPr>
          <w:rFonts w:ascii="宋体" w:hAnsi="宋体"/>
          <w:sz w:val="24"/>
        </w:rPr>
      </w:pPr>
      <w:r>
        <w:rPr>
          <w:rFonts w:ascii="宋体" w:hAnsi="宋体" w:cs="仿宋_GB2312" w:hint="eastAsia"/>
          <w:sz w:val="24"/>
        </w:rPr>
        <w:t xml:space="preserve"> 备注：以电汇方式购买招标文件、递交投标保证金、支付中标服务费须在电汇凭据附  言栏中写明招标编号及用途。</w:t>
      </w:r>
    </w:p>
    <w:p w:rsidR="0004763E" w:rsidRDefault="0004763E" w:rsidP="0004763E">
      <w:pPr>
        <w:spacing w:line="360" w:lineRule="auto"/>
        <w:rPr>
          <w:rFonts w:ascii="宋体" w:hAnsi="宋体" w:hint="eastAsia"/>
          <w:sz w:val="24"/>
        </w:rPr>
      </w:pPr>
    </w:p>
    <w:p w:rsidR="0004763E" w:rsidRDefault="0004763E" w:rsidP="0004763E">
      <w:pPr>
        <w:spacing w:line="360" w:lineRule="auto"/>
        <w:rPr>
          <w:rFonts w:ascii="宋体" w:hAnsi="宋体"/>
          <w:sz w:val="24"/>
        </w:rPr>
      </w:pPr>
      <w:r>
        <w:rPr>
          <w:rFonts w:ascii="宋体" w:hAnsi="宋体" w:hint="eastAsia"/>
          <w:sz w:val="24"/>
        </w:rPr>
        <w:t xml:space="preserve">                                          中国仪器进出口集团有限公司</w:t>
      </w:r>
    </w:p>
    <w:p w:rsidR="0004763E" w:rsidRDefault="0004763E" w:rsidP="0004763E">
      <w:pPr>
        <w:spacing w:line="360" w:lineRule="auto"/>
        <w:ind w:firstLineChars="2450" w:firstLine="5880"/>
        <w:rPr>
          <w:rFonts w:ascii="宋体" w:hAnsi="宋体"/>
          <w:sz w:val="24"/>
        </w:rPr>
      </w:pPr>
      <w:r>
        <w:rPr>
          <w:rFonts w:ascii="宋体" w:hAnsi="宋体" w:hint="eastAsia"/>
          <w:sz w:val="24"/>
        </w:rPr>
        <w:t>2020年10月16日</w:t>
      </w:r>
    </w:p>
    <w:p w:rsidR="00965F7C" w:rsidRDefault="00965F7C"/>
    <w:sectPr w:rsidR="00965F7C" w:rsidSect="00965F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704"/>
        </w:tabs>
        <w:ind w:left="704"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41"/>
    <w:multiLevelType w:val="multilevel"/>
    <w:tmpl w:val="00000041"/>
    <w:lvl w:ilvl="0">
      <w:start w:val="1"/>
      <w:numFmt w:val="lowerLetter"/>
      <w:lvlText w:val="%1."/>
      <w:lvlJc w:val="left"/>
      <w:pPr>
        <w:ind w:left="1068" w:hanging="360"/>
      </w:pPr>
      <w:rPr>
        <w:rFonts w:hint="eastAsia"/>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763E"/>
    <w:rsid w:val="0004763E"/>
    <w:rsid w:val="00386175"/>
    <w:rsid w:val="00506D9C"/>
    <w:rsid w:val="00965F7C"/>
    <w:rsid w:val="00C05367"/>
    <w:rsid w:val="00D93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4763E"/>
    <w:rPr>
      <w:color w:val="0000FF"/>
      <w:u w:val="single"/>
    </w:rPr>
  </w:style>
  <w:style w:type="character" w:customStyle="1" w:styleId="Char">
    <w:name w:val="纯文本 Char"/>
    <w:link w:val="a4"/>
    <w:rsid w:val="0004763E"/>
    <w:rPr>
      <w:rFonts w:ascii="宋体" w:eastAsia="宋体" w:hAnsi="Courier New"/>
    </w:rPr>
  </w:style>
  <w:style w:type="paragraph" w:styleId="a4">
    <w:name w:val="Plain Text"/>
    <w:basedOn w:val="a"/>
    <w:link w:val="Char"/>
    <w:rsid w:val="0004763E"/>
    <w:rPr>
      <w:rFonts w:ascii="宋体" w:hAnsi="Courier New" w:cstheme="minorBidi"/>
      <w:szCs w:val="22"/>
    </w:rPr>
  </w:style>
  <w:style w:type="character" w:customStyle="1" w:styleId="Char1">
    <w:name w:val="纯文本 Char1"/>
    <w:basedOn w:val="a0"/>
    <w:link w:val="a4"/>
    <w:uiPriority w:val="99"/>
    <w:semiHidden/>
    <w:rsid w:val="0004763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yidi@cnic.genertec.com.cn" TargetMode="External"/><Relationship Id="rId5" Type="http://schemas.openxmlformats.org/officeDocument/2006/relationships/hyperlink" Target="mailto:sunwei2@cnic.gt.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米绍鹏</dc:creator>
  <cp:lastModifiedBy>米绍鹏</cp:lastModifiedBy>
  <cp:revision>7</cp:revision>
  <dcterms:created xsi:type="dcterms:W3CDTF">2020-10-16T03:24:00Z</dcterms:created>
  <dcterms:modified xsi:type="dcterms:W3CDTF">2020-10-16T03:30:00Z</dcterms:modified>
</cp:coreProperties>
</file>