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65" w:rsidRPr="00946665" w:rsidRDefault="00946665" w:rsidP="00946665">
      <w:pPr>
        <w:widowControl/>
        <w:shd w:val="clear" w:color="auto" w:fill="FFFFFF"/>
        <w:jc w:val="center"/>
        <w:textAlignment w:val="baseline"/>
        <w:outlineLvl w:val="0"/>
        <w:rPr>
          <w:rFonts w:ascii="微软雅黑" w:eastAsia="微软雅黑" w:hAnsi="微软雅黑" w:cs="宋体"/>
          <w:b/>
          <w:bCs/>
          <w:color w:val="383838"/>
          <w:kern w:val="36"/>
          <w:sz w:val="48"/>
          <w:szCs w:val="48"/>
        </w:rPr>
      </w:pPr>
      <w:r w:rsidRPr="00946665">
        <w:rPr>
          <w:rFonts w:ascii="黑体" w:eastAsia="黑体" w:hAnsi="黑体" w:cs="宋体" w:hint="eastAsia"/>
          <w:color w:val="383838"/>
          <w:kern w:val="36"/>
          <w:sz w:val="48"/>
          <w:szCs w:val="48"/>
          <w:bdr w:val="none" w:sz="0" w:space="0" w:color="auto" w:frame="1"/>
          <w:lang/>
        </w:rPr>
        <w:t>禄劝彝族苗族自治县市场监督管理局食品安全检验检测能力提升建设项目招标公告</w:t>
      </w:r>
    </w:p>
    <w:p w:rsidR="00946665" w:rsidRPr="00946665" w:rsidRDefault="00946665" w:rsidP="00946665">
      <w:pPr>
        <w:widowControl/>
        <w:shd w:val="clear" w:color="auto" w:fill="FFFFFF"/>
        <w:spacing w:line="288" w:lineRule="atLeast"/>
        <w:ind w:firstLine="149"/>
        <w:jc w:val="left"/>
        <w:textAlignment w:val="baseline"/>
        <w:outlineLvl w:val="1"/>
        <w:rPr>
          <w:rFonts w:ascii="微软雅黑" w:eastAsia="微软雅黑" w:hAnsi="微软雅黑" w:cs="宋体" w:hint="eastAsia"/>
          <w:b/>
          <w:bCs/>
          <w:color w:val="383838"/>
          <w:kern w:val="0"/>
          <w:sz w:val="36"/>
          <w:szCs w:val="36"/>
        </w:rPr>
      </w:pPr>
      <w:bookmarkStart w:id="0" w:name="_Toc364392599"/>
      <w:bookmarkStart w:id="1" w:name="_Toc363509103"/>
      <w:bookmarkStart w:id="2" w:name="_Toc357272408"/>
      <w:bookmarkStart w:id="3" w:name="_Toc354651049"/>
      <w:bookmarkStart w:id="4" w:name="_Toc357247917"/>
      <w:bookmarkStart w:id="5" w:name="_Toc43545473"/>
      <w:bookmarkEnd w:id="0"/>
      <w:bookmarkEnd w:id="1"/>
      <w:bookmarkEnd w:id="2"/>
      <w:bookmarkEnd w:id="3"/>
      <w:bookmarkEnd w:id="4"/>
      <w:r w:rsidRPr="00946665">
        <w:rPr>
          <w:rFonts w:ascii="仿宋" w:eastAsia="仿宋" w:hAnsi="仿宋" w:cs="宋体" w:hint="eastAsia"/>
          <w:b/>
          <w:bCs/>
          <w:color w:val="02396F"/>
          <w:kern w:val="0"/>
          <w:sz w:val="24"/>
          <w:szCs w:val="24"/>
          <w:bdr w:val="none" w:sz="0" w:space="0" w:color="auto" w:frame="1"/>
          <w:lang/>
        </w:rPr>
        <w:t>1．采购公告内容：</w:t>
      </w:r>
      <w:bookmarkEnd w:id="5"/>
    </w:p>
    <w:p w:rsidR="00946665" w:rsidRPr="00946665" w:rsidRDefault="00946665" w:rsidP="00946665">
      <w:pPr>
        <w:widowControl/>
        <w:shd w:val="clear" w:color="auto" w:fill="FFFFFF"/>
        <w:spacing w:line="288" w:lineRule="atLeast"/>
        <w:ind w:firstLine="389"/>
        <w:jc w:val="left"/>
        <w:textAlignment w:val="baseline"/>
        <w:outlineLvl w:val="1"/>
        <w:rPr>
          <w:rFonts w:ascii="微软雅黑" w:eastAsia="微软雅黑" w:hAnsi="微软雅黑" w:cs="宋体" w:hint="eastAsia"/>
          <w:b/>
          <w:bCs/>
          <w:color w:val="383838"/>
          <w:kern w:val="0"/>
          <w:sz w:val="36"/>
          <w:szCs w:val="36"/>
        </w:rPr>
      </w:pPr>
      <w:bookmarkStart w:id="6" w:name="_Toc43545474"/>
      <w:bookmarkStart w:id="7" w:name="_Toc25674826"/>
      <w:bookmarkEnd w:id="6"/>
      <w:r w:rsidRPr="00946665">
        <w:rPr>
          <w:rFonts w:ascii="仿宋" w:eastAsia="仿宋" w:hAnsi="仿宋" w:cs="宋体" w:hint="eastAsia"/>
          <w:color w:val="02396F"/>
          <w:kern w:val="0"/>
          <w:sz w:val="24"/>
          <w:szCs w:val="24"/>
          <w:bdr w:val="none" w:sz="0" w:space="0" w:color="auto" w:frame="1"/>
          <w:lang/>
        </w:rPr>
        <w:t>1.1对严重失信主体按照《昆明市严重失信主体公共资源交易领域惩戒实施细则》（昆政规【2019】2号）执行。</w:t>
      </w:r>
      <w:bookmarkEnd w:id="7"/>
    </w:p>
    <w:p w:rsidR="00946665" w:rsidRPr="00946665" w:rsidRDefault="00946665" w:rsidP="00946665">
      <w:pPr>
        <w:widowControl/>
        <w:shd w:val="clear" w:color="auto" w:fill="FFFFFF"/>
        <w:spacing w:line="288" w:lineRule="atLeast"/>
        <w:ind w:firstLine="389"/>
        <w:jc w:val="left"/>
        <w:textAlignment w:val="baseline"/>
        <w:outlineLvl w:val="1"/>
        <w:rPr>
          <w:rFonts w:ascii="微软雅黑" w:eastAsia="微软雅黑" w:hAnsi="微软雅黑" w:cs="宋体" w:hint="eastAsia"/>
          <w:b/>
          <w:bCs/>
          <w:color w:val="383838"/>
          <w:kern w:val="0"/>
          <w:sz w:val="36"/>
          <w:szCs w:val="36"/>
        </w:rPr>
      </w:pPr>
      <w:bookmarkStart w:id="8" w:name="_Toc43545475"/>
      <w:bookmarkStart w:id="9" w:name="_Toc25674827"/>
      <w:bookmarkEnd w:id="8"/>
      <w:r w:rsidRPr="00946665">
        <w:rPr>
          <w:rFonts w:ascii="仿宋" w:eastAsia="仿宋" w:hAnsi="仿宋" w:cs="宋体" w:hint="eastAsia"/>
          <w:color w:val="02396F"/>
          <w:kern w:val="0"/>
          <w:sz w:val="24"/>
          <w:szCs w:val="24"/>
          <w:bdr w:val="none" w:sz="0" w:space="0" w:color="auto" w:frame="1"/>
          <w:lang/>
        </w:rPr>
        <w:t>1.2招标条件</w:t>
      </w:r>
      <w:bookmarkEnd w:id="9"/>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根据《中华人民共和国政府采购法》、《政府采购货物和服务招标投标管理办法》（财政部令第87号）及《中华人民共和国政府采购法实施条例》（国务院令第658号）等有关规定，云南蓝本招标咨询有限公司受</w:t>
      </w:r>
      <w:r w:rsidRPr="00946665">
        <w:rPr>
          <w:rFonts w:ascii="仿宋" w:eastAsia="仿宋" w:hAnsi="仿宋" w:cs="宋体" w:hint="eastAsia"/>
          <w:color w:val="383838"/>
          <w:kern w:val="0"/>
          <w:sz w:val="24"/>
          <w:szCs w:val="24"/>
          <w:u w:val="single"/>
          <w:bdr w:val="none" w:sz="0" w:space="0" w:color="auto" w:frame="1"/>
        </w:rPr>
        <w:t>禄劝彝族苗族自治县市场监督管理局</w:t>
      </w:r>
      <w:r w:rsidRPr="00946665">
        <w:rPr>
          <w:rFonts w:ascii="仿宋" w:eastAsia="仿宋" w:hAnsi="仿宋" w:cs="宋体" w:hint="eastAsia"/>
          <w:color w:val="383838"/>
          <w:kern w:val="0"/>
          <w:sz w:val="24"/>
          <w:szCs w:val="24"/>
          <w:bdr w:val="none" w:sz="0" w:space="0" w:color="auto" w:frame="1"/>
        </w:rPr>
        <w:t>的委托，对</w:t>
      </w:r>
      <w:r w:rsidRPr="00946665">
        <w:rPr>
          <w:rFonts w:ascii="仿宋" w:eastAsia="仿宋" w:hAnsi="仿宋" w:cs="宋体" w:hint="eastAsia"/>
          <w:color w:val="383838"/>
          <w:kern w:val="0"/>
          <w:sz w:val="24"/>
          <w:szCs w:val="24"/>
          <w:u w:val="single"/>
          <w:bdr w:val="none" w:sz="0" w:space="0" w:color="auto" w:frame="1"/>
        </w:rPr>
        <w:t>禄劝彝族苗族自治县市场监督管理局食品安全检验检测能力提升建设项目（项目编号：YNLB20200642）</w:t>
      </w:r>
      <w:r w:rsidRPr="00946665">
        <w:rPr>
          <w:rFonts w:ascii="仿宋" w:eastAsia="仿宋" w:hAnsi="仿宋" w:cs="宋体" w:hint="eastAsia"/>
          <w:color w:val="383838"/>
          <w:kern w:val="0"/>
          <w:sz w:val="24"/>
          <w:szCs w:val="24"/>
          <w:bdr w:val="none" w:sz="0" w:space="0" w:color="auto" w:frame="1"/>
        </w:rPr>
        <w:t>组织公开招标采购，欢迎符合《禄劝彝族苗族自治县市场监督管理局食品安全检验检测能力提升建设项目（招标文件》（以下简称《招标文件》）规定条件，具有相应供货或完成项目能力的投标人（供应商）报名参加。</w:t>
      </w:r>
    </w:p>
    <w:p w:rsidR="00946665" w:rsidRPr="00946665" w:rsidRDefault="00946665" w:rsidP="00946665">
      <w:pPr>
        <w:widowControl/>
        <w:shd w:val="clear" w:color="auto" w:fill="FFFFFF"/>
        <w:spacing w:line="288" w:lineRule="atLeast"/>
        <w:ind w:firstLine="269"/>
        <w:jc w:val="left"/>
        <w:textAlignment w:val="baseline"/>
        <w:outlineLvl w:val="1"/>
        <w:rPr>
          <w:rFonts w:ascii="微软雅黑" w:eastAsia="微软雅黑" w:hAnsi="微软雅黑" w:cs="宋体" w:hint="eastAsia"/>
          <w:b/>
          <w:bCs/>
          <w:color w:val="383838"/>
          <w:kern w:val="0"/>
          <w:sz w:val="36"/>
          <w:szCs w:val="36"/>
        </w:rPr>
      </w:pPr>
      <w:bookmarkStart w:id="10" w:name="_Toc43545476"/>
      <w:bookmarkStart w:id="11" w:name="_Toc25674828"/>
      <w:bookmarkStart w:id="12" w:name="_Toc354651050"/>
      <w:bookmarkStart w:id="13" w:name="_Toc357247918"/>
      <w:bookmarkStart w:id="14" w:name="_Toc357272409"/>
      <w:bookmarkStart w:id="15" w:name="_Toc363509104"/>
      <w:bookmarkStart w:id="16" w:name="_Toc364392600"/>
      <w:bookmarkEnd w:id="10"/>
      <w:bookmarkEnd w:id="11"/>
      <w:bookmarkEnd w:id="12"/>
      <w:bookmarkEnd w:id="13"/>
      <w:bookmarkEnd w:id="14"/>
      <w:bookmarkEnd w:id="15"/>
      <w:r w:rsidRPr="00946665">
        <w:rPr>
          <w:rFonts w:ascii="仿宋" w:eastAsia="仿宋" w:hAnsi="仿宋" w:cs="宋体" w:hint="eastAsia"/>
          <w:color w:val="02396F"/>
          <w:kern w:val="0"/>
          <w:sz w:val="24"/>
          <w:szCs w:val="24"/>
          <w:bdr w:val="none" w:sz="0" w:space="0" w:color="auto" w:frame="1"/>
          <w:lang/>
        </w:rPr>
        <w:t>1.3</w:t>
      </w:r>
      <w:bookmarkEnd w:id="16"/>
      <w:r w:rsidRPr="00946665">
        <w:rPr>
          <w:rFonts w:ascii="仿宋" w:eastAsia="仿宋" w:hAnsi="仿宋" w:cs="宋体" w:hint="eastAsia"/>
          <w:color w:val="383838"/>
          <w:kern w:val="0"/>
          <w:sz w:val="24"/>
          <w:szCs w:val="24"/>
          <w:bdr w:val="none" w:sz="0" w:space="0" w:color="auto" w:frame="1"/>
          <w:lang/>
        </w:rPr>
        <w:t>．招标概况</w:t>
      </w:r>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bookmarkStart w:id="17" w:name="_Toc364392601"/>
      <w:bookmarkStart w:id="18" w:name="_Toc363509105"/>
      <w:bookmarkStart w:id="19" w:name="_Toc357272410"/>
      <w:bookmarkStart w:id="20" w:name="_Toc357247919"/>
      <w:bookmarkStart w:id="21" w:name="_Toc354651051"/>
      <w:bookmarkEnd w:id="17"/>
      <w:bookmarkEnd w:id="18"/>
      <w:bookmarkEnd w:id="19"/>
      <w:bookmarkEnd w:id="20"/>
      <w:r w:rsidRPr="00946665">
        <w:rPr>
          <w:rFonts w:ascii="仿宋" w:eastAsia="仿宋" w:hAnsi="仿宋" w:cs="宋体" w:hint="eastAsia"/>
          <w:color w:val="02396F"/>
          <w:kern w:val="0"/>
          <w:sz w:val="24"/>
          <w:szCs w:val="24"/>
          <w:bdr w:val="none" w:sz="0" w:space="0" w:color="auto" w:frame="1"/>
        </w:rPr>
        <w:t>1.3.1</w:t>
      </w:r>
      <w:bookmarkEnd w:id="21"/>
      <w:r w:rsidRPr="00946665">
        <w:rPr>
          <w:rFonts w:ascii="仿宋" w:eastAsia="仿宋" w:hAnsi="仿宋" w:cs="宋体" w:hint="eastAsia"/>
          <w:color w:val="383838"/>
          <w:kern w:val="0"/>
          <w:sz w:val="24"/>
          <w:szCs w:val="24"/>
          <w:bdr w:val="none" w:sz="0" w:space="0" w:color="auto" w:frame="1"/>
        </w:rPr>
        <w:t>招标编号：YNLB20200642</w:t>
      </w:r>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1.3.2招标范围及内容：</w:t>
      </w:r>
    </w:p>
    <w:tbl>
      <w:tblPr>
        <w:tblW w:w="7861" w:type="dxa"/>
        <w:jc w:val="center"/>
        <w:tblCellMar>
          <w:top w:w="24" w:type="dxa"/>
          <w:left w:w="24" w:type="dxa"/>
          <w:bottom w:w="24" w:type="dxa"/>
          <w:right w:w="24" w:type="dxa"/>
        </w:tblCellMar>
        <w:tblLook w:val="04A0"/>
      </w:tblPr>
      <w:tblGrid>
        <w:gridCol w:w="721"/>
        <w:gridCol w:w="2925"/>
        <w:gridCol w:w="658"/>
        <w:gridCol w:w="1935"/>
        <w:gridCol w:w="982"/>
        <w:gridCol w:w="640"/>
      </w:tblGrid>
      <w:tr w:rsidR="00946665" w:rsidRPr="00946665" w:rsidTr="00946665">
        <w:trPr>
          <w:trHeight w:val="759"/>
          <w:jc w:val="center"/>
        </w:trPr>
        <w:tc>
          <w:tcPr>
            <w:tcW w:w="818"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b/>
                <w:bCs/>
                <w:color w:val="000000"/>
                <w:kern w:val="0"/>
                <w:sz w:val="24"/>
                <w:szCs w:val="24"/>
                <w:bdr w:val="none" w:sz="0" w:space="0" w:color="auto" w:frame="1"/>
              </w:rPr>
              <w:t>序号</w:t>
            </w:r>
          </w:p>
        </w:tc>
        <w:tc>
          <w:tcPr>
            <w:tcW w:w="3107"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b/>
                <w:bCs/>
                <w:color w:val="000000"/>
                <w:kern w:val="0"/>
                <w:sz w:val="24"/>
                <w:szCs w:val="24"/>
                <w:bdr w:val="none" w:sz="0" w:space="0" w:color="auto" w:frame="1"/>
              </w:rPr>
              <w:t>项目名称</w:t>
            </w:r>
          </w:p>
        </w:tc>
        <w:tc>
          <w:tcPr>
            <w:tcW w:w="74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hint="eastAsia"/>
                <w:kern w:val="0"/>
                <w:sz w:val="24"/>
                <w:szCs w:val="24"/>
              </w:rPr>
            </w:pPr>
            <w:r w:rsidRPr="00946665">
              <w:rPr>
                <w:rFonts w:ascii="仿宋" w:eastAsia="仿宋" w:hAnsi="仿宋" w:cs="宋体" w:hint="eastAsia"/>
                <w:b/>
                <w:bCs/>
                <w:color w:val="000000"/>
                <w:kern w:val="0"/>
                <w:sz w:val="24"/>
                <w:szCs w:val="24"/>
                <w:bdr w:val="none" w:sz="0" w:space="0" w:color="auto" w:frame="1"/>
              </w:rPr>
              <w:t>是否</w:t>
            </w:r>
          </w:p>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b/>
                <w:bCs/>
                <w:color w:val="000000"/>
                <w:kern w:val="0"/>
                <w:sz w:val="24"/>
                <w:szCs w:val="24"/>
                <w:bdr w:val="none" w:sz="0" w:space="0" w:color="auto" w:frame="1"/>
              </w:rPr>
              <w:t>进口</w:t>
            </w:r>
          </w:p>
        </w:tc>
        <w:tc>
          <w:tcPr>
            <w:tcW w:w="2236"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hint="eastAsia"/>
                <w:kern w:val="0"/>
                <w:sz w:val="24"/>
                <w:szCs w:val="24"/>
              </w:rPr>
            </w:pPr>
            <w:r w:rsidRPr="00946665">
              <w:rPr>
                <w:rFonts w:ascii="仿宋" w:eastAsia="仿宋" w:hAnsi="仿宋" w:cs="宋体" w:hint="eastAsia"/>
                <w:b/>
                <w:bCs/>
                <w:color w:val="000000"/>
                <w:kern w:val="0"/>
                <w:sz w:val="24"/>
                <w:szCs w:val="24"/>
                <w:bdr w:val="none" w:sz="0" w:space="0" w:color="auto" w:frame="1"/>
              </w:rPr>
              <w:t>规格、技术参数、</w:t>
            </w:r>
          </w:p>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b/>
                <w:bCs/>
                <w:color w:val="000000"/>
                <w:kern w:val="0"/>
                <w:sz w:val="24"/>
                <w:szCs w:val="24"/>
                <w:bdr w:val="none" w:sz="0" w:space="0" w:color="auto" w:frame="1"/>
              </w:rPr>
              <w:t>性能要求</w:t>
            </w:r>
          </w:p>
        </w:tc>
        <w:tc>
          <w:tcPr>
            <w:tcW w:w="1134"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b/>
                <w:bCs/>
                <w:color w:val="000000"/>
                <w:kern w:val="0"/>
                <w:sz w:val="24"/>
                <w:szCs w:val="24"/>
                <w:bdr w:val="none" w:sz="0" w:space="0" w:color="auto" w:frame="1"/>
              </w:rPr>
              <w:t>数量</w:t>
            </w:r>
          </w:p>
        </w:tc>
        <w:tc>
          <w:tcPr>
            <w:tcW w:w="72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hint="eastAsia"/>
                <w:kern w:val="0"/>
                <w:sz w:val="24"/>
                <w:szCs w:val="24"/>
              </w:rPr>
            </w:pPr>
            <w:r w:rsidRPr="00946665">
              <w:rPr>
                <w:rFonts w:ascii="仿宋" w:eastAsia="仿宋" w:hAnsi="仿宋" w:cs="宋体" w:hint="eastAsia"/>
                <w:b/>
                <w:bCs/>
                <w:color w:val="000000"/>
                <w:kern w:val="0"/>
                <w:sz w:val="24"/>
                <w:szCs w:val="24"/>
                <w:bdr w:val="none" w:sz="0" w:space="0" w:color="auto" w:frame="1"/>
              </w:rPr>
              <w:t>计量</w:t>
            </w:r>
          </w:p>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b/>
                <w:bCs/>
                <w:color w:val="000000"/>
                <w:kern w:val="0"/>
                <w:sz w:val="24"/>
                <w:szCs w:val="24"/>
                <w:bdr w:val="none" w:sz="0" w:space="0" w:color="auto" w:frame="1"/>
              </w:rPr>
              <w:t>单位</w:t>
            </w:r>
          </w:p>
        </w:tc>
      </w:tr>
      <w:tr w:rsidR="00946665" w:rsidRPr="00946665" w:rsidTr="00946665">
        <w:trPr>
          <w:trHeight w:val="59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高效液相色谱仪（四元泵+自动进样器+紫外检测器+原厂柱箱+荧光检测器）</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是</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1</w:t>
            </w:r>
          </w:p>
        </w:tc>
      </w:tr>
      <w:tr w:rsidR="00946665" w:rsidRPr="00946665" w:rsidTr="00946665">
        <w:trPr>
          <w:trHeight w:val="703"/>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2</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气相色谱仪（FID+ECD+FPD+150位自动进样）（核心产品）</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是</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3</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PH计</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4</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超声波清洗机</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5</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多功能氮吹仪</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6</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紫外分光光度计（自动六联池）</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是</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7</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基础型超纯水机</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8</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十万分之一电子天平</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9</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万分之一电子天平</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lastRenderedPageBreak/>
              <w:t>10</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医用冷藏冷冻箱</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2</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11</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2~8℃医用冷藏箱</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12</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医用低温箱</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13</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电热恒温干燥箱</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14</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电热恒温水浴锅</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15</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台式高速冷冻离心机</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16</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旋涡混合器</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17</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旋转蒸发仪（+低温冷却泵）</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18</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移液枪</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支</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19</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移液枪</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支</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20</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移液枪</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支</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21</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移液枪</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支</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22</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移液枪</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支</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23</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移液枪</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支</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24</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匀浆机</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25</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振荡器</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26</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流动相抽滤装置</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27</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恒温摇床</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28</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电导率仪</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29</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真空萃取装置</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30</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高速组织捣碎机</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lastRenderedPageBreak/>
              <w:t>31</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摇摆式高速万能粉碎机</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32</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多位试管振荡器</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是</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33</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石墨电热板</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1</w:t>
            </w:r>
          </w:p>
        </w:tc>
      </w:tr>
      <w:tr w:rsidR="00946665" w:rsidRPr="00946665" w:rsidTr="00946665">
        <w:trPr>
          <w:trHeight w:val="454"/>
          <w:jc w:val="center"/>
        </w:trPr>
        <w:tc>
          <w:tcPr>
            <w:tcW w:w="818"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34</w:t>
            </w:r>
          </w:p>
        </w:tc>
        <w:tc>
          <w:tcPr>
            <w:tcW w:w="3107"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专用发电机</w:t>
            </w:r>
          </w:p>
        </w:tc>
        <w:tc>
          <w:tcPr>
            <w:tcW w:w="74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否</w:t>
            </w:r>
          </w:p>
        </w:tc>
        <w:tc>
          <w:tcPr>
            <w:tcW w:w="22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color w:val="000000"/>
                <w:kern w:val="0"/>
                <w:sz w:val="24"/>
                <w:szCs w:val="24"/>
                <w:bdr w:val="none" w:sz="0" w:space="0" w:color="auto" w:frame="1"/>
              </w:rPr>
              <w:t>详见招标文件第五章</w:t>
            </w:r>
          </w:p>
        </w:tc>
        <w:tc>
          <w:tcPr>
            <w:tcW w:w="113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台/套</w:t>
            </w:r>
          </w:p>
        </w:tc>
        <w:tc>
          <w:tcPr>
            <w:tcW w:w="7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bottom"/>
            <w:hideMark/>
          </w:tcPr>
          <w:p w:rsidR="00946665" w:rsidRPr="00946665" w:rsidRDefault="00946665" w:rsidP="00946665">
            <w:pPr>
              <w:widowControl/>
              <w:spacing w:line="300" w:lineRule="atLeast"/>
              <w:jc w:val="center"/>
              <w:textAlignment w:val="baseline"/>
              <w:rPr>
                <w:rFonts w:ascii="宋体" w:eastAsia="宋体" w:hAnsi="宋体" w:cs="宋体"/>
                <w:kern w:val="0"/>
                <w:sz w:val="24"/>
                <w:szCs w:val="24"/>
              </w:rPr>
            </w:pPr>
            <w:r w:rsidRPr="00946665">
              <w:rPr>
                <w:rFonts w:ascii="仿宋" w:eastAsia="仿宋" w:hAnsi="仿宋" w:cs="宋体" w:hint="eastAsia"/>
                <w:kern w:val="0"/>
                <w:sz w:val="24"/>
                <w:szCs w:val="24"/>
                <w:bdr w:val="none" w:sz="0" w:space="0" w:color="auto" w:frame="1"/>
              </w:rPr>
              <w:t>1</w:t>
            </w:r>
          </w:p>
        </w:tc>
      </w:tr>
    </w:tbl>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1.3.3</w:t>
      </w:r>
      <w:r w:rsidRPr="00946665">
        <w:rPr>
          <w:rFonts w:ascii="宋体" w:eastAsia="宋体" w:hAnsi="宋体" w:cs="宋体" w:hint="eastAsia"/>
          <w:color w:val="383838"/>
          <w:kern w:val="0"/>
          <w:sz w:val="24"/>
          <w:szCs w:val="24"/>
          <w:bdr w:val="none" w:sz="0" w:space="0" w:color="auto" w:frame="1"/>
        </w:rPr>
        <w:t> </w:t>
      </w:r>
      <w:r w:rsidRPr="00946665">
        <w:rPr>
          <w:rFonts w:ascii="仿宋" w:eastAsia="仿宋" w:hAnsi="仿宋" w:cs="宋体" w:hint="eastAsia"/>
          <w:color w:val="383838"/>
          <w:kern w:val="0"/>
          <w:sz w:val="24"/>
          <w:szCs w:val="24"/>
          <w:bdr w:val="none" w:sz="0" w:space="0" w:color="auto" w:frame="1"/>
        </w:rPr>
        <w:t>预算金额：1,260,000.00元</w:t>
      </w:r>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1.3.4</w:t>
      </w:r>
      <w:r w:rsidRPr="00946665">
        <w:rPr>
          <w:rFonts w:ascii="宋体" w:eastAsia="宋体" w:hAnsi="宋体" w:cs="宋体" w:hint="eastAsia"/>
          <w:color w:val="383838"/>
          <w:kern w:val="0"/>
          <w:sz w:val="24"/>
          <w:szCs w:val="24"/>
          <w:bdr w:val="none" w:sz="0" w:space="0" w:color="auto" w:frame="1"/>
        </w:rPr>
        <w:t> </w:t>
      </w:r>
      <w:r w:rsidRPr="00946665">
        <w:rPr>
          <w:rFonts w:ascii="仿宋" w:eastAsia="仿宋" w:hAnsi="仿宋" w:cs="宋体" w:hint="eastAsia"/>
          <w:color w:val="383838"/>
          <w:kern w:val="0"/>
          <w:sz w:val="24"/>
          <w:szCs w:val="24"/>
          <w:bdr w:val="none" w:sz="0" w:space="0" w:color="auto" w:frame="1"/>
        </w:rPr>
        <w:t>交货地点：用户指定地点。</w:t>
      </w:r>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※注：</w:t>
      </w:r>
      <w:r w:rsidRPr="00946665">
        <w:rPr>
          <w:rFonts w:ascii="宋体" w:eastAsia="宋体" w:hAnsi="宋体" w:cs="宋体" w:hint="eastAsia"/>
          <w:color w:val="383838"/>
          <w:kern w:val="0"/>
          <w:sz w:val="24"/>
          <w:szCs w:val="24"/>
          <w:bdr w:val="none" w:sz="0" w:space="0" w:color="auto" w:frame="1"/>
        </w:rPr>
        <w:t> </w:t>
      </w:r>
      <w:r w:rsidRPr="00946665">
        <w:rPr>
          <w:rFonts w:ascii="仿宋" w:eastAsia="仿宋" w:hAnsi="仿宋" w:cs="仿宋" w:hint="eastAsia"/>
          <w:color w:val="383838"/>
          <w:kern w:val="0"/>
          <w:sz w:val="24"/>
          <w:szCs w:val="24"/>
          <w:bdr w:val="none" w:sz="0" w:space="0" w:color="auto" w:frame="1"/>
        </w:rPr>
        <w:t>1</w:t>
      </w:r>
      <w:r w:rsidRPr="00946665">
        <w:rPr>
          <w:rFonts w:ascii="仿宋" w:eastAsia="仿宋" w:hAnsi="仿宋" w:cs="宋体" w:hint="eastAsia"/>
          <w:color w:val="383838"/>
          <w:kern w:val="0"/>
          <w:sz w:val="24"/>
          <w:szCs w:val="24"/>
          <w:bdr w:val="none" w:sz="0" w:space="0" w:color="auto" w:frame="1"/>
        </w:rPr>
        <w:t>、本项目不分标段，各投标人须按整体投标，不得遗项、漏项，否则做无效投标处理。2、本次招标采购项目是否进口标注“是”的产品允许进口产品投标（进口产品是指通过中国海关报关验放进入中国境内且产自关境外的产品）。具体招标技术要求及相关服务要求详见招标文件第五章“采购需求与技术及服务要求”。</w:t>
      </w:r>
    </w:p>
    <w:p w:rsidR="00946665" w:rsidRPr="00946665" w:rsidRDefault="00946665" w:rsidP="00946665">
      <w:pPr>
        <w:widowControl/>
        <w:shd w:val="clear" w:color="auto" w:fill="FFFFFF"/>
        <w:spacing w:line="288" w:lineRule="atLeast"/>
        <w:ind w:firstLine="149"/>
        <w:jc w:val="left"/>
        <w:textAlignment w:val="baseline"/>
        <w:outlineLvl w:val="1"/>
        <w:rPr>
          <w:rFonts w:ascii="微软雅黑" w:eastAsia="微软雅黑" w:hAnsi="微软雅黑" w:cs="宋体" w:hint="eastAsia"/>
          <w:b/>
          <w:bCs/>
          <w:color w:val="383838"/>
          <w:kern w:val="0"/>
          <w:sz w:val="36"/>
          <w:szCs w:val="36"/>
        </w:rPr>
      </w:pPr>
      <w:bookmarkStart w:id="22" w:name="_Toc43545477"/>
      <w:bookmarkStart w:id="23" w:name="_Toc25674829"/>
      <w:bookmarkEnd w:id="22"/>
      <w:r w:rsidRPr="00946665">
        <w:rPr>
          <w:rFonts w:ascii="仿宋" w:eastAsia="仿宋" w:hAnsi="仿宋" w:cs="宋体" w:hint="eastAsia"/>
          <w:b/>
          <w:bCs/>
          <w:color w:val="02396F"/>
          <w:kern w:val="0"/>
          <w:sz w:val="24"/>
          <w:szCs w:val="24"/>
          <w:bdr w:val="none" w:sz="0" w:space="0" w:color="auto" w:frame="1"/>
          <w:lang/>
        </w:rPr>
        <w:t>1.4、</w:t>
      </w:r>
      <w:bookmarkEnd w:id="23"/>
      <w:r w:rsidRPr="00946665">
        <w:rPr>
          <w:rFonts w:ascii="仿宋" w:eastAsia="仿宋" w:hAnsi="仿宋" w:cs="宋体" w:hint="eastAsia"/>
          <w:b/>
          <w:bCs/>
          <w:color w:val="383838"/>
          <w:kern w:val="0"/>
          <w:sz w:val="24"/>
          <w:szCs w:val="24"/>
          <w:bdr w:val="none" w:sz="0" w:space="0" w:color="auto" w:frame="1"/>
          <w:lang/>
        </w:rPr>
        <w:t>投标人资格要求</w:t>
      </w:r>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1.4.1、具备《政府采购法》第二十二条的条件，并且不属于《政府采购法》第十二条规定的回避情形。</w:t>
      </w:r>
    </w:p>
    <w:p w:rsidR="00946665" w:rsidRPr="00946665" w:rsidRDefault="00946665" w:rsidP="00946665">
      <w:pPr>
        <w:widowControl/>
        <w:shd w:val="clear" w:color="auto" w:fill="FFFFFF"/>
        <w:spacing w:line="288" w:lineRule="atLeast"/>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1.4.1.1具有独立承担民事责任的能力（提供三证合一营业执照扫描件）；</w:t>
      </w:r>
    </w:p>
    <w:p w:rsidR="00946665" w:rsidRPr="00946665" w:rsidRDefault="00946665" w:rsidP="00946665">
      <w:pPr>
        <w:widowControl/>
        <w:shd w:val="clear" w:color="auto" w:fill="FFFFFF"/>
        <w:spacing w:line="288" w:lineRule="atLeast"/>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1.4.1.2具有良好的商业信誉和健全的财务会计制度；（提供2018年至今任意1年度经会计师事务所或审计机构审计的财务会计报表（原件扫描件）。若为新成立公司，提供银行开具的资信证明文件或资金证明文件）；</w:t>
      </w:r>
    </w:p>
    <w:p w:rsidR="00946665" w:rsidRPr="00946665" w:rsidRDefault="00946665" w:rsidP="00946665">
      <w:pPr>
        <w:widowControl/>
        <w:shd w:val="clear" w:color="auto" w:fill="FFFFFF"/>
        <w:spacing w:line="288" w:lineRule="atLeast"/>
        <w:ind w:firstLine="36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1.4.1.3具有履行合同所必需的设备和专业技术能力；</w:t>
      </w:r>
    </w:p>
    <w:p w:rsidR="00946665" w:rsidRPr="00946665" w:rsidRDefault="00946665" w:rsidP="00946665">
      <w:pPr>
        <w:widowControl/>
        <w:shd w:val="clear" w:color="auto" w:fill="FFFFFF"/>
        <w:spacing w:line="288" w:lineRule="atLeast"/>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1.4.1.4投标人须提供缴税所属时间在2019年1月至本项目投标文件提交截止时间前任意3个月的税务局税收通用缴款书或银行电子缴税（费）凭证或税务局出具纳税情况的相关证明，依法免税的，应提供依法免税的相关证明文件（原件扫描件）；</w:t>
      </w:r>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1.4.1.5投标人须提供缴费所属时间在2019年1月至本项目投标文件提交截止时间前任意3个月的社会保险费缴款书或银行电子缴税（费）凭证或社保管理部门出具的有效的缴款证明，依法免缴的，应提供依法免缴的相关证明文件（原件扫描件）；</w:t>
      </w:r>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1.4.1.6投标人参加政府采购活动前三年内，在经营活动中没有重大违法记录（重大违法记录，是指投标人因违法经营受到刑事处罚或者责令停产停业、吊销许可证或者执照、较大数额罚款等行政处罚）的书面声明；</w:t>
      </w:r>
    </w:p>
    <w:p w:rsidR="00946665" w:rsidRPr="00946665" w:rsidRDefault="00946665" w:rsidP="00946665">
      <w:pPr>
        <w:widowControl/>
        <w:shd w:val="clear" w:color="auto" w:fill="FFFFFF"/>
        <w:spacing w:line="288" w:lineRule="atLeast"/>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1.4.1.7信用查询：按照《政府采购货物和服务招标投标管理办法》（政部令第87号）、《财政部关于在政府采购活动中查询及使用信用记录有关问题的通知》（财库[2016]125号）相关要求，投标人应在“信用中国”网站（www.creditchina.gov.cn）未被列入失信被执行人记录、重大税收违法案件当事人、政府采购严重违法失信行为记录名单名单且在中国政府采购网（www.ccgp.gov.cn）没有政府采购严重违法失信行为记录（被禁止在一定期限内参加政府采购活动但期限届满的除外），参与本项目的投标人信用查询的时间：本项目招标公告发布之日起至投标截止时间，提供查询结果网页截图。</w:t>
      </w:r>
    </w:p>
    <w:p w:rsidR="00946665" w:rsidRPr="00946665" w:rsidRDefault="00946665" w:rsidP="00946665">
      <w:pPr>
        <w:widowControl/>
        <w:shd w:val="clear" w:color="auto" w:fill="FFFFFF"/>
        <w:spacing w:line="288" w:lineRule="atLeast"/>
        <w:ind w:firstLine="24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1.4.2若供应商不是投标产品制造商，且所投产品为进口产品的，供应商必须具有下列授权文件之一：</w:t>
      </w:r>
    </w:p>
    <w:p w:rsidR="00946665" w:rsidRPr="00946665" w:rsidRDefault="00946665" w:rsidP="00946665">
      <w:pPr>
        <w:widowControl/>
        <w:shd w:val="clear" w:color="auto" w:fill="FFFFFF"/>
        <w:spacing w:line="288" w:lineRule="atLeast"/>
        <w:ind w:firstLine="24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lastRenderedPageBreak/>
        <w:t>a.制造商出具的授权函（原件）；</w:t>
      </w:r>
    </w:p>
    <w:p w:rsidR="00946665" w:rsidRPr="00946665" w:rsidRDefault="00946665" w:rsidP="00946665">
      <w:pPr>
        <w:widowControl/>
        <w:shd w:val="clear" w:color="auto" w:fill="FFFFFF"/>
        <w:spacing w:line="288" w:lineRule="atLeast"/>
        <w:ind w:firstLine="24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b.进口设备制造商的国内子公司出具的授权函（原件）；</w:t>
      </w:r>
    </w:p>
    <w:p w:rsidR="00946665" w:rsidRPr="00946665" w:rsidRDefault="00946665" w:rsidP="00946665">
      <w:pPr>
        <w:widowControl/>
        <w:shd w:val="clear" w:color="auto" w:fill="FFFFFF"/>
        <w:spacing w:line="288" w:lineRule="atLeast"/>
        <w:ind w:firstLine="24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c.制造商（含进口设备制造商国内子公司）对授权的区域代理商出具的授权函（复印件）及该区域代理商出具的授权函（专项授权书需原件，非专项授权书复印件）</w:t>
      </w:r>
    </w:p>
    <w:p w:rsidR="00946665" w:rsidRPr="00946665" w:rsidRDefault="00946665" w:rsidP="00946665">
      <w:pPr>
        <w:widowControl/>
        <w:shd w:val="clear" w:color="auto" w:fill="FFFFFF"/>
        <w:spacing w:line="288" w:lineRule="atLeast"/>
        <w:ind w:firstLine="24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d.供应商取得的产品代理证书</w:t>
      </w:r>
      <w:r w:rsidRPr="00946665">
        <w:rPr>
          <w:rFonts w:ascii="宋体" w:eastAsia="宋体" w:hAnsi="宋体" w:cs="宋体" w:hint="eastAsia"/>
          <w:color w:val="383838"/>
          <w:kern w:val="0"/>
          <w:sz w:val="24"/>
          <w:szCs w:val="24"/>
          <w:bdr w:val="none" w:sz="0" w:space="0" w:color="auto" w:frame="1"/>
        </w:rPr>
        <w:t> </w:t>
      </w:r>
      <w:r w:rsidRPr="00946665">
        <w:rPr>
          <w:rFonts w:ascii="仿宋" w:eastAsia="仿宋" w:hAnsi="仿宋" w:cs="仿宋" w:hint="eastAsia"/>
          <w:color w:val="383838"/>
          <w:kern w:val="0"/>
          <w:sz w:val="24"/>
          <w:szCs w:val="24"/>
          <w:bdr w:val="none" w:sz="0" w:space="0" w:color="auto" w:frame="1"/>
        </w:rPr>
        <w:t>(</w:t>
      </w:r>
      <w:r w:rsidRPr="00946665">
        <w:rPr>
          <w:rFonts w:ascii="仿宋" w:eastAsia="仿宋" w:hAnsi="仿宋" w:cs="宋体" w:hint="eastAsia"/>
          <w:color w:val="383838"/>
          <w:kern w:val="0"/>
          <w:sz w:val="24"/>
          <w:szCs w:val="24"/>
          <w:bdr w:val="none" w:sz="0" w:space="0" w:color="auto" w:frame="1"/>
        </w:rPr>
        <w:t>复印件，代理属于二级或二级以下的，必须提供上一级别的授权证明材料复印件)。</w:t>
      </w:r>
    </w:p>
    <w:p w:rsidR="00946665" w:rsidRPr="00946665" w:rsidRDefault="00946665" w:rsidP="00946665">
      <w:pPr>
        <w:widowControl/>
        <w:shd w:val="clear" w:color="auto" w:fill="FFFFFF"/>
        <w:spacing w:line="288" w:lineRule="atLeast"/>
        <w:ind w:firstLine="24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1.4.3、单位负责人为同一人或者存在直接控股、管理关系的不同申请人，不得参加同一招标项目包的政府采购活动。</w:t>
      </w:r>
    </w:p>
    <w:p w:rsidR="00946665" w:rsidRPr="00946665" w:rsidRDefault="00946665" w:rsidP="00946665">
      <w:pPr>
        <w:widowControl/>
        <w:shd w:val="clear" w:color="auto" w:fill="FFFFFF"/>
        <w:spacing w:line="288" w:lineRule="atLeast"/>
        <w:ind w:firstLine="24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1.4.4、本项目成交商不允许转包、不接受联合体的申请。</w:t>
      </w:r>
    </w:p>
    <w:p w:rsidR="00946665" w:rsidRPr="00946665" w:rsidRDefault="00946665" w:rsidP="00946665">
      <w:pPr>
        <w:widowControl/>
        <w:shd w:val="clear" w:color="auto" w:fill="FFFFFF"/>
        <w:spacing w:line="288" w:lineRule="atLeast"/>
        <w:ind w:firstLine="24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1.4.5、其他要求：招标人将通过“中国裁判文书网”查询供应商是否存在行贿犯罪行为，若经查询发现供应商存在行贿犯罪行为的，将取消其投标资格，若已中标的将取消其中标资格。</w:t>
      </w:r>
    </w:p>
    <w:p w:rsidR="00946665" w:rsidRPr="00946665" w:rsidRDefault="00946665" w:rsidP="00946665">
      <w:pPr>
        <w:widowControl/>
        <w:shd w:val="clear" w:color="auto" w:fill="FFFFFF"/>
        <w:spacing w:line="288" w:lineRule="atLeast"/>
        <w:ind w:firstLine="187"/>
        <w:jc w:val="left"/>
        <w:textAlignment w:val="baseline"/>
        <w:outlineLvl w:val="1"/>
        <w:rPr>
          <w:rFonts w:ascii="微软雅黑" w:eastAsia="微软雅黑" w:hAnsi="微软雅黑" w:cs="宋体" w:hint="eastAsia"/>
          <w:b/>
          <w:bCs/>
          <w:color w:val="383838"/>
          <w:kern w:val="0"/>
          <w:sz w:val="36"/>
          <w:szCs w:val="36"/>
        </w:rPr>
      </w:pPr>
      <w:bookmarkStart w:id="24" w:name="_Toc43545478"/>
      <w:bookmarkStart w:id="25" w:name="_Toc364392602"/>
      <w:bookmarkStart w:id="26" w:name="_Toc363509106"/>
      <w:bookmarkEnd w:id="24"/>
      <w:bookmarkEnd w:id="25"/>
      <w:r w:rsidRPr="00946665">
        <w:rPr>
          <w:rFonts w:ascii="仿宋" w:eastAsia="仿宋" w:hAnsi="仿宋" w:cs="宋体" w:hint="eastAsia"/>
          <w:b/>
          <w:bCs/>
          <w:color w:val="02396F"/>
          <w:kern w:val="0"/>
          <w:sz w:val="30"/>
          <w:szCs w:val="30"/>
          <w:bdr w:val="none" w:sz="0" w:space="0" w:color="auto" w:frame="1"/>
          <w:lang/>
        </w:rPr>
        <w:t>2、招标文件的获取</w:t>
      </w:r>
      <w:bookmarkEnd w:id="26"/>
    </w:p>
    <w:p w:rsidR="00946665" w:rsidRPr="00946665" w:rsidRDefault="00946665" w:rsidP="00946665">
      <w:pPr>
        <w:widowControl/>
        <w:shd w:val="clear" w:color="auto" w:fill="FFFFFF"/>
        <w:spacing w:line="288" w:lineRule="atLeast"/>
        <w:ind w:firstLine="509"/>
        <w:jc w:val="left"/>
        <w:textAlignment w:val="baseline"/>
        <w:outlineLvl w:val="1"/>
        <w:rPr>
          <w:rFonts w:ascii="微软雅黑" w:eastAsia="微软雅黑" w:hAnsi="微软雅黑" w:cs="宋体" w:hint="eastAsia"/>
          <w:b/>
          <w:bCs/>
          <w:color w:val="383838"/>
          <w:kern w:val="0"/>
          <w:sz w:val="36"/>
          <w:szCs w:val="36"/>
        </w:rPr>
      </w:pPr>
      <w:bookmarkStart w:id="27" w:name="_Toc364392603"/>
      <w:bookmarkStart w:id="28" w:name="_Toc363509107"/>
      <w:bookmarkStart w:id="29" w:name="_Toc357272412"/>
      <w:bookmarkStart w:id="30" w:name="_Toc357247921"/>
      <w:bookmarkStart w:id="31" w:name="_Toc43545479"/>
      <w:bookmarkStart w:id="32" w:name="_Toc25674831"/>
      <w:bookmarkStart w:id="33" w:name="_Toc17372075"/>
      <w:bookmarkStart w:id="34" w:name="_Toc17371966"/>
      <w:bookmarkStart w:id="35" w:name="_Toc17299849"/>
      <w:bookmarkStart w:id="36" w:name="_Toc10468361"/>
      <w:bookmarkEnd w:id="27"/>
      <w:bookmarkEnd w:id="28"/>
      <w:bookmarkEnd w:id="29"/>
      <w:bookmarkEnd w:id="30"/>
      <w:bookmarkEnd w:id="31"/>
      <w:bookmarkEnd w:id="32"/>
      <w:bookmarkEnd w:id="33"/>
      <w:bookmarkEnd w:id="34"/>
      <w:bookmarkEnd w:id="35"/>
      <w:r w:rsidRPr="00946665">
        <w:rPr>
          <w:rFonts w:ascii="仿宋" w:eastAsia="仿宋" w:hAnsi="仿宋" w:cs="宋体" w:hint="eastAsia"/>
          <w:color w:val="02396F"/>
          <w:kern w:val="0"/>
          <w:sz w:val="24"/>
          <w:szCs w:val="24"/>
          <w:bdr w:val="none" w:sz="0" w:space="0" w:color="auto" w:frame="1"/>
          <w:lang/>
        </w:rPr>
        <w:t>2.1 凡有意参加投标者，请于2020-06-28 10:42 至 2020-07-03 23:59 (北京时间，下同)，登录昆明市公共资源交易平台公共服务系统（网址：http://www.kmggzy.com)，凭企业数字证书（USBKEY）在网上获取电子采购文件及其它采购资料；未办理企业数字证书（USBKEY）的企业需要按照昆明市公共资源交易电子认证的要求，办理企业数字证书（USBKEY），并在昆明市公共资源交易平台公共服务系统完成注册通过后，便可获取采购文件，此为获取采购文件的唯一途径。</w:t>
      </w:r>
      <w:bookmarkEnd w:id="36"/>
    </w:p>
    <w:p w:rsidR="00946665" w:rsidRPr="00946665" w:rsidRDefault="00946665" w:rsidP="00946665">
      <w:pPr>
        <w:widowControl/>
        <w:shd w:val="clear" w:color="auto" w:fill="FFFFFF"/>
        <w:spacing w:line="288" w:lineRule="atLeast"/>
        <w:ind w:firstLine="149"/>
        <w:jc w:val="left"/>
        <w:textAlignment w:val="baseline"/>
        <w:outlineLvl w:val="1"/>
        <w:rPr>
          <w:rFonts w:ascii="微软雅黑" w:eastAsia="微软雅黑" w:hAnsi="微软雅黑" w:cs="宋体" w:hint="eastAsia"/>
          <w:b/>
          <w:bCs/>
          <w:color w:val="383838"/>
          <w:kern w:val="0"/>
          <w:sz w:val="36"/>
          <w:szCs w:val="36"/>
        </w:rPr>
      </w:pPr>
      <w:bookmarkStart w:id="37" w:name="_Toc43545480"/>
      <w:bookmarkStart w:id="38" w:name="_Toc25674832"/>
      <w:bookmarkStart w:id="39" w:name="_Toc17372076"/>
      <w:bookmarkStart w:id="40" w:name="_Toc17371967"/>
      <w:bookmarkStart w:id="41" w:name="_Toc17299850"/>
      <w:bookmarkStart w:id="42" w:name="_Toc10468362"/>
      <w:bookmarkEnd w:id="37"/>
      <w:bookmarkEnd w:id="38"/>
      <w:bookmarkEnd w:id="39"/>
      <w:bookmarkEnd w:id="40"/>
      <w:bookmarkEnd w:id="41"/>
      <w:r w:rsidRPr="00946665">
        <w:rPr>
          <w:rFonts w:ascii="微软雅黑" w:eastAsia="微软雅黑" w:hAnsi="微软雅黑" w:cs="宋体" w:hint="eastAsia"/>
          <w:color w:val="02396F"/>
          <w:kern w:val="0"/>
          <w:sz w:val="17"/>
          <w:szCs w:val="17"/>
          <w:bdr w:val="none" w:sz="0" w:space="0" w:color="auto" w:frame="1"/>
          <w:lang/>
        </w:rPr>
        <w:t>2.2 采购人不提供邮购采购文件服务。</w:t>
      </w:r>
      <w:bookmarkEnd w:id="42"/>
    </w:p>
    <w:p w:rsidR="00946665" w:rsidRPr="00946665" w:rsidRDefault="00946665" w:rsidP="00946665">
      <w:pPr>
        <w:widowControl/>
        <w:shd w:val="clear" w:color="auto" w:fill="FFFFFF"/>
        <w:spacing w:line="288" w:lineRule="atLeast"/>
        <w:ind w:firstLine="187"/>
        <w:jc w:val="left"/>
        <w:textAlignment w:val="baseline"/>
        <w:outlineLvl w:val="1"/>
        <w:rPr>
          <w:rFonts w:ascii="微软雅黑" w:eastAsia="微软雅黑" w:hAnsi="微软雅黑" w:cs="宋体" w:hint="eastAsia"/>
          <w:b/>
          <w:bCs/>
          <w:color w:val="383838"/>
          <w:kern w:val="0"/>
          <w:sz w:val="36"/>
          <w:szCs w:val="36"/>
        </w:rPr>
      </w:pPr>
      <w:bookmarkStart w:id="43" w:name="_Toc43545481"/>
      <w:r w:rsidRPr="00946665">
        <w:rPr>
          <w:rFonts w:ascii="仿宋" w:eastAsia="仿宋" w:hAnsi="仿宋" w:cs="宋体" w:hint="eastAsia"/>
          <w:b/>
          <w:bCs/>
          <w:color w:val="02396F"/>
          <w:kern w:val="0"/>
          <w:sz w:val="30"/>
          <w:szCs w:val="30"/>
          <w:bdr w:val="none" w:sz="0" w:space="0" w:color="auto" w:frame="1"/>
          <w:lang/>
        </w:rPr>
        <w:t>3、投标文件的递交</w:t>
      </w:r>
      <w:bookmarkEnd w:id="43"/>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bookmarkStart w:id="44" w:name="_Toc364392604"/>
      <w:bookmarkStart w:id="45" w:name="_Toc363509108"/>
      <w:bookmarkStart w:id="46" w:name="_Toc357272413"/>
      <w:bookmarkStart w:id="47" w:name="_Toc357247922"/>
      <w:bookmarkEnd w:id="44"/>
      <w:bookmarkEnd w:id="45"/>
      <w:bookmarkEnd w:id="46"/>
      <w:r w:rsidRPr="00946665">
        <w:rPr>
          <w:rFonts w:ascii="仿宋" w:eastAsia="仿宋" w:hAnsi="仿宋" w:cs="宋体" w:hint="eastAsia"/>
          <w:color w:val="02396F"/>
          <w:kern w:val="0"/>
          <w:sz w:val="24"/>
          <w:szCs w:val="24"/>
          <w:bdr w:val="none" w:sz="0" w:space="0" w:color="auto" w:frame="1"/>
        </w:rPr>
        <w:t>3.1</w:t>
      </w:r>
      <w:bookmarkEnd w:id="47"/>
      <w:r w:rsidRPr="00946665">
        <w:rPr>
          <w:rFonts w:ascii="仿宋" w:eastAsia="仿宋" w:hAnsi="仿宋" w:cs="宋体" w:hint="eastAsia"/>
          <w:color w:val="383838"/>
          <w:kern w:val="0"/>
          <w:sz w:val="24"/>
          <w:szCs w:val="24"/>
          <w:bdr w:val="none" w:sz="0" w:space="0" w:color="auto" w:frame="1"/>
        </w:rPr>
        <w:t>、投标截止时间：2020年07月23日</w:t>
      </w:r>
      <w:r w:rsidRPr="00946665">
        <w:rPr>
          <w:rFonts w:ascii="宋体" w:eastAsia="宋体" w:hAnsi="宋体" w:cs="宋体" w:hint="eastAsia"/>
          <w:color w:val="383838"/>
          <w:kern w:val="0"/>
          <w:sz w:val="24"/>
          <w:szCs w:val="24"/>
          <w:bdr w:val="none" w:sz="0" w:space="0" w:color="auto" w:frame="1"/>
        </w:rPr>
        <w:t> </w:t>
      </w:r>
      <w:r w:rsidRPr="00946665">
        <w:rPr>
          <w:rFonts w:ascii="仿宋" w:eastAsia="仿宋" w:hAnsi="仿宋" w:cs="仿宋" w:hint="eastAsia"/>
          <w:color w:val="383838"/>
          <w:kern w:val="0"/>
          <w:sz w:val="24"/>
          <w:szCs w:val="24"/>
          <w:bdr w:val="none" w:sz="0" w:space="0" w:color="auto" w:frame="1"/>
        </w:rPr>
        <w:t>09:00</w:t>
      </w:r>
      <w:r w:rsidRPr="00946665">
        <w:rPr>
          <w:rFonts w:ascii="仿宋" w:eastAsia="仿宋" w:hAnsi="仿宋" w:cs="宋体" w:hint="eastAsia"/>
          <w:color w:val="383838"/>
          <w:kern w:val="0"/>
          <w:sz w:val="24"/>
          <w:szCs w:val="24"/>
          <w:bdr w:val="none" w:sz="0" w:space="0" w:color="auto" w:frame="1"/>
        </w:rPr>
        <w:t>；</w:t>
      </w:r>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3.2、投标文件网上递交：网上递交网址为http://www.kmggzy.com，投标人须在投标截止时间前完成所有投标文件的上传，网上确认电子签名，并打印“上传投标文件回执”，投标截止时间前未完成投标文件传输的，视为撤回投标文件。</w:t>
      </w:r>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3.3其他（开标规定等）：投标人可以自行选择以下任意一种方式进行开标：</w:t>
      </w:r>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3.3.1远程开标：投标人登录昆明市公共资源交易平台，在投标截止时间前须提前进入到“网上开标室”，根据网上远程解密、开标的要求，须在规定时间完成在线解密、开标一览表确认等相关操作。若投标人未在规定时间完成以上相关操作，则视为撤销其投标文件，不再进入评标阶段。开标过程中如有问题，可以发起在线异议，由代理机构给予对应的回复。请投标人提前熟悉昆明市公共资源交易服务平台上发布的远程网上开标投标企业操作流程。</w:t>
      </w:r>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3.3.2现场开标：投标人须携带加密文件的企业数字证书（CA）在投标截止时间前到达开标地点（禄劝彝族苗族自治县公共资源交易中心开标厅（吉兴路24号9栋3楼）），并配合现场工作人员完成解密、投标文件导入、开标一览表确认等相关操作。若投标人逾期到达开标地点或未递交光盘或投标文件无法解密、导入，则视为撤销其投标文件，其不再进入评标阶段。开标过程中如有问题，可以现场提出异议，由代理机构给予对应的回复。</w:t>
      </w:r>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任何因忽视或误解而导致投标文件未上传或已上传但未按规定的操作流程及时间要求进行解密的，由投标人自行负责。</w:t>
      </w:r>
    </w:p>
    <w:p w:rsidR="00946665" w:rsidRPr="00946665" w:rsidRDefault="00946665" w:rsidP="00946665">
      <w:pPr>
        <w:widowControl/>
        <w:shd w:val="clear" w:color="auto" w:fill="FFFFFF"/>
        <w:spacing w:line="288" w:lineRule="atLeast"/>
        <w:ind w:firstLine="187"/>
        <w:jc w:val="left"/>
        <w:textAlignment w:val="baseline"/>
        <w:outlineLvl w:val="1"/>
        <w:rPr>
          <w:rFonts w:ascii="微软雅黑" w:eastAsia="微软雅黑" w:hAnsi="微软雅黑" w:cs="宋体" w:hint="eastAsia"/>
          <w:b/>
          <w:bCs/>
          <w:color w:val="383838"/>
          <w:kern w:val="0"/>
          <w:sz w:val="36"/>
          <w:szCs w:val="36"/>
        </w:rPr>
      </w:pPr>
      <w:bookmarkStart w:id="48" w:name="_Toc364392606"/>
      <w:bookmarkStart w:id="49" w:name="_Toc363509110"/>
      <w:bookmarkStart w:id="50" w:name="_Toc43545482"/>
      <w:bookmarkEnd w:id="48"/>
      <w:bookmarkEnd w:id="49"/>
      <w:r w:rsidRPr="00946665">
        <w:rPr>
          <w:rFonts w:ascii="仿宋" w:eastAsia="仿宋" w:hAnsi="仿宋" w:cs="宋体" w:hint="eastAsia"/>
          <w:b/>
          <w:bCs/>
          <w:color w:val="02396F"/>
          <w:kern w:val="0"/>
          <w:sz w:val="30"/>
          <w:szCs w:val="30"/>
          <w:bdr w:val="none" w:sz="0" w:space="0" w:color="auto" w:frame="1"/>
          <w:lang/>
        </w:rPr>
        <w:lastRenderedPageBreak/>
        <w:t>4、开标时间、地点</w:t>
      </w:r>
      <w:bookmarkEnd w:id="50"/>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bookmarkStart w:id="51" w:name="_Toc364392605"/>
      <w:bookmarkStart w:id="52" w:name="_Toc363509109"/>
      <w:bookmarkEnd w:id="51"/>
      <w:r w:rsidRPr="00946665">
        <w:rPr>
          <w:rFonts w:ascii="仿宋" w:eastAsia="仿宋" w:hAnsi="仿宋" w:cs="宋体" w:hint="eastAsia"/>
          <w:color w:val="02396F"/>
          <w:kern w:val="0"/>
          <w:sz w:val="24"/>
          <w:szCs w:val="24"/>
          <w:bdr w:val="none" w:sz="0" w:space="0" w:color="auto" w:frame="1"/>
        </w:rPr>
        <w:t>4.1</w:t>
      </w:r>
      <w:bookmarkEnd w:id="52"/>
      <w:r w:rsidRPr="00946665">
        <w:rPr>
          <w:rFonts w:ascii="仿宋" w:eastAsia="仿宋" w:hAnsi="仿宋" w:cs="宋体" w:hint="eastAsia"/>
          <w:color w:val="383838"/>
          <w:kern w:val="0"/>
          <w:sz w:val="24"/>
          <w:szCs w:val="24"/>
          <w:bdr w:val="none" w:sz="0" w:space="0" w:color="auto" w:frame="1"/>
        </w:rPr>
        <w:t>、开标时间：2020年7月23日上午</w:t>
      </w:r>
      <w:r w:rsidRPr="00946665">
        <w:rPr>
          <w:rFonts w:ascii="宋体" w:eastAsia="宋体" w:hAnsi="宋体" w:cs="宋体" w:hint="eastAsia"/>
          <w:color w:val="383838"/>
          <w:kern w:val="0"/>
          <w:sz w:val="24"/>
          <w:szCs w:val="24"/>
          <w:bdr w:val="none" w:sz="0" w:space="0" w:color="auto" w:frame="1"/>
        </w:rPr>
        <w:t> </w:t>
      </w:r>
      <w:r w:rsidRPr="00946665">
        <w:rPr>
          <w:rFonts w:ascii="仿宋" w:eastAsia="仿宋" w:hAnsi="仿宋" w:cs="仿宋" w:hint="eastAsia"/>
          <w:color w:val="383838"/>
          <w:kern w:val="0"/>
          <w:sz w:val="24"/>
          <w:szCs w:val="24"/>
          <w:bdr w:val="none" w:sz="0" w:space="0" w:color="auto" w:frame="1"/>
        </w:rPr>
        <w:t>09:00</w:t>
      </w:r>
      <w:r w:rsidRPr="00946665">
        <w:rPr>
          <w:rFonts w:ascii="仿宋" w:eastAsia="仿宋" w:hAnsi="仿宋" w:cs="宋体" w:hint="eastAsia"/>
          <w:color w:val="383838"/>
          <w:kern w:val="0"/>
          <w:sz w:val="24"/>
          <w:szCs w:val="24"/>
          <w:bdr w:val="none" w:sz="0" w:space="0" w:color="auto" w:frame="1"/>
        </w:rPr>
        <w:t>（北京时间）；</w:t>
      </w:r>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4.2、开标地点：</w:t>
      </w:r>
      <w:bookmarkStart w:id="53" w:name="_Hlk43544899"/>
      <w:r w:rsidRPr="00946665">
        <w:rPr>
          <w:rFonts w:ascii="微软雅黑" w:eastAsia="微软雅黑" w:hAnsi="微软雅黑" w:cs="宋体" w:hint="eastAsia"/>
          <w:color w:val="02396F"/>
          <w:kern w:val="0"/>
          <w:sz w:val="17"/>
          <w:szCs w:val="17"/>
          <w:bdr w:val="none" w:sz="0" w:space="0" w:color="auto" w:frame="1"/>
        </w:rPr>
        <w:t>禄劝彝族苗族自治县公共资源交易中心开标厅（吉兴路24号9栋3楼）</w:t>
      </w:r>
      <w:bookmarkEnd w:id="53"/>
      <w:r w:rsidRPr="00946665">
        <w:rPr>
          <w:rFonts w:ascii="仿宋" w:eastAsia="仿宋" w:hAnsi="仿宋" w:cs="宋体" w:hint="eastAsia"/>
          <w:color w:val="383838"/>
          <w:kern w:val="0"/>
          <w:sz w:val="24"/>
          <w:szCs w:val="24"/>
          <w:bdr w:val="none" w:sz="0" w:space="0" w:color="auto" w:frame="1"/>
        </w:rPr>
        <w:t>。</w:t>
      </w:r>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投标人在开标前务必认真阅读本招标文件全部内容，招标文件如有变更、补充等，将在云南省政府采购网（</w:t>
      </w:r>
      <w:hyperlink r:id="rId4" w:history="1">
        <w:r w:rsidRPr="00946665">
          <w:rPr>
            <w:rFonts w:ascii="仿宋" w:eastAsia="仿宋" w:hAnsi="仿宋" w:cs="宋体" w:hint="eastAsia"/>
            <w:kern w:val="0"/>
            <w:sz w:val="17"/>
          </w:rPr>
          <w:t>www.yngp.com</w:t>
        </w:r>
      </w:hyperlink>
      <w:r w:rsidRPr="00946665">
        <w:rPr>
          <w:rFonts w:ascii="仿宋" w:eastAsia="仿宋" w:hAnsi="仿宋" w:cs="宋体" w:hint="eastAsia"/>
          <w:color w:val="383838"/>
          <w:kern w:val="0"/>
          <w:sz w:val="24"/>
          <w:szCs w:val="24"/>
          <w:bdr w:val="none" w:sz="0" w:space="0" w:color="auto" w:frame="1"/>
        </w:rPr>
        <w:t>）、昆明市公共资源交易网（</w:t>
      </w:r>
      <w:hyperlink r:id="rId5" w:history="1">
        <w:r w:rsidRPr="00946665">
          <w:rPr>
            <w:rFonts w:ascii="仿宋" w:eastAsia="仿宋" w:hAnsi="仿宋" w:cs="宋体" w:hint="eastAsia"/>
            <w:kern w:val="0"/>
            <w:sz w:val="17"/>
          </w:rPr>
          <w:t>www.kmggzy.com</w:t>
        </w:r>
      </w:hyperlink>
      <w:r w:rsidRPr="00946665">
        <w:rPr>
          <w:rFonts w:ascii="仿宋" w:eastAsia="仿宋" w:hAnsi="仿宋" w:cs="宋体" w:hint="eastAsia"/>
          <w:color w:val="383838"/>
          <w:kern w:val="0"/>
          <w:sz w:val="24"/>
          <w:szCs w:val="24"/>
          <w:bdr w:val="none" w:sz="0" w:space="0" w:color="auto" w:frame="1"/>
        </w:rPr>
        <w:t>）及中国政府采购网（http://www.ccgp.gov.cn/）公告，并通过电子招标投标交易平台通知各投标人。</w:t>
      </w:r>
    </w:p>
    <w:p w:rsidR="00946665" w:rsidRPr="00946665" w:rsidRDefault="00946665" w:rsidP="00946665">
      <w:pPr>
        <w:widowControl/>
        <w:shd w:val="clear" w:color="auto" w:fill="FFFFFF"/>
        <w:spacing w:line="288" w:lineRule="atLeast"/>
        <w:ind w:firstLine="187"/>
        <w:jc w:val="left"/>
        <w:textAlignment w:val="baseline"/>
        <w:outlineLvl w:val="1"/>
        <w:rPr>
          <w:rFonts w:ascii="微软雅黑" w:eastAsia="微软雅黑" w:hAnsi="微软雅黑" w:cs="宋体" w:hint="eastAsia"/>
          <w:b/>
          <w:bCs/>
          <w:color w:val="383838"/>
          <w:kern w:val="0"/>
          <w:sz w:val="36"/>
          <w:szCs w:val="36"/>
        </w:rPr>
      </w:pPr>
      <w:bookmarkStart w:id="54" w:name="_Toc43545483"/>
      <w:r w:rsidRPr="00946665">
        <w:rPr>
          <w:rFonts w:ascii="仿宋" w:eastAsia="仿宋" w:hAnsi="仿宋" w:cs="宋体" w:hint="eastAsia"/>
          <w:b/>
          <w:bCs/>
          <w:color w:val="02396F"/>
          <w:kern w:val="0"/>
          <w:sz w:val="30"/>
          <w:szCs w:val="30"/>
          <w:bdr w:val="none" w:sz="0" w:space="0" w:color="auto" w:frame="1"/>
          <w:lang/>
        </w:rPr>
        <w:t>5、发布公告的媒体</w:t>
      </w:r>
      <w:bookmarkEnd w:id="54"/>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本次招标公告、中标公告均在云南省政府采购网（http：//</w:t>
      </w:r>
      <w:hyperlink r:id="rId6" w:history="1">
        <w:r w:rsidRPr="00946665">
          <w:rPr>
            <w:rFonts w:ascii="仿宋" w:eastAsia="仿宋" w:hAnsi="仿宋" w:cs="宋体" w:hint="eastAsia"/>
            <w:kern w:val="0"/>
            <w:sz w:val="17"/>
          </w:rPr>
          <w:t>www.yngp.com</w:t>
        </w:r>
      </w:hyperlink>
      <w:r w:rsidRPr="00946665">
        <w:rPr>
          <w:rFonts w:ascii="仿宋" w:eastAsia="仿宋" w:hAnsi="仿宋" w:cs="宋体" w:hint="eastAsia"/>
          <w:color w:val="383838"/>
          <w:kern w:val="0"/>
          <w:sz w:val="24"/>
          <w:szCs w:val="24"/>
          <w:bdr w:val="none" w:sz="0" w:space="0" w:color="auto" w:frame="1"/>
        </w:rPr>
        <w:t>）、昆明市公共资源交易网（http：//</w:t>
      </w:r>
      <w:hyperlink r:id="rId7" w:history="1">
        <w:r w:rsidRPr="00946665">
          <w:rPr>
            <w:rFonts w:ascii="仿宋" w:eastAsia="仿宋" w:hAnsi="仿宋" w:cs="宋体" w:hint="eastAsia"/>
            <w:kern w:val="0"/>
            <w:sz w:val="17"/>
          </w:rPr>
          <w:t>www.kmggzy.com</w:t>
        </w:r>
      </w:hyperlink>
      <w:r w:rsidRPr="00946665">
        <w:rPr>
          <w:rFonts w:ascii="仿宋" w:eastAsia="仿宋" w:hAnsi="仿宋" w:cs="宋体" w:hint="eastAsia"/>
          <w:color w:val="383838"/>
          <w:kern w:val="0"/>
          <w:sz w:val="24"/>
          <w:szCs w:val="24"/>
          <w:bdr w:val="none" w:sz="0" w:space="0" w:color="auto" w:frame="1"/>
        </w:rPr>
        <w:t>）及中国政府采购网（http://www.ccgp.gov.cn/）上发布。</w:t>
      </w:r>
    </w:p>
    <w:p w:rsidR="00946665" w:rsidRPr="00946665" w:rsidRDefault="00946665" w:rsidP="00946665">
      <w:pPr>
        <w:widowControl/>
        <w:shd w:val="clear" w:color="auto" w:fill="FFFFFF"/>
        <w:spacing w:line="288" w:lineRule="atLeast"/>
        <w:ind w:firstLine="187"/>
        <w:jc w:val="left"/>
        <w:textAlignment w:val="baseline"/>
        <w:outlineLvl w:val="1"/>
        <w:rPr>
          <w:rFonts w:ascii="微软雅黑" w:eastAsia="微软雅黑" w:hAnsi="微软雅黑" w:cs="宋体" w:hint="eastAsia"/>
          <w:b/>
          <w:bCs/>
          <w:color w:val="383838"/>
          <w:kern w:val="0"/>
          <w:sz w:val="36"/>
          <w:szCs w:val="36"/>
        </w:rPr>
      </w:pPr>
      <w:bookmarkStart w:id="55" w:name="_Toc43545484"/>
      <w:r w:rsidRPr="00946665">
        <w:rPr>
          <w:rFonts w:ascii="仿宋" w:eastAsia="仿宋" w:hAnsi="仿宋" w:cs="宋体" w:hint="eastAsia"/>
          <w:b/>
          <w:bCs/>
          <w:color w:val="02396F"/>
          <w:kern w:val="0"/>
          <w:sz w:val="30"/>
          <w:szCs w:val="30"/>
          <w:bdr w:val="none" w:sz="0" w:space="0" w:color="auto" w:frame="1"/>
          <w:lang/>
        </w:rPr>
        <w:t>6、采购项目需要落实的政府采购政策</w:t>
      </w:r>
      <w:bookmarkEnd w:id="55"/>
    </w:p>
    <w:p w:rsidR="00946665" w:rsidRPr="00946665" w:rsidRDefault="00946665" w:rsidP="00946665">
      <w:pPr>
        <w:widowControl/>
        <w:shd w:val="clear" w:color="auto" w:fill="FFFFFF"/>
        <w:spacing w:line="288" w:lineRule="atLeast"/>
        <w:ind w:firstLine="24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政府采购促进中小企业发展《（财库[2011]181号）》</w:t>
      </w:r>
    </w:p>
    <w:p w:rsidR="00946665" w:rsidRPr="00946665" w:rsidRDefault="00946665" w:rsidP="00946665">
      <w:pPr>
        <w:widowControl/>
        <w:shd w:val="clear" w:color="auto" w:fill="FFFFFF"/>
        <w:spacing w:line="288" w:lineRule="atLeast"/>
        <w:ind w:firstLine="24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政府采购支持监狱企业发展《（财库[2014]68号）》</w:t>
      </w:r>
    </w:p>
    <w:p w:rsidR="00946665" w:rsidRPr="00946665" w:rsidRDefault="00946665" w:rsidP="00946665">
      <w:pPr>
        <w:widowControl/>
        <w:shd w:val="clear" w:color="auto" w:fill="FFFFFF"/>
        <w:spacing w:line="288" w:lineRule="atLeast"/>
        <w:ind w:firstLine="24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政府采购促进残疾人就业（财库〔2017〕141号）</w:t>
      </w:r>
    </w:p>
    <w:p w:rsidR="00946665" w:rsidRPr="00946665" w:rsidRDefault="00946665" w:rsidP="00946665">
      <w:pPr>
        <w:widowControl/>
        <w:shd w:val="clear" w:color="auto" w:fill="FFFFFF"/>
        <w:spacing w:line="288" w:lineRule="atLeast"/>
        <w:ind w:firstLine="24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政府采购鼓励采购节能环保产品财库〔2019〕9号、财库〔2019〕18号、财库〔2019〕19号</w:t>
      </w:r>
    </w:p>
    <w:p w:rsidR="00946665" w:rsidRPr="00946665" w:rsidRDefault="00946665" w:rsidP="00946665">
      <w:pPr>
        <w:widowControl/>
        <w:shd w:val="clear" w:color="auto" w:fill="FFFFFF"/>
        <w:spacing w:line="288" w:lineRule="atLeast"/>
        <w:ind w:firstLine="187"/>
        <w:jc w:val="left"/>
        <w:textAlignment w:val="baseline"/>
        <w:outlineLvl w:val="1"/>
        <w:rPr>
          <w:rFonts w:ascii="微软雅黑" w:eastAsia="微软雅黑" w:hAnsi="微软雅黑" w:cs="宋体" w:hint="eastAsia"/>
          <w:b/>
          <w:bCs/>
          <w:color w:val="383838"/>
          <w:kern w:val="0"/>
          <w:sz w:val="36"/>
          <w:szCs w:val="36"/>
        </w:rPr>
      </w:pPr>
      <w:bookmarkStart w:id="56" w:name="_Toc43545485"/>
      <w:r w:rsidRPr="00946665">
        <w:rPr>
          <w:rFonts w:ascii="仿宋" w:eastAsia="仿宋" w:hAnsi="仿宋" w:cs="宋体" w:hint="eastAsia"/>
          <w:b/>
          <w:bCs/>
          <w:color w:val="02396F"/>
          <w:kern w:val="0"/>
          <w:sz w:val="30"/>
          <w:szCs w:val="30"/>
          <w:bdr w:val="none" w:sz="0" w:space="0" w:color="auto" w:frame="1"/>
          <w:lang/>
        </w:rPr>
        <w:t>7、联系方式</w:t>
      </w:r>
      <w:bookmarkEnd w:id="56"/>
    </w:p>
    <w:p w:rsidR="00946665" w:rsidRPr="00946665" w:rsidRDefault="00946665" w:rsidP="00946665">
      <w:pPr>
        <w:widowControl/>
        <w:shd w:val="clear" w:color="auto" w:fill="FFFFFF"/>
        <w:spacing w:line="288" w:lineRule="atLeast"/>
        <w:ind w:firstLine="36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招标人：禄劝彝族苗族自治县市场监督管理局</w:t>
      </w:r>
    </w:p>
    <w:p w:rsidR="00946665" w:rsidRPr="00946665" w:rsidRDefault="00946665" w:rsidP="00946665">
      <w:pPr>
        <w:widowControl/>
        <w:shd w:val="clear" w:color="auto" w:fill="FFFFFF"/>
        <w:spacing w:line="288" w:lineRule="atLeast"/>
        <w:ind w:firstLine="36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地址： 禄劝彝族苗族自治县屏山镇掌鸠河东路2号</w:t>
      </w:r>
    </w:p>
    <w:p w:rsidR="00946665" w:rsidRPr="00946665" w:rsidRDefault="00946665" w:rsidP="00946665">
      <w:pPr>
        <w:widowControl/>
        <w:shd w:val="clear" w:color="auto" w:fill="FFFFFF"/>
        <w:spacing w:line="288" w:lineRule="atLeast"/>
        <w:ind w:firstLine="36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联系人：黎老师</w:t>
      </w:r>
    </w:p>
    <w:p w:rsidR="00946665" w:rsidRPr="00946665" w:rsidRDefault="00946665" w:rsidP="00946665">
      <w:pPr>
        <w:widowControl/>
        <w:shd w:val="clear" w:color="auto" w:fill="FFFFFF"/>
        <w:spacing w:line="288" w:lineRule="atLeast"/>
        <w:ind w:firstLine="36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联系电话：0871-68918142</w:t>
      </w:r>
    </w:p>
    <w:p w:rsidR="00946665" w:rsidRPr="00946665" w:rsidRDefault="00946665" w:rsidP="00946665">
      <w:pPr>
        <w:widowControl/>
        <w:shd w:val="clear" w:color="auto" w:fill="FFFFFF"/>
        <w:spacing w:line="288" w:lineRule="atLeast"/>
        <w:ind w:firstLine="36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招标代理机构：云南蓝本招标咨询有限公司</w:t>
      </w:r>
    </w:p>
    <w:p w:rsidR="00946665" w:rsidRPr="00946665" w:rsidRDefault="00946665" w:rsidP="00946665">
      <w:pPr>
        <w:widowControl/>
        <w:shd w:val="clear" w:color="auto" w:fill="FFFFFF"/>
        <w:spacing w:line="288" w:lineRule="atLeast"/>
        <w:ind w:firstLine="36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联系人：余佳佳</w:t>
      </w:r>
    </w:p>
    <w:p w:rsidR="00946665" w:rsidRPr="00946665" w:rsidRDefault="00946665" w:rsidP="00946665">
      <w:pPr>
        <w:widowControl/>
        <w:shd w:val="clear" w:color="auto" w:fill="FFFFFF"/>
        <w:spacing w:line="288" w:lineRule="atLeast"/>
        <w:ind w:firstLine="36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电话：0871-64158494</w:t>
      </w:r>
    </w:p>
    <w:p w:rsidR="00946665" w:rsidRPr="00946665" w:rsidRDefault="00946665" w:rsidP="00946665">
      <w:pPr>
        <w:widowControl/>
        <w:shd w:val="clear" w:color="auto" w:fill="FFFFFF"/>
        <w:spacing w:line="288" w:lineRule="atLeast"/>
        <w:ind w:firstLine="36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地址：昆明市西山区环城南路668号东南亚商城写字楼A座17楼</w:t>
      </w:r>
    </w:p>
    <w:p w:rsidR="00946665" w:rsidRPr="00946665" w:rsidRDefault="00946665" w:rsidP="00946665">
      <w:pPr>
        <w:widowControl/>
        <w:shd w:val="clear" w:color="auto" w:fill="FFFFFF"/>
        <w:spacing w:line="288" w:lineRule="atLeast"/>
        <w:ind w:firstLine="48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技术支持：北京筑龙信息技术有限责任公司：服务热线：400-961-8998（服务内容：文件编制以及网上交易技术支持）；技术支持QQ：1928010055、1928020055</w:t>
      </w:r>
    </w:p>
    <w:p w:rsidR="00946665" w:rsidRPr="00946665" w:rsidRDefault="00946665" w:rsidP="00946665">
      <w:pPr>
        <w:widowControl/>
        <w:shd w:val="clear" w:color="auto" w:fill="FFFFFF"/>
        <w:spacing w:line="288" w:lineRule="atLeast"/>
        <w:ind w:firstLine="360"/>
        <w:jc w:val="left"/>
        <w:textAlignment w:val="baseline"/>
        <w:rPr>
          <w:rFonts w:ascii="微软雅黑" w:eastAsia="微软雅黑" w:hAnsi="微软雅黑" w:cs="宋体" w:hint="eastAsia"/>
          <w:color w:val="383838"/>
          <w:kern w:val="0"/>
          <w:sz w:val="19"/>
          <w:szCs w:val="19"/>
        </w:rPr>
      </w:pPr>
      <w:r w:rsidRPr="00946665">
        <w:rPr>
          <w:rFonts w:ascii="仿宋" w:eastAsia="仿宋" w:hAnsi="仿宋" w:cs="宋体" w:hint="eastAsia"/>
          <w:color w:val="383838"/>
          <w:kern w:val="0"/>
          <w:sz w:val="24"/>
          <w:szCs w:val="24"/>
          <w:bdr w:val="none" w:sz="0" w:space="0" w:color="auto" w:frame="1"/>
        </w:rPr>
        <w:t>CA数字认证：服务热线：0871-66203006、63961112</w:t>
      </w:r>
      <w:r w:rsidRPr="00946665">
        <w:rPr>
          <w:rFonts w:ascii="宋体" w:eastAsia="宋体" w:hAnsi="宋体" w:cs="宋体" w:hint="eastAsia"/>
          <w:color w:val="383838"/>
          <w:kern w:val="0"/>
          <w:sz w:val="24"/>
          <w:szCs w:val="24"/>
          <w:bdr w:val="none" w:sz="0" w:space="0" w:color="auto" w:frame="1"/>
        </w:rPr>
        <w:t> </w:t>
      </w:r>
      <w:r w:rsidRPr="00946665">
        <w:rPr>
          <w:rFonts w:ascii="仿宋" w:eastAsia="仿宋" w:hAnsi="仿宋" w:cs="宋体" w:hint="eastAsia"/>
          <w:color w:val="383838"/>
          <w:kern w:val="0"/>
          <w:sz w:val="24"/>
          <w:szCs w:val="24"/>
          <w:bdr w:val="none" w:sz="0" w:space="0" w:color="auto" w:frame="1"/>
        </w:rPr>
        <w:t>（服务内容：用户注册的审核以及CA数字证书办理）</w:t>
      </w:r>
    </w:p>
    <w:p w:rsidR="000C7629" w:rsidRPr="00946665" w:rsidRDefault="000C7629"/>
    <w:sectPr w:rsidR="000C7629" w:rsidRPr="00946665"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6665"/>
    <w:rsid w:val="000C7629"/>
    <w:rsid w:val="003A593F"/>
    <w:rsid w:val="00535E2F"/>
    <w:rsid w:val="006128D3"/>
    <w:rsid w:val="009466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paragraph" w:styleId="1">
    <w:name w:val="heading 1"/>
    <w:basedOn w:val="a"/>
    <w:link w:val="1Char"/>
    <w:uiPriority w:val="9"/>
    <w:qFormat/>
    <w:rsid w:val="0094666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4666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character" w:customStyle="1" w:styleId="1Char">
    <w:name w:val="标题 1 Char"/>
    <w:basedOn w:val="a0"/>
    <w:link w:val="1"/>
    <w:uiPriority w:val="9"/>
    <w:rsid w:val="00946665"/>
    <w:rPr>
      <w:rFonts w:ascii="宋体" w:eastAsia="宋体" w:hAnsi="宋体" w:cs="宋体"/>
      <w:b/>
      <w:bCs/>
      <w:kern w:val="36"/>
      <w:sz w:val="48"/>
      <w:szCs w:val="48"/>
    </w:rPr>
  </w:style>
  <w:style w:type="character" w:customStyle="1" w:styleId="2Char">
    <w:name w:val="标题 2 Char"/>
    <w:basedOn w:val="a0"/>
    <w:link w:val="2"/>
    <w:uiPriority w:val="9"/>
    <w:rsid w:val="00946665"/>
    <w:rPr>
      <w:rFonts w:ascii="宋体" w:eastAsia="宋体" w:hAnsi="宋体" w:cs="宋体"/>
      <w:b/>
      <w:bCs/>
      <w:kern w:val="0"/>
      <w:sz w:val="36"/>
      <w:szCs w:val="36"/>
    </w:rPr>
  </w:style>
  <w:style w:type="character" w:styleId="a4">
    <w:name w:val="Hyperlink"/>
    <w:basedOn w:val="a0"/>
    <w:uiPriority w:val="99"/>
    <w:semiHidden/>
    <w:unhideWhenUsed/>
    <w:rsid w:val="00946665"/>
    <w:rPr>
      <w:color w:val="0000FF"/>
      <w:u w:val="single"/>
    </w:rPr>
  </w:style>
</w:styles>
</file>

<file path=word/webSettings.xml><?xml version="1.0" encoding="utf-8"?>
<w:webSettings xmlns:r="http://schemas.openxmlformats.org/officeDocument/2006/relationships" xmlns:w="http://schemas.openxmlformats.org/wordprocessingml/2006/main">
  <w:divs>
    <w:div w:id="139612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mct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gp.com/" TargetMode="External"/><Relationship Id="rId5" Type="http://schemas.openxmlformats.org/officeDocument/2006/relationships/hyperlink" Target="http://www.ynggzyxx.com/" TargetMode="External"/><Relationship Id="rId4" Type="http://schemas.openxmlformats.org/officeDocument/2006/relationships/hyperlink" Target="http://www.yngp.co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4083</Characters>
  <Application>Microsoft Office Word</Application>
  <DocSecurity>0</DocSecurity>
  <Lines>34</Lines>
  <Paragraphs>9</Paragraphs>
  <ScaleCrop>false</ScaleCrop>
  <Company>Microsoft</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2020-06-28T07:07:00Z</dcterms:created>
  <dcterms:modified xsi:type="dcterms:W3CDTF">2020-06-28T07:07:00Z</dcterms:modified>
</cp:coreProperties>
</file>