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sz w:val="24"/>
          <w:highlight w:val="none"/>
        </w:rPr>
      </w:pPr>
      <w:r>
        <w:rPr>
          <w:rFonts w:hint="eastAsia" w:ascii="宋体" w:hAnsi="宋体" w:cs="黑体"/>
          <w:color w:val="000000"/>
          <w:kern w:val="0"/>
          <w:sz w:val="32"/>
          <w:szCs w:val="32"/>
          <w:highlight w:val="none"/>
        </w:rPr>
        <w:t>招标公告</w:t>
      </w:r>
    </w:p>
    <w:p>
      <w:pPr>
        <w:pStyle w:val="4"/>
        <w:spacing w:beforeAutospacing="0" w:afterAutospacing="0"/>
        <w:ind w:firstLine="555"/>
        <w:jc w:val="both"/>
        <w:rPr>
          <w:color w:val="000000"/>
          <w:highlight w:val="none"/>
        </w:rPr>
      </w:pPr>
      <w:r>
        <w:rPr>
          <w:rFonts w:hint="eastAsia" w:cs="仿宋"/>
          <w:color w:val="000000"/>
          <w:spacing w:val="8"/>
          <w:highlight w:val="none"/>
          <w:shd w:val="clear" w:color="auto" w:fill="FFFFFF"/>
        </w:rPr>
        <w:t>项目概况</w:t>
      </w:r>
    </w:p>
    <w:p>
      <w:pPr>
        <w:pStyle w:val="4"/>
        <w:spacing w:beforeAutospacing="0" w:afterAutospacing="0"/>
        <w:ind w:firstLine="555"/>
        <w:jc w:val="both"/>
        <w:rPr>
          <w:rFonts w:hint="eastAsia" w:cs="仿宋"/>
          <w:color w:val="000000"/>
          <w:spacing w:val="8"/>
          <w:highlight w:val="none"/>
          <w:shd w:val="clear" w:color="auto" w:fill="FFFFFF"/>
        </w:rPr>
      </w:pPr>
      <w:r>
        <w:rPr>
          <w:rFonts w:hint="eastAsia" w:cs="仿宋"/>
          <w:color w:val="000000"/>
          <w:spacing w:val="8"/>
          <w:highlight w:val="none"/>
          <w:u w:val="single"/>
          <w:shd w:val="clear" w:color="auto" w:fill="FFFFFF"/>
        </w:rPr>
        <w:t>西藏大学第三级科学技术研究院建设生态环境与健康实验室建设标段招标项目</w:t>
      </w:r>
      <w:r>
        <w:rPr>
          <w:rFonts w:hint="eastAsia" w:cs="仿宋"/>
          <w:color w:val="000000"/>
          <w:spacing w:val="8"/>
          <w:highlight w:val="none"/>
          <w:shd w:val="clear" w:color="auto" w:fill="FFFFFF"/>
        </w:rPr>
        <w:t>的潜在投标人应在录</w:t>
      </w:r>
      <w:r>
        <w:rPr>
          <w:rFonts w:hint="eastAsia" w:cs="仿宋"/>
          <w:color w:val="000000"/>
          <w:spacing w:val="8"/>
          <w:highlight w:val="none"/>
          <w:u w:val="single"/>
          <w:shd w:val="clear" w:color="auto" w:fill="FFFFFF"/>
        </w:rPr>
        <w:t>西藏自治区政府采购项目电子化交易系统（http://gcycloud.cn/gp-auth-center/login?origin=oauth）</w:t>
      </w:r>
      <w:r>
        <w:rPr>
          <w:rFonts w:hint="eastAsia" w:cs="仿宋"/>
          <w:color w:val="000000"/>
          <w:spacing w:val="8"/>
          <w:highlight w:val="none"/>
          <w:shd w:val="clear" w:color="auto" w:fill="FFFFFF"/>
        </w:rPr>
        <w:t>获取招标文件，并于2021年12月</w:t>
      </w:r>
      <w:r>
        <w:rPr>
          <w:rFonts w:hint="eastAsia" w:cs="仿宋"/>
          <w:color w:val="000000"/>
          <w:spacing w:val="8"/>
          <w:highlight w:val="none"/>
          <w:shd w:val="clear" w:color="auto" w:fill="FFFFFF"/>
          <w:lang w:val="en-US" w:eastAsia="zh-CN"/>
        </w:rPr>
        <w:t>17</w:t>
      </w:r>
      <w:r>
        <w:rPr>
          <w:rFonts w:hint="eastAsia" w:cs="仿宋"/>
          <w:color w:val="000000"/>
          <w:spacing w:val="8"/>
          <w:highlight w:val="none"/>
          <w:shd w:val="clear" w:color="auto" w:fill="FFFFFF"/>
        </w:rPr>
        <w:t>日10点00分（北京时间）前递交投标文件。</w:t>
      </w:r>
    </w:p>
    <w:p>
      <w:pPr>
        <w:pStyle w:val="4"/>
        <w:spacing w:beforeAutospacing="0" w:afterAutospacing="0"/>
        <w:jc w:val="both"/>
        <w:rPr>
          <w:color w:val="000000"/>
          <w:highlight w:val="none"/>
        </w:rPr>
      </w:pPr>
      <w:r>
        <w:rPr>
          <w:rFonts w:hint="eastAsia" w:cs="Microsoft YaHei UI"/>
          <w:color w:val="000000"/>
          <w:spacing w:val="8"/>
          <w:highlight w:val="none"/>
          <w:shd w:val="clear" w:color="auto" w:fill="FFFFFF"/>
        </w:rPr>
        <w:t> </w:t>
      </w:r>
      <w:bookmarkStart w:id="0" w:name="_Toc21469"/>
      <w:r>
        <w:rPr>
          <w:rFonts w:hint="eastAsia" w:cs="黑体"/>
          <w:color w:val="000000"/>
          <w:spacing w:val="8"/>
          <w:highlight w:val="none"/>
          <w:shd w:val="clear" w:color="auto" w:fill="FFFFFF"/>
        </w:rPr>
        <w:t>一、基本情况</w:t>
      </w:r>
      <w:bookmarkEnd w:id="0"/>
    </w:p>
    <w:p>
      <w:pPr>
        <w:pStyle w:val="4"/>
        <w:spacing w:beforeAutospacing="0" w:afterAutospacing="0"/>
        <w:ind w:firstLine="555"/>
        <w:jc w:val="both"/>
        <w:rPr>
          <w:rFonts w:hint="eastAsia" w:cs="Microsoft YaHei UI"/>
          <w:color w:val="000000"/>
          <w:spacing w:val="8"/>
          <w:highlight w:val="none"/>
          <w:shd w:val="clear" w:color="auto" w:fill="FFFFFF"/>
        </w:rPr>
      </w:pPr>
      <w:r>
        <w:rPr>
          <w:rFonts w:hint="eastAsia" w:cs="Microsoft YaHei UI"/>
          <w:color w:val="000000"/>
          <w:spacing w:val="8"/>
          <w:highlight w:val="none"/>
          <w:shd w:val="clear" w:color="auto" w:fill="FFFFFF"/>
        </w:rPr>
        <w:t>项目编号：54000021210200005170</w:t>
      </w:r>
    </w:p>
    <w:p>
      <w:pPr>
        <w:pStyle w:val="4"/>
        <w:spacing w:beforeAutospacing="0" w:afterAutospacing="0"/>
        <w:ind w:left="1704" w:leftChars="263" w:hanging="1152" w:hangingChars="450"/>
        <w:jc w:val="both"/>
        <w:rPr>
          <w:rFonts w:hint="eastAsia" w:cs="Microsoft YaHei UI"/>
          <w:color w:val="000000"/>
          <w:spacing w:val="8"/>
          <w:highlight w:val="none"/>
          <w:shd w:val="clear" w:color="auto" w:fill="FFFFFF"/>
        </w:rPr>
      </w:pPr>
      <w:r>
        <w:rPr>
          <w:rFonts w:hint="eastAsia" w:cs="Microsoft YaHei UI"/>
          <w:color w:val="000000"/>
          <w:spacing w:val="8"/>
          <w:highlight w:val="none"/>
          <w:shd w:val="clear" w:color="auto" w:fill="FFFFFF"/>
        </w:rPr>
        <w:t>项目名称：西藏大学第三级科学技术研究院建设生态环境与健康实验室建设标段</w:t>
      </w:r>
    </w:p>
    <w:p>
      <w:pPr>
        <w:pStyle w:val="4"/>
        <w:spacing w:beforeAutospacing="0" w:afterAutospacing="0"/>
        <w:ind w:firstLine="555"/>
        <w:jc w:val="both"/>
        <w:rPr>
          <w:color w:val="000000"/>
          <w:highlight w:val="none"/>
        </w:rPr>
      </w:pPr>
      <w:r>
        <w:rPr>
          <w:rFonts w:hint="eastAsia" w:cs="仿宋"/>
          <w:color w:val="000000"/>
          <w:spacing w:val="8"/>
          <w:highlight w:val="none"/>
          <w:shd w:val="clear" w:color="auto" w:fill="FFFFFF"/>
        </w:rPr>
        <w:t>预算金额：380万元，资金已落实</w:t>
      </w:r>
    </w:p>
    <w:p>
      <w:pPr>
        <w:pStyle w:val="4"/>
        <w:spacing w:beforeAutospacing="0" w:afterAutospacing="0"/>
        <w:ind w:firstLine="555"/>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最高限价：380万元</w:t>
      </w:r>
    </w:p>
    <w:p>
      <w:pPr>
        <w:pStyle w:val="4"/>
        <w:spacing w:beforeAutospacing="0" w:afterAutospacing="0"/>
        <w:ind w:firstLine="555"/>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采购需求：</w:t>
      </w:r>
      <w:r>
        <w:rPr>
          <w:rFonts w:hint="eastAsia" w:cs="Microsoft YaHei UI"/>
          <w:color w:val="000000"/>
          <w:spacing w:val="8"/>
          <w:highlight w:val="none"/>
          <w:shd w:val="clear" w:color="auto" w:fill="FFFFFF"/>
        </w:rPr>
        <w:t>西藏大学第三级科学技术研究院建设生态环境与健康实验室建设</w:t>
      </w:r>
      <w:r>
        <w:rPr>
          <w:rFonts w:hint="eastAsia" w:cs="仿宋"/>
          <w:color w:val="000000"/>
          <w:spacing w:val="8"/>
          <w:highlight w:val="none"/>
          <w:shd w:val="clear" w:color="auto" w:fill="FFFFFF"/>
        </w:rPr>
        <w:t>。</w:t>
      </w:r>
    </w:p>
    <w:p>
      <w:pPr>
        <w:pStyle w:val="4"/>
        <w:spacing w:beforeAutospacing="0" w:afterAutospacing="0"/>
        <w:ind w:left="512" w:leftChars="244"/>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货物名称： 如下</w:t>
      </w:r>
    </w:p>
    <w:p>
      <w:pPr>
        <w:pStyle w:val="4"/>
        <w:spacing w:beforeAutospacing="0" w:afterAutospacing="0"/>
        <w:ind w:left="512" w:leftChars="244"/>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主要规格（/技术要求）：具体详见招标文件及采购清单</w:t>
      </w:r>
    </w:p>
    <w:p>
      <w:pPr>
        <w:pStyle w:val="4"/>
        <w:spacing w:beforeAutospacing="0" w:afterAutospacing="0"/>
        <w:ind w:left="512" w:leftChars="244"/>
        <w:jc w:val="both"/>
        <w:rPr>
          <w:rFonts w:hint="eastAsia" w:cs="仿宋"/>
          <w:color w:val="000000"/>
          <w:spacing w:val="8"/>
          <w:highlight w:val="none"/>
          <w:shd w:val="clear" w:color="auto" w:fill="FFFFFF"/>
        </w:rPr>
      </w:pPr>
    </w:p>
    <w:tbl>
      <w:tblPr>
        <w:tblStyle w:val="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3116"/>
        <w:gridCol w:w="1513"/>
        <w:gridCol w:w="1174"/>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序号</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设备名称</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数量</w:t>
            </w:r>
          </w:p>
        </w:tc>
        <w:tc>
          <w:tcPr>
            <w:tcW w:w="689"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单位</w:t>
            </w:r>
          </w:p>
        </w:tc>
        <w:tc>
          <w:tcPr>
            <w:tcW w:w="1134"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是否允许采购进口产品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高速冷冻离心机</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1134"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2</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冷冻干燥机</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1134"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3</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真空干燥器</w:t>
            </w:r>
          </w:p>
        </w:tc>
        <w:tc>
          <w:tcPr>
            <w:tcW w:w="888"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2182" w:type="dxa"/>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4</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荧光定量PCR仪</w:t>
            </w:r>
          </w:p>
        </w:tc>
        <w:tc>
          <w:tcPr>
            <w:tcW w:w="888"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2182" w:type="dxa"/>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5</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核酸纯化系统</w:t>
            </w:r>
          </w:p>
        </w:tc>
        <w:tc>
          <w:tcPr>
            <w:tcW w:w="888"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2182" w:type="dxa"/>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6</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全自动智能平行浓缩仪</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2182" w:type="dxa"/>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7</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高通量全自动固相萃取仪</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2182" w:type="dxa"/>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8</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旋转蒸发器和冷凝器</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2182" w:type="dxa"/>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9</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微波消解系统</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1134"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10</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紫外/可见/近红外分光光度计</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1134"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11</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全自动光度计</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1134"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12</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超纯水器</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1134"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7" w:type="pct"/>
            <w:noWrap w:val="0"/>
            <w:vAlign w:val="center"/>
          </w:tcPr>
          <w:p>
            <w:pPr>
              <w:spacing w:line="360" w:lineRule="exact"/>
              <w:jc w:val="center"/>
              <w:rPr>
                <w:rFonts w:ascii="宋体" w:hAnsi="宋体" w:cs="宋体"/>
                <w:color w:val="000000"/>
                <w:sz w:val="24"/>
                <w:highlight w:val="none"/>
              </w:rPr>
            </w:pPr>
            <w:r>
              <w:rPr>
                <w:rFonts w:hint="eastAsia" w:ascii="宋体" w:hAnsi="宋体" w:cs="宋体"/>
                <w:color w:val="000000"/>
                <w:sz w:val="24"/>
                <w:highlight w:val="none"/>
              </w:rPr>
              <w:t>13</w:t>
            </w:r>
          </w:p>
        </w:tc>
        <w:tc>
          <w:tcPr>
            <w:tcW w:w="182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全自动安基酸分析仪</w:t>
            </w:r>
          </w:p>
        </w:tc>
        <w:tc>
          <w:tcPr>
            <w:tcW w:w="888"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689"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台/套</w:t>
            </w:r>
          </w:p>
        </w:tc>
        <w:tc>
          <w:tcPr>
            <w:tcW w:w="1134" w:type="pct"/>
            <w:noWrap w:val="0"/>
            <w:vAlign w:val="center"/>
          </w:tcPr>
          <w:p>
            <w:pPr>
              <w:spacing w:line="360" w:lineRule="exact"/>
              <w:jc w:val="center"/>
              <w:rPr>
                <w:rFonts w:hint="eastAsia" w:ascii="宋体" w:hAnsi="宋体" w:cs="宋体"/>
                <w:color w:val="000000"/>
                <w:sz w:val="24"/>
                <w:highlight w:val="none"/>
              </w:rPr>
            </w:pPr>
            <w:r>
              <w:rPr>
                <w:rFonts w:hint="eastAsia" w:ascii="宋体" w:hAnsi="宋体" w:cs="宋体"/>
                <w:color w:val="000000"/>
                <w:sz w:val="24"/>
                <w:highlight w:val="none"/>
              </w:rPr>
              <w:t>是</w:t>
            </w:r>
          </w:p>
        </w:tc>
      </w:tr>
    </w:tbl>
    <w:p>
      <w:pPr>
        <w:pStyle w:val="4"/>
        <w:spacing w:beforeAutospacing="0" w:afterAutospacing="0"/>
        <w:ind w:left="512" w:leftChars="244"/>
        <w:jc w:val="both"/>
        <w:rPr>
          <w:rFonts w:hint="eastAsia" w:cs="仿宋"/>
          <w:color w:val="000000"/>
          <w:spacing w:val="8"/>
          <w:highlight w:val="none"/>
          <w:shd w:val="clear" w:color="auto" w:fill="FFFFFF"/>
        </w:rPr>
      </w:pPr>
    </w:p>
    <w:p>
      <w:pPr>
        <w:pStyle w:val="4"/>
        <w:spacing w:beforeAutospacing="0" w:afterAutospacing="0"/>
        <w:ind w:firstLine="512" w:firstLineChars="200"/>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交货时间或交货期：</w:t>
      </w:r>
      <w:r>
        <w:rPr>
          <w:rFonts w:ascii="宋体" w:hAnsi="宋体"/>
          <w:color w:val="000000"/>
          <w:highlight w:val="none"/>
        </w:rPr>
        <w:t>国产货物自签订政府采购合同之日起45日内交付甲方使用，进口货物自签订政府采购合同之日起90日内交付甲方使用。</w:t>
      </w:r>
    </w:p>
    <w:p>
      <w:pPr>
        <w:pStyle w:val="4"/>
        <w:spacing w:beforeAutospacing="0" w:afterAutospacing="0"/>
        <w:ind w:firstLine="512" w:firstLineChars="200"/>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交货地点：西藏大学</w:t>
      </w:r>
    </w:p>
    <w:p>
      <w:pPr>
        <w:pStyle w:val="4"/>
        <w:spacing w:beforeAutospacing="0" w:afterAutospacing="0"/>
        <w:ind w:left="512" w:leftChars="244"/>
        <w:jc w:val="both"/>
        <w:rPr>
          <w:rFonts w:cs="仿宋"/>
          <w:color w:val="000000"/>
          <w:spacing w:val="8"/>
          <w:highlight w:val="none"/>
          <w:shd w:val="clear" w:color="auto" w:fill="FFFFFF"/>
        </w:rPr>
      </w:pPr>
      <w:r>
        <w:rPr>
          <w:rFonts w:hint="eastAsia" w:cs="仿宋"/>
          <w:color w:val="000000"/>
          <w:spacing w:val="8"/>
          <w:highlight w:val="none"/>
          <w:shd w:val="clear" w:color="auto" w:fill="FFFFFF"/>
        </w:rPr>
        <w:t>是否接受进口产品投标：部分接受</w:t>
      </w:r>
    </w:p>
    <w:p>
      <w:pPr>
        <w:pStyle w:val="4"/>
        <w:spacing w:beforeAutospacing="0" w:afterAutospacing="0"/>
        <w:ind w:left="1152" w:leftChars="244" w:hanging="640" w:hangingChars="250"/>
        <w:jc w:val="both"/>
        <w:rPr>
          <w:rFonts w:cs="仿宋"/>
          <w:color w:val="000000"/>
          <w:spacing w:val="8"/>
          <w:highlight w:val="none"/>
          <w:shd w:val="clear" w:color="auto" w:fill="FFFFFF"/>
        </w:rPr>
      </w:pPr>
      <w:r>
        <w:rPr>
          <w:rFonts w:hint="eastAsia" w:cs="仿宋"/>
          <w:color w:val="000000"/>
          <w:spacing w:val="8"/>
          <w:highlight w:val="none"/>
          <w:shd w:val="clear" w:color="auto" w:fill="FFFFFF"/>
        </w:rPr>
        <w:t>其他：投标人必须对招标货物内所有货物进行投标，不允许只投标其中的一部分，否则作为无效标处理。</w:t>
      </w:r>
    </w:p>
    <w:p>
      <w:pPr>
        <w:pStyle w:val="4"/>
        <w:spacing w:beforeAutospacing="0" w:afterAutospacing="0"/>
        <w:ind w:firstLine="555"/>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合同履行期限：在采购合同中约定</w:t>
      </w:r>
    </w:p>
    <w:p>
      <w:pPr>
        <w:pStyle w:val="4"/>
        <w:spacing w:beforeAutospacing="0" w:afterAutospacing="0"/>
        <w:ind w:firstLine="555"/>
        <w:jc w:val="both"/>
        <w:rPr>
          <w:rFonts w:hint="eastAsia" w:ascii="宋体" w:hAnsi="宋体" w:cs="宋体"/>
          <w:color w:val="000000"/>
          <w:highlight w:val="none"/>
        </w:rPr>
      </w:pPr>
      <w:r>
        <w:rPr>
          <w:rFonts w:ascii="宋体" w:hAnsi="宋体" w:cs="宋体"/>
          <w:color w:val="000000"/>
          <w:highlight w:val="none"/>
        </w:rPr>
        <w:t>是否</w:t>
      </w:r>
      <w:r>
        <w:rPr>
          <w:rFonts w:hint="eastAsia" w:ascii="宋体" w:hAnsi="宋体" w:cs="宋体"/>
          <w:color w:val="000000"/>
          <w:highlight w:val="none"/>
        </w:rPr>
        <w:t>专门</w:t>
      </w:r>
      <w:r>
        <w:rPr>
          <w:rFonts w:ascii="宋体" w:hAnsi="宋体" w:cs="宋体"/>
          <w:color w:val="000000"/>
          <w:highlight w:val="none"/>
        </w:rPr>
        <w:t>面向中小企业采购：</w:t>
      </w:r>
      <w:r>
        <w:rPr>
          <w:rFonts w:hint="eastAsia" w:ascii="宋体" w:hAnsi="宋体" w:cs="宋体"/>
          <w:color w:val="000000"/>
          <w:highlight w:val="none"/>
        </w:rPr>
        <w:t>否</w:t>
      </w:r>
    </w:p>
    <w:p>
      <w:pPr>
        <w:pStyle w:val="4"/>
        <w:spacing w:beforeAutospacing="0" w:afterAutospacing="0"/>
        <w:ind w:firstLine="555"/>
        <w:jc w:val="both"/>
        <w:rPr>
          <w:rFonts w:hint="eastAsia" w:ascii="宋体" w:hAnsi="宋体" w:cs="宋体"/>
          <w:color w:val="000000"/>
          <w:highlight w:val="none"/>
        </w:rPr>
      </w:pPr>
      <w:r>
        <w:rPr>
          <w:rFonts w:hint="eastAsia" w:ascii="宋体" w:hAnsi="宋体" w:cs="宋体"/>
          <w:color w:val="000000"/>
          <w:highlight w:val="none"/>
        </w:rPr>
        <w:t>中小企业划分标准所属行业：工业</w:t>
      </w:r>
    </w:p>
    <w:p>
      <w:pPr>
        <w:pStyle w:val="4"/>
        <w:spacing w:beforeAutospacing="0" w:afterAutospacing="0" w:line="383" w:lineRule="atLeast"/>
        <w:ind w:firstLine="555"/>
        <w:jc w:val="both"/>
        <w:rPr>
          <w:rFonts w:cs="Microsoft YaHei UI"/>
          <w:color w:val="000000"/>
          <w:spacing w:val="8"/>
          <w:highlight w:val="none"/>
          <w:shd w:val="clear" w:color="auto" w:fill="FFFFFF"/>
        </w:rPr>
      </w:pPr>
      <w:r>
        <w:rPr>
          <w:rFonts w:hint="eastAsia" w:cs="Microsoft YaHei UI"/>
          <w:color w:val="000000"/>
          <w:spacing w:val="8"/>
          <w:highlight w:val="none"/>
          <w:shd w:val="clear" w:color="auto" w:fill="FFFFFF"/>
        </w:rPr>
        <w:t>本项目不接受联合体投标。</w:t>
      </w:r>
    </w:p>
    <w:p>
      <w:pPr>
        <w:pStyle w:val="3"/>
        <w:keepNext w:val="0"/>
        <w:keepLines w:val="0"/>
        <w:widowControl/>
        <w:spacing w:before="0" w:after="0" w:line="360" w:lineRule="atLeast"/>
        <w:rPr>
          <w:rFonts w:ascii="宋体" w:hAnsi="宋体" w:eastAsia="宋体"/>
          <w:color w:val="000000"/>
          <w:sz w:val="24"/>
          <w:szCs w:val="24"/>
          <w:highlight w:val="none"/>
        </w:rPr>
      </w:pPr>
      <w:bookmarkStart w:id="1" w:name="_Toc13586"/>
      <w:bookmarkStart w:id="2" w:name="_Toc22868"/>
      <w:r>
        <w:rPr>
          <w:rFonts w:hint="eastAsia" w:ascii="宋体" w:hAnsi="宋体" w:eastAsia="宋体" w:cs="黑体"/>
          <w:b w:val="0"/>
          <w:color w:val="000000"/>
          <w:spacing w:val="8"/>
          <w:sz w:val="24"/>
          <w:szCs w:val="24"/>
          <w:highlight w:val="none"/>
          <w:shd w:val="clear" w:color="auto" w:fill="FFFFFF"/>
        </w:rPr>
        <w:t>二、申请人的资格要求：</w:t>
      </w:r>
      <w:bookmarkEnd w:id="1"/>
    </w:p>
    <w:p>
      <w:pPr>
        <w:pStyle w:val="4"/>
        <w:spacing w:beforeAutospacing="0" w:afterAutospacing="0" w:line="360" w:lineRule="auto"/>
        <w:ind w:firstLine="556"/>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(一)满足《中华人民共和国政府采购法》第二十二条规定；</w:t>
      </w:r>
    </w:p>
    <w:p>
      <w:pPr>
        <w:pStyle w:val="4"/>
        <w:spacing w:beforeAutospacing="0" w:afterAutospacing="0" w:line="360" w:lineRule="auto"/>
        <w:ind w:firstLine="556"/>
        <w:jc w:val="both"/>
        <w:rPr>
          <w:rFonts w:cs="仿宋"/>
          <w:color w:val="000000"/>
          <w:spacing w:val="8"/>
          <w:highlight w:val="none"/>
          <w:shd w:val="clear" w:color="auto" w:fill="FFFFFF"/>
        </w:rPr>
      </w:pPr>
      <w:r>
        <w:rPr>
          <w:rFonts w:hint="eastAsia" w:cs="仿宋"/>
          <w:color w:val="000000"/>
          <w:spacing w:val="8"/>
          <w:highlight w:val="none"/>
          <w:shd w:val="clear" w:color="auto" w:fill="FFFFFF"/>
        </w:rPr>
        <w:t>1.具有独立承担民事责任的能力；</w:t>
      </w:r>
    </w:p>
    <w:p>
      <w:pPr>
        <w:pStyle w:val="4"/>
        <w:spacing w:beforeAutospacing="0" w:afterAutospacing="0" w:line="360" w:lineRule="auto"/>
        <w:ind w:firstLine="556"/>
        <w:rPr>
          <w:color w:val="000000"/>
          <w:highlight w:val="none"/>
        </w:rPr>
      </w:pPr>
      <w:r>
        <w:rPr>
          <w:rFonts w:hint="eastAsia"/>
          <w:color w:val="000000"/>
          <w:highlight w:val="none"/>
        </w:rPr>
        <w:t>2.具有良好的商业信誉和健全的财务会计制度；</w:t>
      </w:r>
    </w:p>
    <w:p>
      <w:pPr>
        <w:pStyle w:val="4"/>
        <w:spacing w:beforeAutospacing="0" w:afterAutospacing="0" w:line="360" w:lineRule="auto"/>
        <w:ind w:firstLine="556"/>
        <w:rPr>
          <w:color w:val="000000"/>
          <w:highlight w:val="none"/>
        </w:rPr>
      </w:pPr>
      <w:r>
        <w:rPr>
          <w:rFonts w:hint="eastAsia"/>
          <w:color w:val="000000"/>
          <w:highlight w:val="none"/>
        </w:rPr>
        <w:t>3.具有履行合同所必需的设备和专业技术能力；</w:t>
      </w:r>
    </w:p>
    <w:p>
      <w:pPr>
        <w:pStyle w:val="4"/>
        <w:spacing w:beforeAutospacing="0" w:afterAutospacing="0" w:line="360" w:lineRule="auto"/>
        <w:ind w:firstLine="556"/>
        <w:rPr>
          <w:color w:val="000000"/>
          <w:highlight w:val="none"/>
        </w:rPr>
      </w:pPr>
      <w:r>
        <w:rPr>
          <w:rFonts w:hint="eastAsia"/>
          <w:color w:val="000000"/>
          <w:highlight w:val="none"/>
        </w:rPr>
        <w:t>4.有依法缴纳税收和社会保障资金的良好记录；</w:t>
      </w:r>
    </w:p>
    <w:p>
      <w:pPr>
        <w:pStyle w:val="4"/>
        <w:spacing w:beforeAutospacing="0" w:afterAutospacing="0" w:line="360" w:lineRule="auto"/>
        <w:ind w:firstLine="556"/>
        <w:jc w:val="both"/>
        <w:rPr>
          <w:rFonts w:hint="eastAsia"/>
          <w:color w:val="000000"/>
          <w:highlight w:val="none"/>
        </w:rPr>
      </w:pPr>
      <w:r>
        <w:rPr>
          <w:rFonts w:hint="eastAsia"/>
          <w:color w:val="000000"/>
          <w:highlight w:val="none"/>
        </w:rPr>
        <w:t>5.参加政府采购活动前3年内，在经营活动中没有重大违法记录；</w:t>
      </w:r>
    </w:p>
    <w:p>
      <w:pPr>
        <w:pStyle w:val="4"/>
        <w:spacing w:beforeAutospacing="0" w:afterAutospacing="0" w:line="360" w:lineRule="auto"/>
        <w:ind w:firstLine="556"/>
        <w:jc w:val="both"/>
        <w:rPr>
          <w:color w:val="000000"/>
          <w:highlight w:val="none"/>
        </w:rPr>
      </w:pPr>
      <w:r>
        <w:rPr>
          <w:rFonts w:hint="eastAsia"/>
          <w:color w:val="000000"/>
          <w:highlight w:val="none"/>
        </w:rPr>
        <w:t>6.法律、行政法规规定的其他条件。</w:t>
      </w:r>
    </w:p>
    <w:p>
      <w:pPr>
        <w:pStyle w:val="4"/>
        <w:ind w:firstLine="555"/>
        <w:rPr>
          <w:rFonts w:cs="仿宋"/>
          <w:color w:val="000000"/>
          <w:spacing w:val="8"/>
          <w:highlight w:val="none"/>
          <w:shd w:val="clear" w:color="auto" w:fill="FFFFFF"/>
        </w:rPr>
      </w:pPr>
      <w:r>
        <w:rPr>
          <w:rFonts w:hint="eastAsia" w:cs="仿宋"/>
          <w:color w:val="000000"/>
          <w:spacing w:val="8"/>
          <w:highlight w:val="none"/>
          <w:shd w:val="clear" w:color="auto" w:fill="FFFFFF"/>
        </w:rPr>
        <w:t>（二）落实政府采购政策需满足的资格要求：</w:t>
      </w:r>
    </w:p>
    <w:p>
      <w:pPr>
        <w:pStyle w:val="4"/>
        <w:ind w:firstLine="555"/>
        <w:rPr>
          <w:rFonts w:cs="仿宋"/>
          <w:color w:val="000000"/>
          <w:spacing w:val="8"/>
          <w:highlight w:val="none"/>
          <w:shd w:val="clear" w:color="auto" w:fill="FFFFFF"/>
        </w:rPr>
      </w:pPr>
      <w:r>
        <w:rPr>
          <w:rFonts w:hint="eastAsia" w:cs="仿宋"/>
          <w:color w:val="000000"/>
          <w:spacing w:val="8"/>
          <w:highlight w:val="none"/>
          <w:shd w:val="clear" w:color="auto" w:fill="FFFFFF"/>
        </w:rPr>
        <w:t>1、对小微企业的产品给予价格扣除（监狱企业、残疾人福利性单位视同小微企业；残疾人福利性单位属于小型、微型企业的，不重复享受政策）；</w:t>
      </w:r>
    </w:p>
    <w:p>
      <w:pPr>
        <w:pStyle w:val="4"/>
        <w:spacing w:beforeAutospacing="0" w:afterAutospacing="0"/>
        <w:ind w:firstLine="555"/>
        <w:jc w:val="both"/>
        <w:rPr>
          <w:rFonts w:hint="eastAsia" w:cs="仿宋"/>
          <w:color w:val="000000"/>
          <w:spacing w:val="8"/>
          <w:highlight w:val="none"/>
          <w:shd w:val="clear" w:color="auto" w:fill="FFFFFF"/>
        </w:rPr>
      </w:pPr>
      <w:r>
        <w:rPr>
          <w:rFonts w:hint="eastAsia" w:cs="仿宋"/>
          <w:color w:val="000000"/>
          <w:spacing w:val="8"/>
          <w:highlight w:val="none"/>
          <w:shd w:val="clear" w:color="auto" w:fill="FFFFFF"/>
        </w:rPr>
        <w:t>2、优先采购节能环保产品（注：所采购的货物在采购期间内属于有效的“节能产品政府采购清单”、“环境标志产品政府采购清单”范围）。</w:t>
      </w:r>
    </w:p>
    <w:p>
      <w:pPr>
        <w:pStyle w:val="4"/>
        <w:ind w:firstLine="555"/>
        <w:rPr>
          <w:rFonts w:hint="eastAsia" w:cs="仿宋"/>
          <w:color w:val="000000"/>
          <w:spacing w:val="8"/>
          <w:highlight w:val="none"/>
          <w:shd w:val="clear" w:color="auto" w:fill="FFFFFF"/>
        </w:rPr>
      </w:pPr>
      <w:r>
        <w:rPr>
          <w:rFonts w:hint="eastAsia" w:cs="仿宋"/>
          <w:color w:val="000000"/>
          <w:spacing w:val="8"/>
          <w:highlight w:val="none"/>
          <w:shd w:val="clear" w:color="auto" w:fill="FFFFFF"/>
        </w:rPr>
        <w:t>（三）单位负责人为同一人或者存在直接控股、管理关系的不同供应商，不得同时参加采购活动。生产型企业生产场地为同一地址的，销售型企业之间股东有关联的，一律视为有直接控股、管理关系。</w:t>
      </w:r>
    </w:p>
    <w:p>
      <w:pPr>
        <w:pStyle w:val="4"/>
        <w:ind w:firstLine="555"/>
        <w:rPr>
          <w:rFonts w:hint="eastAsia" w:cs="仿宋"/>
          <w:color w:val="000000"/>
          <w:spacing w:val="8"/>
          <w:highlight w:val="none"/>
          <w:shd w:val="clear" w:color="auto" w:fill="FFFFFF"/>
        </w:rPr>
      </w:pPr>
      <w:r>
        <w:rPr>
          <w:rFonts w:hint="eastAsia" w:cs="仿宋"/>
          <w:color w:val="000000"/>
          <w:spacing w:val="8"/>
          <w:highlight w:val="none"/>
          <w:shd w:val="clear" w:color="auto" w:fill="FFFFFF"/>
        </w:rPr>
        <w:t>（四）本项目的特定资格要求：</w:t>
      </w:r>
      <w:r>
        <w:rPr>
          <w:rFonts w:hint="eastAsia" w:cs="仿宋"/>
          <w:color w:val="000000"/>
          <w:spacing w:val="8"/>
          <w:highlight w:val="none"/>
          <w:shd w:val="clear" w:color="auto" w:fill="FFFFFF"/>
          <w:lang w:val="en-US" w:eastAsia="zh-CN"/>
        </w:rPr>
        <w:t>无</w:t>
      </w:r>
      <w:r>
        <w:rPr>
          <w:rFonts w:hint="eastAsia" w:cs="仿宋"/>
          <w:color w:val="000000"/>
          <w:spacing w:val="8"/>
          <w:highlight w:val="none"/>
          <w:shd w:val="clear" w:color="auto" w:fill="FFFFFF"/>
        </w:rPr>
        <w:t>。</w:t>
      </w:r>
    </w:p>
    <w:p>
      <w:pPr>
        <w:pStyle w:val="3"/>
        <w:keepNext w:val="0"/>
        <w:keepLines w:val="0"/>
        <w:widowControl/>
        <w:spacing w:before="0" w:after="0" w:line="360" w:lineRule="atLeast"/>
        <w:rPr>
          <w:rFonts w:ascii="宋体" w:hAnsi="宋体" w:eastAsia="宋体"/>
          <w:color w:val="000000"/>
          <w:sz w:val="24"/>
          <w:szCs w:val="24"/>
          <w:highlight w:val="none"/>
        </w:rPr>
      </w:pPr>
      <w:r>
        <w:rPr>
          <w:rFonts w:hint="eastAsia" w:ascii="宋体" w:hAnsi="宋体" w:eastAsia="宋体" w:cs="黑体"/>
          <w:b w:val="0"/>
          <w:color w:val="000000"/>
          <w:spacing w:val="8"/>
          <w:sz w:val="24"/>
          <w:szCs w:val="24"/>
          <w:highlight w:val="none"/>
          <w:shd w:val="clear" w:color="auto" w:fill="FFFFFF"/>
        </w:rPr>
        <w:t>三、获取招标文件</w:t>
      </w:r>
      <w:bookmarkEnd w:id="2"/>
    </w:p>
    <w:p>
      <w:pPr>
        <w:pStyle w:val="7"/>
        <w:spacing w:beforeAutospacing="0" w:afterAutospacing="0" w:line="360" w:lineRule="auto"/>
        <w:ind w:firstLine="539"/>
        <w:jc w:val="both"/>
        <w:rPr>
          <w:rStyle w:val="8"/>
          <w:rFonts w:hint="eastAsia" w:ascii="宋体" w:hAnsi="宋体" w:cs="宋体"/>
          <w:i/>
          <w:iCs/>
          <w:color w:val="000000"/>
          <w:spacing w:val="8"/>
          <w:highlight w:val="none"/>
          <w:u w:val="single"/>
        </w:rPr>
      </w:pPr>
      <w:r>
        <w:rPr>
          <w:rStyle w:val="8"/>
          <w:rFonts w:hint="eastAsia" w:ascii="宋体" w:hAnsi="宋体" w:cs="宋体"/>
          <w:color w:val="000000"/>
          <w:spacing w:val="8"/>
          <w:highlight w:val="none"/>
        </w:rPr>
        <w:t>时间：</w:t>
      </w:r>
      <w:r>
        <w:rPr>
          <w:rStyle w:val="8"/>
          <w:rFonts w:hint="eastAsia" w:ascii="宋体" w:hAnsi="宋体" w:cs="宋体"/>
          <w:color w:val="000000"/>
          <w:spacing w:val="8"/>
          <w:highlight w:val="none"/>
          <w:u w:val="single"/>
        </w:rPr>
        <w:t>2021年11月</w:t>
      </w:r>
      <w:r>
        <w:rPr>
          <w:rStyle w:val="8"/>
          <w:rFonts w:hint="eastAsia" w:ascii="宋体" w:hAnsi="宋体" w:cs="宋体"/>
          <w:color w:val="000000"/>
          <w:spacing w:val="8"/>
          <w:highlight w:val="none"/>
          <w:u w:val="single"/>
          <w:lang w:val="en-US" w:eastAsia="zh-CN"/>
        </w:rPr>
        <w:t>25</w:t>
      </w:r>
      <w:r>
        <w:rPr>
          <w:rStyle w:val="8"/>
          <w:rFonts w:hint="eastAsia" w:ascii="宋体" w:hAnsi="宋体" w:cs="宋体"/>
          <w:color w:val="000000"/>
          <w:spacing w:val="8"/>
          <w:highlight w:val="none"/>
          <w:u w:val="single"/>
        </w:rPr>
        <w:t>日</w:t>
      </w:r>
      <w:r>
        <w:rPr>
          <w:rStyle w:val="8"/>
          <w:rFonts w:hint="eastAsia" w:ascii="宋体" w:hAnsi="宋体" w:cs="宋体"/>
          <w:color w:val="000000"/>
          <w:spacing w:val="8"/>
          <w:highlight w:val="none"/>
        </w:rPr>
        <w:t>至</w:t>
      </w:r>
      <w:r>
        <w:rPr>
          <w:rStyle w:val="8"/>
          <w:rFonts w:hint="eastAsia" w:ascii="宋体" w:hAnsi="宋体" w:cs="宋体"/>
          <w:color w:val="000000"/>
          <w:spacing w:val="8"/>
          <w:highlight w:val="none"/>
          <w:u w:val="single"/>
        </w:rPr>
        <w:t>2021年1</w:t>
      </w:r>
      <w:r>
        <w:rPr>
          <w:rStyle w:val="8"/>
          <w:rFonts w:hint="eastAsia" w:ascii="宋体" w:hAnsi="宋体" w:cs="宋体"/>
          <w:color w:val="000000"/>
          <w:spacing w:val="8"/>
          <w:highlight w:val="none"/>
          <w:u w:val="single"/>
          <w:lang w:val="en-US" w:eastAsia="zh-CN"/>
        </w:rPr>
        <w:t>2</w:t>
      </w:r>
      <w:r>
        <w:rPr>
          <w:rStyle w:val="8"/>
          <w:rFonts w:hint="eastAsia" w:ascii="宋体" w:hAnsi="宋体" w:cs="宋体"/>
          <w:color w:val="000000"/>
          <w:spacing w:val="8"/>
          <w:highlight w:val="none"/>
          <w:u w:val="single"/>
        </w:rPr>
        <w:t>月</w:t>
      </w:r>
      <w:r>
        <w:rPr>
          <w:rStyle w:val="8"/>
          <w:rFonts w:hint="eastAsia" w:ascii="宋体" w:hAnsi="宋体" w:cs="宋体"/>
          <w:color w:val="000000"/>
          <w:spacing w:val="8"/>
          <w:highlight w:val="none"/>
          <w:u w:val="single"/>
          <w:lang w:val="en-US" w:eastAsia="zh-CN"/>
        </w:rPr>
        <w:t>2</w:t>
      </w:r>
      <w:r>
        <w:rPr>
          <w:rStyle w:val="8"/>
          <w:rFonts w:hint="eastAsia" w:ascii="宋体" w:hAnsi="宋体" w:cs="宋体"/>
          <w:color w:val="000000"/>
          <w:spacing w:val="8"/>
          <w:highlight w:val="none"/>
          <w:u w:val="single"/>
        </w:rPr>
        <w:t>日</w:t>
      </w:r>
      <w:r>
        <w:rPr>
          <w:rStyle w:val="8"/>
          <w:rFonts w:hint="eastAsia" w:ascii="宋体" w:hAnsi="宋体" w:cs="宋体"/>
          <w:color w:val="000000"/>
          <w:spacing w:val="8"/>
          <w:highlight w:val="none"/>
        </w:rPr>
        <w:t>，每天00:00时至24:00时（北京时间，法定节假日除外）</w:t>
      </w:r>
    </w:p>
    <w:p>
      <w:pPr>
        <w:pStyle w:val="7"/>
        <w:spacing w:beforeAutospacing="0" w:afterAutospacing="0" w:line="360" w:lineRule="auto"/>
        <w:ind w:firstLine="539"/>
        <w:jc w:val="both"/>
        <w:rPr>
          <w:rStyle w:val="8"/>
          <w:rFonts w:hint="eastAsia" w:ascii="宋体" w:hAnsi="宋体" w:cs="宋体"/>
          <w:color w:val="000000"/>
          <w:highlight w:val="none"/>
          <w:u w:val="single"/>
        </w:rPr>
      </w:pPr>
      <w:r>
        <w:rPr>
          <w:rStyle w:val="8"/>
          <w:rFonts w:hint="eastAsia" w:ascii="宋体" w:hAnsi="宋体" w:cs="宋体"/>
          <w:color w:val="000000"/>
          <w:spacing w:val="8"/>
          <w:highlight w:val="none"/>
        </w:rPr>
        <w:t>地点：</w:t>
      </w:r>
      <w:r>
        <w:rPr>
          <w:rStyle w:val="8"/>
          <w:rFonts w:hint="eastAsia" w:ascii="宋体" w:hAnsi="宋体" w:cs="宋体"/>
          <w:color w:val="000000"/>
          <w:spacing w:val="8"/>
          <w:highlight w:val="none"/>
          <w:u w:val="single"/>
        </w:rPr>
        <w:t>西藏自治区政府采购项目电子化交易系统（http://gcycloud.cn/gp-auth-center/login?origin=oauth）</w:t>
      </w:r>
    </w:p>
    <w:p>
      <w:pPr>
        <w:pStyle w:val="7"/>
        <w:spacing w:beforeAutospacing="0" w:afterAutospacing="0" w:line="360" w:lineRule="auto"/>
        <w:ind w:firstLine="539"/>
        <w:jc w:val="both"/>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方式：各潜在投标人在办理 CA 数字证书后，登录</w:t>
      </w:r>
      <w:r>
        <w:rPr>
          <w:rStyle w:val="8"/>
          <w:rFonts w:hint="eastAsia" w:ascii="宋体" w:hAnsi="宋体" w:cs="宋体"/>
          <w:color w:val="000000"/>
          <w:spacing w:val="8"/>
          <w:highlight w:val="none"/>
          <w:u w:val="single"/>
        </w:rPr>
        <w:t>西藏自治区政府采购项目电子化交易系统（http://gcycloud.cn/gp-auth-center/login?origin=oauth）</w:t>
      </w:r>
      <w:r>
        <w:rPr>
          <w:rStyle w:val="8"/>
          <w:rFonts w:hint="eastAsia" w:ascii="宋体" w:hAnsi="宋体" w:cs="宋体"/>
          <w:color w:val="000000"/>
          <w:spacing w:val="8"/>
          <w:highlight w:val="none"/>
        </w:rPr>
        <w:t>在有效期内报名并下载采购文件。</w:t>
      </w:r>
    </w:p>
    <w:p>
      <w:pPr>
        <w:pStyle w:val="4"/>
        <w:spacing w:beforeAutospacing="0" w:afterAutospacing="0" w:line="360" w:lineRule="auto"/>
        <w:ind w:firstLine="539"/>
        <w:jc w:val="both"/>
        <w:rPr>
          <w:rFonts w:hint="eastAsia" w:ascii="宋体" w:hAnsi="宋体" w:cs="宋体"/>
          <w:color w:val="000000"/>
          <w:spacing w:val="8"/>
          <w:highlight w:val="none"/>
          <w:shd w:val="clear" w:color="auto" w:fill="FFFFFF"/>
        </w:rPr>
      </w:pPr>
      <w:r>
        <w:rPr>
          <w:rStyle w:val="8"/>
          <w:rFonts w:hint="eastAsia" w:ascii="宋体" w:hAnsi="宋体" w:cs="宋体"/>
          <w:color w:val="000000"/>
          <w:spacing w:val="8"/>
          <w:highlight w:val="none"/>
        </w:rPr>
        <w:t>售价：免费获取</w:t>
      </w:r>
    </w:p>
    <w:p>
      <w:pPr>
        <w:pStyle w:val="3"/>
        <w:keepNext w:val="0"/>
        <w:keepLines w:val="0"/>
        <w:widowControl/>
        <w:spacing w:before="0" w:after="0" w:line="360" w:lineRule="atLeast"/>
        <w:rPr>
          <w:rFonts w:ascii="宋体" w:hAnsi="宋体" w:eastAsia="宋体"/>
          <w:color w:val="000000"/>
          <w:sz w:val="24"/>
          <w:szCs w:val="24"/>
          <w:highlight w:val="none"/>
        </w:rPr>
      </w:pPr>
      <w:bookmarkStart w:id="3" w:name="_Toc20762"/>
      <w:r>
        <w:rPr>
          <w:rFonts w:hint="eastAsia" w:ascii="宋体" w:hAnsi="宋体" w:eastAsia="宋体" w:cs="黑体"/>
          <w:b w:val="0"/>
          <w:color w:val="000000"/>
          <w:spacing w:val="8"/>
          <w:sz w:val="24"/>
          <w:szCs w:val="24"/>
          <w:highlight w:val="none"/>
          <w:shd w:val="clear" w:color="auto" w:fill="FFFFFF"/>
        </w:rPr>
        <w:t>四、提交投标文件截止时间、开标时间和地点</w:t>
      </w:r>
      <w:bookmarkEnd w:id="3"/>
    </w:p>
    <w:p>
      <w:pPr>
        <w:pStyle w:val="7"/>
        <w:spacing w:beforeAutospacing="0" w:afterAutospacing="0" w:line="360" w:lineRule="auto"/>
        <w:ind w:firstLine="555"/>
        <w:jc w:val="both"/>
        <w:rPr>
          <w:rStyle w:val="8"/>
          <w:rFonts w:hint="eastAsia" w:ascii="宋体" w:hAnsi="宋体" w:cs="宋体"/>
          <w:color w:val="000000"/>
          <w:highlight w:val="none"/>
        </w:rPr>
      </w:pPr>
      <w:r>
        <w:rPr>
          <w:rFonts w:hint="eastAsia" w:ascii="宋体" w:hAnsi="宋体"/>
          <w:color w:val="000000"/>
          <w:highlight w:val="none"/>
        </w:rPr>
        <w:t>1、投标文件递交的截止时间：</w:t>
      </w:r>
      <w:r>
        <w:rPr>
          <w:rStyle w:val="8"/>
          <w:rFonts w:hint="eastAsia" w:ascii="宋体" w:hAnsi="宋体" w:cs="宋体"/>
          <w:color w:val="000000"/>
          <w:spacing w:val="8"/>
          <w:highlight w:val="none"/>
          <w:u w:val="single"/>
        </w:rPr>
        <w:t>2021年12月</w:t>
      </w:r>
      <w:r>
        <w:rPr>
          <w:rStyle w:val="8"/>
          <w:rFonts w:hint="eastAsia" w:ascii="宋体" w:hAnsi="宋体" w:cs="宋体"/>
          <w:color w:val="000000"/>
          <w:spacing w:val="8"/>
          <w:highlight w:val="none"/>
          <w:u w:val="single"/>
          <w:lang w:val="en-US" w:eastAsia="zh-CN"/>
        </w:rPr>
        <w:t>17</w:t>
      </w:r>
      <w:r>
        <w:rPr>
          <w:rStyle w:val="8"/>
          <w:rFonts w:hint="eastAsia" w:ascii="宋体" w:hAnsi="宋体" w:cs="宋体"/>
          <w:color w:val="000000"/>
          <w:spacing w:val="8"/>
          <w:highlight w:val="none"/>
          <w:u w:val="single"/>
        </w:rPr>
        <w:t>日10点00分</w:t>
      </w:r>
      <w:r>
        <w:rPr>
          <w:rStyle w:val="8"/>
          <w:rFonts w:hint="eastAsia" w:ascii="宋体" w:hAnsi="宋体" w:cs="宋体"/>
          <w:color w:val="000000"/>
          <w:spacing w:val="8"/>
          <w:highlight w:val="none"/>
        </w:rPr>
        <w:t>（北京时间）</w:t>
      </w:r>
    </w:p>
    <w:p>
      <w:pPr>
        <w:pStyle w:val="7"/>
        <w:widowControl/>
        <w:spacing w:beforeAutospacing="0" w:afterAutospacing="0" w:line="360" w:lineRule="auto"/>
        <w:ind w:firstLine="539"/>
        <w:jc w:val="both"/>
        <w:textAlignment w:val="baseline"/>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 xml:space="preserve">2、地点： </w:t>
      </w:r>
    </w:p>
    <w:p>
      <w:pPr>
        <w:pStyle w:val="7"/>
        <w:widowControl/>
        <w:spacing w:beforeAutospacing="0" w:afterAutospacing="0" w:line="360" w:lineRule="auto"/>
        <w:ind w:firstLine="539"/>
        <w:jc w:val="both"/>
        <w:textAlignment w:val="baseline"/>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电子投标文件提交地点：投标人请登录</w:t>
      </w:r>
      <w:r>
        <w:rPr>
          <w:rStyle w:val="8"/>
          <w:rFonts w:hint="eastAsia" w:ascii="宋体" w:hAnsi="宋体" w:cs="宋体"/>
          <w:color w:val="000000"/>
          <w:spacing w:val="8"/>
          <w:highlight w:val="none"/>
          <w:u w:val="single"/>
        </w:rPr>
        <w:t>西藏自治区政府采购项目电子化交易系统（http://gcycloud.cn/gp-auth-center/login?origin=oauth）</w:t>
      </w:r>
      <w:r>
        <w:rPr>
          <w:rStyle w:val="8"/>
          <w:rFonts w:hint="eastAsia" w:ascii="宋体" w:hAnsi="宋体" w:cs="宋体"/>
          <w:color w:val="000000"/>
          <w:spacing w:val="8"/>
          <w:highlight w:val="none"/>
        </w:rPr>
        <w:t>提交电子投标文件。</w:t>
      </w:r>
    </w:p>
    <w:p>
      <w:pPr>
        <w:pStyle w:val="7"/>
        <w:widowControl/>
        <w:spacing w:beforeAutospacing="0" w:afterAutospacing="0" w:line="360" w:lineRule="auto"/>
        <w:ind w:firstLine="539"/>
        <w:jc w:val="both"/>
        <w:textAlignment w:val="baseline"/>
        <w:rPr>
          <w:rStyle w:val="8"/>
          <w:rFonts w:hint="eastAsia" w:ascii="宋体" w:hAnsi="宋体" w:cs="宋体"/>
          <w:color w:val="000000"/>
          <w:spacing w:val="8"/>
          <w:highlight w:val="none"/>
        </w:rPr>
      </w:pPr>
      <w:r>
        <w:rPr>
          <w:rFonts w:hint="eastAsia" w:ascii="宋体" w:hAnsi="宋体"/>
          <w:color w:val="000000"/>
          <w:highlight w:val="none"/>
        </w:rPr>
        <w:t>开标地点：西藏自治区公共资源交易中心202开标室</w:t>
      </w:r>
    </w:p>
    <w:p>
      <w:pPr>
        <w:pStyle w:val="4"/>
        <w:spacing w:beforeAutospacing="0" w:afterAutospacing="0" w:line="360" w:lineRule="auto"/>
        <w:ind w:firstLine="555"/>
        <w:jc w:val="both"/>
        <w:rPr>
          <w:rFonts w:hint="eastAsia" w:ascii="宋体" w:hAnsi="宋体" w:cs="宋体"/>
          <w:color w:val="000000"/>
          <w:highlight w:val="none"/>
        </w:rPr>
      </w:pPr>
      <w:r>
        <w:rPr>
          <w:rStyle w:val="8"/>
          <w:rFonts w:hint="eastAsia" w:ascii="宋体" w:hAnsi="宋体" w:cs="宋体"/>
          <w:color w:val="000000"/>
          <w:spacing w:val="8"/>
          <w:highlight w:val="none"/>
        </w:rPr>
        <w:t>本招标项目采用现场网上开标、电子评标（网上评标）。请使用投标客户端按照招标文件的相关要求制作和上传电子投标文件。</w:t>
      </w:r>
    </w:p>
    <w:p>
      <w:pPr>
        <w:pStyle w:val="3"/>
        <w:keepNext w:val="0"/>
        <w:keepLines w:val="0"/>
        <w:widowControl/>
        <w:spacing w:before="0" w:after="0" w:line="360" w:lineRule="atLeast"/>
        <w:rPr>
          <w:rFonts w:ascii="宋体" w:hAnsi="宋体" w:eastAsia="宋体"/>
          <w:color w:val="000000"/>
          <w:sz w:val="24"/>
          <w:szCs w:val="24"/>
          <w:highlight w:val="none"/>
        </w:rPr>
      </w:pPr>
      <w:bookmarkStart w:id="4" w:name="_Toc18324"/>
      <w:r>
        <w:rPr>
          <w:rFonts w:hint="eastAsia" w:ascii="宋体" w:hAnsi="宋体" w:eastAsia="宋体" w:cs="黑体"/>
          <w:b w:val="0"/>
          <w:color w:val="000000"/>
          <w:spacing w:val="8"/>
          <w:sz w:val="24"/>
          <w:szCs w:val="24"/>
          <w:highlight w:val="none"/>
          <w:shd w:val="clear" w:color="auto" w:fill="FFFFFF"/>
        </w:rPr>
        <w:t>五、公告期限</w:t>
      </w:r>
      <w:bookmarkEnd w:id="4"/>
      <w:r>
        <w:rPr>
          <w:rFonts w:hint="eastAsia" w:ascii="宋体" w:hAnsi="宋体" w:eastAsia="宋体" w:cs="黑体"/>
          <w:b w:val="0"/>
          <w:color w:val="000000"/>
          <w:spacing w:val="8"/>
          <w:sz w:val="24"/>
          <w:szCs w:val="24"/>
          <w:highlight w:val="none"/>
          <w:shd w:val="clear" w:color="auto" w:fill="FFFFFF"/>
        </w:rPr>
        <w:t>和发布媒介</w:t>
      </w:r>
    </w:p>
    <w:p>
      <w:pPr>
        <w:pStyle w:val="4"/>
        <w:spacing w:beforeAutospacing="0" w:afterAutospacing="0" w:line="360" w:lineRule="auto"/>
        <w:ind w:firstLine="556"/>
        <w:jc w:val="both"/>
        <w:rPr>
          <w:rFonts w:cs="仿宋"/>
          <w:color w:val="000000"/>
          <w:spacing w:val="8"/>
          <w:highlight w:val="none"/>
          <w:shd w:val="clear" w:color="auto" w:fill="FFFFFF"/>
        </w:rPr>
      </w:pPr>
      <w:r>
        <w:rPr>
          <w:rFonts w:hint="eastAsia" w:cs="仿宋"/>
          <w:color w:val="000000"/>
          <w:spacing w:val="8"/>
          <w:highlight w:val="none"/>
          <w:shd w:val="clear" w:color="auto" w:fill="FFFFFF"/>
        </w:rPr>
        <w:t>自本公告发布之日起5个工作日。</w:t>
      </w:r>
    </w:p>
    <w:p>
      <w:pPr>
        <w:pStyle w:val="4"/>
        <w:spacing w:beforeAutospacing="0" w:afterAutospacing="0" w:line="360" w:lineRule="auto"/>
        <w:ind w:firstLine="556"/>
        <w:jc w:val="both"/>
        <w:rPr>
          <w:color w:val="000000"/>
          <w:highlight w:val="none"/>
        </w:rPr>
      </w:pPr>
      <w:r>
        <w:rPr>
          <w:rFonts w:hint="eastAsia"/>
          <w:color w:val="000000"/>
          <w:highlight w:val="none"/>
        </w:rPr>
        <w:t>发布媒介：《西藏自治区政府采购网》</w:t>
      </w:r>
      <w:bookmarkStart w:id="5" w:name="_Toc26738"/>
      <w:r>
        <w:rPr>
          <w:rFonts w:hint="eastAsia"/>
          <w:color w:val="000000"/>
          <w:highlight w:val="none"/>
        </w:rPr>
        <w:t>、《中国政府采购网》</w:t>
      </w:r>
    </w:p>
    <w:p>
      <w:pPr>
        <w:pStyle w:val="4"/>
        <w:spacing w:beforeAutospacing="0" w:afterAutospacing="0"/>
        <w:jc w:val="both"/>
        <w:rPr>
          <w:rFonts w:ascii="宋体" w:hAnsi="宋体" w:cs="黑体"/>
          <w:color w:val="000000"/>
          <w:spacing w:val="8"/>
          <w:highlight w:val="none"/>
          <w:shd w:val="clear" w:color="auto" w:fill="FFFFFF"/>
        </w:rPr>
      </w:pPr>
      <w:r>
        <w:rPr>
          <w:rFonts w:hint="eastAsia" w:ascii="宋体" w:hAnsi="宋体" w:cs="黑体"/>
          <w:color w:val="000000"/>
          <w:spacing w:val="8"/>
          <w:highlight w:val="none"/>
          <w:shd w:val="clear" w:color="auto" w:fill="FFFFFF"/>
        </w:rPr>
        <w:t>六、其他补充事宜</w:t>
      </w:r>
      <w:bookmarkEnd w:id="5"/>
    </w:p>
    <w:p>
      <w:pPr>
        <w:pStyle w:val="7"/>
        <w:spacing w:line="383" w:lineRule="atLeast"/>
        <w:jc w:val="both"/>
        <w:rPr>
          <w:rStyle w:val="8"/>
          <w:rFonts w:hint="eastAsia" w:ascii="宋体" w:hAnsi="宋体" w:cs="宋体"/>
          <w:color w:val="000000"/>
          <w:spacing w:val="8"/>
          <w:highlight w:val="none"/>
        </w:rPr>
      </w:pPr>
      <w:bookmarkStart w:id="6" w:name="_Toc24546"/>
      <w:r>
        <w:rPr>
          <w:rStyle w:val="8"/>
          <w:rFonts w:hint="eastAsia" w:ascii="宋体" w:hAnsi="宋体" w:cs="宋体"/>
          <w:color w:val="000000"/>
          <w:spacing w:val="8"/>
          <w:highlight w:val="none"/>
        </w:rPr>
        <w:t xml:space="preserve"> 1.采购项目执行政府采购政策</w:t>
      </w:r>
    </w:p>
    <w:p>
      <w:pPr>
        <w:pStyle w:val="7"/>
        <w:spacing w:line="383" w:lineRule="atLeast"/>
        <w:ind w:firstLine="540"/>
        <w:jc w:val="both"/>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（1）对小微企业的产品给予价格扣除（监狱企业、残疾人福利性单位视同小微企业；残疾人福利性单位属于小型、微型企业的，不重复享受政策）。</w:t>
      </w:r>
    </w:p>
    <w:p>
      <w:pPr>
        <w:pStyle w:val="7"/>
        <w:spacing w:line="383" w:lineRule="atLeast"/>
        <w:ind w:firstLine="540"/>
        <w:jc w:val="both"/>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（2）优先采购节能环保产品（注：所采购的货物在政府采购节能产品、环境标志产品实施品目清单范围内，且具有国家确定的认证机构出具的、处于有效期之内的节能产品、环境标志产品认证证书）。</w:t>
      </w:r>
    </w:p>
    <w:p>
      <w:pPr>
        <w:pStyle w:val="7"/>
        <w:spacing w:line="383" w:lineRule="atLeast"/>
        <w:jc w:val="both"/>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2.本项目投标截止期前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pStyle w:val="7"/>
        <w:spacing w:line="383" w:lineRule="atLeast"/>
        <w:jc w:val="both"/>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3.单位负责人为同一人或者存在控股、管理关系的不同单位，不得同时参加本项目的投标。为本项目提供整体设计、规范编制或者项目管理、监理、检测等服务的投标人，不得再参加本项目投标。</w:t>
      </w:r>
    </w:p>
    <w:p>
      <w:pPr>
        <w:pStyle w:val="7"/>
        <w:spacing w:line="383" w:lineRule="atLeast"/>
        <w:jc w:val="both"/>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4.本项目采用电子化交易系统,需投标人办理CA证书，办理的途径为：登录西藏自治区政府采购网-首页的右下角常用软件下载-CA证书办理流程，并在开标现场携带 CA证书对电子投标文件进行解密。</w:t>
      </w:r>
    </w:p>
    <w:p>
      <w:pPr>
        <w:pStyle w:val="7"/>
        <w:spacing w:line="383" w:lineRule="atLeast"/>
        <w:jc w:val="both"/>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5.逾期上传或不按要求上传的电子投标文件，西藏自治区政府采购项目电子化交易系统将予以拒收。若因上传错误在评审时候造成电子投标文件无法读取，由投标人自行承 担相应责任。</w:t>
      </w:r>
    </w:p>
    <w:p>
      <w:pPr>
        <w:pStyle w:val="7"/>
        <w:spacing w:line="383" w:lineRule="atLeast"/>
        <w:jc w:val="both"/>
        <w:rPr>
          <w:rStyle w:val="8"/>
          <w:rFonts w:hint="eastAsia" w:ascii="宋体" w:hAnsi="宋体" w:cs="宋体"/>
          <w:color w:val="000000"/>
          <w:spacing w:val="8"/>
          <w:highlight w:val="none"/>
        </w:rPr>
      </w:pPr>
      <w:r>
        <w:rPr>
          <w:rStyle w:val="8"/>
          <w:rFonts w:hint="eastAsia" w:ascii="宋体" w:hAnsi="宋体" w:cs="宋体"/>
          <w:color w:val="000000"/>
          <w:spacing w:val="8"/>
          <w:highlight w:val="none"/>
        </w:rPr>
        <w:t>6、因无法主动联系获取了采购文件的供应商，请后续留意西藏自治区政府采购网是否有本项目更正公告。</w:t>
      </w:r>
    </w:p>
    <w:p>
      <w:pPr>
        <w:pStyle w:val="3"/>
        <w:keepNext w:val="0"/>
        <w:keepLines w:val="0"/>
        <w:widowControl/>
        <w:spacing w:before="0" w:after="0" w:line="360" w:lineRule="atLeast"/>
        <w:rPr>
          <w:rFonts w:ascii="宋体" w:hAnsi="宋体" w:eastAsia="宋体"/>
          <w:color w:val="000000"/>
          <w:sz w:val="24"/>
          <w:szCs w:val="24"/>
          <w:highlight w:val="none"/>
        </w:rPr>
      </w:pPr>
      <w:r>
        <w:rPr>
          <w:rFonts w:hint="eastAsia" w:ascii="宋体" w:hAnsi="宋体" w:eastAsia="宋体" w:cs="黑体"/>
          <w:b w:val="0"/>
          <w:color w:val="000000"/>
          <w:spacing w:val="8"/>
          <w:sz w:val="24"/>
          <w:szCs w:val="24"/>
          <w:highlight w:val="none"/>
          <w:shd w:val="clear" w:color="auto" w:fill="FFFFFF"/>
        </w:rPr>
        <w:t>七、对本次招标提出询问，请按以下方式联系。</w:t>
      </w:r>
      <w:bookmarkEnd w:id="6"/>
    </w:p>
    <w:p>
      <w:pPr>
        <w:pStyle w:val="4"/>
        <w:spacing w:beforeAutospacing="0" w:afterAutospacing="0" w:line="360" w:lineRule="auto"/>
        <w:rPr>
          <w:color w:val="000000"/>
          <w:highlight w:val="none"/>
        </w:rPr>
      </w:pPr>
      <w:r>
        <w:rPr>
          <w:rFonts w:hint="eastAsia" w:cs="仿宋"/>
          <w:color w:val="000000"/>
          <w:spacing w:val="8"/>
          <w:highlight w:val="none"/>
          <w:shd w:val="clear" w:color="auto" w:fill="FFFFFF"/>
        </w:rPr>
        <w:t>　　　1.采购人信息</w:t>
      </w:r>
    </w:p>
    <w:p>
      <w:pPr>
        <w:pStyle w:val="4"/>
        <w:spacing w:beforeAutospacing="0" w:afterAutospacing="0" w:line="360" w:lineRule="auto"/>
        <w:ind w:firstLine="1024" w:firstLineChars="400"/>
        <w:rPr>
          <w:rFonts w:hint="eastAsia"/>
          <w:color w:val="000000"/>
          <w:highlight w:val="none"/>
        </w:rPr>
      </w:pPr>
      <w:r>
        <w:rPr>
          <w:rFonts w:hint="eastAsia" w:cs="Microsoft YaHei UI"/>
          <w:color w:val="000000"/>
          <w:spacing w:val="8"/>
          <w:highlight w:val="none"/>
          <w:shd w:val="clear" w:color="auto" w:fill="FFFFFF"/>
        </w:rPr>
        <w:t>名 称：</w:t>
      </w:r>
      <w:r>
        <w:rPr>
          <w:rFonts w:hint="eastAsia" w:cs="Microsoft YaHei UI"/>
          <w:color w:val="000000"/>
          <w:spacing w:val="8"/>
          <w:highlight w:val="none"/>
          <w:u w:val="single"/>
          <w:shd w:val="clear" w:color="auto" w:fill="FFFFFF"/>
        </w:rPr>
        <w:t>西藏大学</w:t>
      </w:r>
    </w:p>
    <w:p>
      <w:pPr>
        <w:pStyle w:val="4"/>
        <w:spacing w:beforeAutospacing="0" w:afterAutospacing="0" w:line="360" w:lineRule="auto"/>
        <w:ind w:firstLine="1024" w:firstLineChars="400"/>
        <w:rPr>
          <w:rFonts w:hint="eastAsia" w:cs="Microsoft YaHei UI"/>
          <w:color w:val="000000"/>
          <w:spacing w:val="8"/>
          <w:highlight w:val="none"/>
          <w:u w:val="single"/>
          <w:shd w:val="clear" w:color="auto" w:fill="FFFFFF"/>
        </w:rPr>
      </w:pPr>
      <w:r>
        <w:rPr>
          <w:rFonts w:hint="eastAsia" w:cs="Microsoft YaHei UI"/>
          <w:color w:val="000000"/>
          <w:spacing w:val="8"/>
          <w:highlight w:val="none"/>
          <w:shd w:val="clear" w:color="auto" w:fill="FFFFFF"/>
        </w:rPr>
        <w:t xml:space="preserve">地址： </w:t>
      </w:r>
      <w:r>
        <w:rPr>
          <w:rFonts w:hint="eastAsia" w:cs="Microsoft YaHei UI"/>
          <w:color w:val="000000"/>
          <w:spacing w:val="8"/>
          <w:highlight w:val="none"/>
          <w:u w:val="single"/>
          <w:shd w:val="clear" w:color="auto" w:fill="FFFFFF"/>
        </w:rPr>
        <w:t xml:space="preserve">西藏自治区拉萨市城关区藏大东路10号  </w:t>
      </w:r>
    </w:p>
    <w:p>
      <w:pPr>
        <w:pStyle w:val="4"/>
        <w:spacing w:beforeAutospacing="0" w:afterAutospacing="0" w:line="360" w:lineRule="auto"/>
        <w:ind w:firstLine="1024" w:firstLineChars="400"/>
        <w:rPr>
          <w:rFonts w:hint="eastAsia" w:cs="Microsoft YaHei UI"/>
          <w:color w:val="000000"/>
          <w:spacing w:val="8"/>
          <w:highlight w:val="none"/>
          <w:u w:val="single"/>
          <w:shd w:val="clear" w:color="auto" w:fill="FFFFFF"/>
        </w:rPr>
      </w:pPr>
      <w:r>
        <w:rPr>
          <w:rFonts w:hint="eastAsia" w:cs="Microsoft YaHei UI"/>
          <w:color w:val="000000"/>
          <w:spacing w:val="8"/>
          <w:highlight w:val="none"/>
          <w:shd w:val="clear" w:color="auto" w:fill="FFFFFF"/>
        </w:rPr>
        <w:t xml:space="preserve">联系方式： </w:t>
      </w:r>
      <w:r>
        <w:rPr>
          <w:rFonts w:hint="eastAsia" w:cs="Microsoft YaHei UI"/>
          <w:color w:val="000000"/>
          <w:spacing w:val="8"/>
          <w:highlight w:val="none"/>
          <w:u w:val="single"/>
          <w:shd w:val="clear" w:color="auto" w:fill="FFFFFF"/>
        </w:rPr>
        <w:t xml:space="preserve">毕老师0891-6405021 </w:t>
      </w:r>
    </w:p>
    <w:p>
      <w:pPr>
        <w:pStyle w:val="4"/>
        <w:spacing w:beforeAutospacing="0" w:afterAutospacing="0" w:line="360" w:lineRule="auto"/>
        <w:ind w:firstLine="768" w:firstLineChars="300"/>
        <w:rPr>
          <w:color w:val="000000"/>
          <w:highlight w:val="none"/>
        </w:rPr>
      </w:pPr>
      <w:r>
        <w:rPr>
          <w:rFonts w:hint="eastAsia" w:cs="仿宋"/>
          <w:color w:val="000000"/>
          <w:spacing w:val="8"/>
          <w:highlight w:val="none"/>
          <w:shd w:val="clear" w:color="auto" w:fill="FFFFFF"/>
        </w:rPr>
        <w:t>2.采购代理机构信息</w:t>
      </w:r>
    </w:p>
    <w:p>
      <w:pPr>
        <w:pStyle w:val="4"/>
        <w:spacing w:beforeAutospacing="0" w:afterAutospacing="0" w:line="360" w:lineRule="auto"/>
        <w:ind w:firstLine="1024" w:firstLineChars="400"/>
        <w:jc w:val="both"/>
        <w:rPr>
          <w:rFonts w:hint="eastAsia"/>
          <w:color w:val="000000"/>
          <w:highlight w:val="none"/>
        </w:rPr>
      </w:pPr>
      <w:r>
        <w:rPr>
          <w:rFonts w:hint="eastAsia" w:cs="Microsoft YaHei UI"/>
          <w:color w:val="000000"/>
          <w:spacing w:val="8"/>
          <w:highlight w:val="none"/>
          <w:shd w:val="clear" w:color="auto" w:fill="FFFFFF"/>
        </w:rPr>
        <w:t>名 称：国信（西藏）招标咨询有限责任公司</w:t>
      </w:r>
    </w:p>
    <w:p>
      <w:pPr>
        <w:pStyle w:val="4"/>
        <w:spacing w:beforeAutospacing="0" w:afterAutospacing="0" w:line="360" w:lineRule="auto"/>
        <w:ind w:firstLine="1024" w:firstLineChars="400"/>
        <w:jc w:val="both"/>
        <w:rPr>
          <w:color w:val="000000"/>
          <w:highlight w:val="none"/>
        </w:rPr>
      </w:pPr>
      <w:r>
        <w:rPr>
          <w:rFonts w:hint="eastAsia" w:cs="Microsoft YaHei UI"/>
          <w:color w:val="000000"/>
          <w:spacing w:val="8"/>
          <w:highlight w:val="none"/>
          <w:shd w:val="clear" w:color="auto" w:fill="FFFFFF"/>
        </w:rPr>
        <w:t>地　址：</w:t>
      </w:r>
      <w:r>
        <w:rPr>
          <w:rFonts w:hint="eastAsia" w:cs="Microsoft YaHei UI"/>
          <w:color w:val="000000"/>
          <w:spacing w:val="8"/>
          <w:highlight w:val="none"/>
          <w:u w:val="single"/>
          <w:shd w:val="clear" w:color="auto" w:fill="FFFFFF"/>
        </w:rPr>
        <w:t>拉萨市金珠西路107号</w:t>
      </w:r>
    </w:p>
    <w:p>
      <w:pPr>
        <w:pStyle w:val="4"/>
        <w:spacing w:beforeAutospacing="0" w:afterAutospacing="0" w:line="360" w:lineRule="auto"/>
        <w:ind w:firstLine="1024" w:firstLineChars="400"/>
        <w:jc w:val="both"/>
        <w:rPr>
          <w:color w:val="000000"/>
          <w:highlight w:val="none"/>
        </w:rPr>
      </w:pPr>
      <w:r>
        <w:rPr>
          <w:rFonts w:hint="eastAsia" w:cs="Microsoft YaHei UI"/>
          <w:color w:val="000000"/>
          <w:spacing w:val="8"/>
          <w:highlight w:val="none"/>
          <w:shd w:val="clear" w:color="auto" w:fill="FFFFFF"/>
        </w:rPr>
        <w:t>联系方式：</w:t>
      </w:r>
      <w:r>
        <w:rPr>
          <w:rFonts w:hint="eastAsia" w:cs="Microsoft YaHei UI"/>
          <w:color w:val="000000"/>
          <w:spacing w:val="8"/>
          <w:highlight w:val="none"/>
          <w:u w:val="single"/>
          <w:shd w:val="clear" w:color="auto" w:fill="FFFFFF"/>
        </w:rPr>
        <w:t>0891-6866496</w:t>
      </w:r>
    </w:p>
    <w:p>
      <w:pPr>
        <w:pStyle w:val="4"/>
        <w:spacing w:beforeAutospacing="0" w:afterAutospacing="0" w:line="360" w:lineRule="auto"/>
        <w:ind w:firstLine="840"/>
        <w:jc w:val="both"/>
        <w:rPr>
          <w:color w:val="000000"/>
          <w:highlight w:val="none"/>
        </w:rPr>
      </w:pPr>
      <w:r>
        <w:rPr>
          <w:rFonts w:hint="eastAsia" w:cs="仿宋"/>
          <w:color w:val="000000"/>
          <w:spacing w:val="8"/>
          <w:highlight w:val="none"/>
          <w:shd w:val="clear" w:color="auto" w:fill="FFFFFF"/>
        </w:rPr>
        <w:t>3.项目联系方式</w:t>
      </w:r>
    </w:p>
    <w:p>
      <w:pPr>
        <w:pStyle w:val="4"/>
        <w:spacing w:beforeAutospacing="0" w:afterAutospacing="0" w:line="360" w:lineRule="auto"/>
        <w:ind w:firstLine="1024" w:firstLineChars="400"/>
        <w:jc w:val="both"/>
        <w:rPr>
          <w:rFonts w:hint="eastAsia"/>
          <w:color w:val="000000"/>
          <w:highlight w:val="none"/>
        </w:rPr>
      </w:pPr>
      <w:r>
        <w:rPr>
          <w:rFonts w:hint="eastAsia" w:cs="Microsoft YaHei UI"/>
          <w:color w:val="000000"/>
          <w:spacing w:val="8"/>
          <w:highlight w:val="none"/>
          <w:shd w:val="clear" w:color="auto" w:fill="FFFFFF"/>
        </w:rPr>
        <w:t>项目联系人：</w:t>
      </w:r>
      <w:r>
        <w:rPr>
          <w:rFonts w:hint="eastAsia" w:cs="Microsoft YaHei UI"/>
          <w:color w:val="000000"/>
          <w:spacing w:val="8"/>
          <w:highlight w:val="none"/>
          <w:u w:val="single"/>
          <w:shd w:val="clear" w:color="auto" w:fill="FFFFFF"/>
        </w:rPr>
        <w:t>向仕娟</w:t>
      </w:r>
    </w:p>
    <w:p>
      <w:pPr>
        <w:pStyle w:val="4"/>
        <w:spacing w:beforeAutospacing="0" w:afterAutospacing="0" w:line="360" w:lineRule="auto"/>
        <w:ind w:firstLine="1024" w:firstLineChars="400"/>
        <w:jc w:val="both"/>
        <w:rPr>
          <w:color w:val="000000"/>
          <w:highlight w:val="none"/>
        </w:rPr>
      </w:pPr>
      <w:r>
        <w:rPr>
          <w:rFonts w:hint="eastAsia" w:cs="Microsoft YaHei UI"/>
          <w:color w:val="000000"/>
          <w:spacing w:val="8"/>
          <w:highlight w:val="none"/>
          <w:shd w:val="clear" w:color="auto" w:fill="FFFFFF"/>
        </w:rPr>
        <w:t>电　话：</w:t>
      </w:r>
      <w:r>
        <w:rPr>
          <w:rFonts w:hint="eastAsia" w:cs="Microsoft YaHei UI"/>
          <w:color w:val="000000"/>
          <w:spacing w:val="8"/>
          <w:highlight w:val="none"/>
          <w:u w:val="single"/>
          <w:shd w:val="clear" w:color="auto" w:fill="FFFFFF"/>
        </w:rPr>
        <w:t>0891-6866496</w:t>
      </w:r>
    </w:p>
    <w:p>
      <w:pPr>
        <w:autoSpaceDE w:val="0"/>
        <w:autoSpaceDN w:val="0"/>
        <w:spacing w:after="156" w:afterLines="50"/>
        <w:jc w:val="right"/>
        <w:outlineLvl w:val="0"/>
        <w:rPr>
          <w:rFonts w:ascii="宋体" w:hAnsi="宋体" w:cs="黑体"/>
          <w:color w:val="000000"/>
          <w:sz w:val="32"/>
          <w:szCs w:val="32"/>
          <w:highlight w:val="none"/>
        </w:rPr>
      </w:pPr>
    </w:p>
    <w:p>
      <w:pPr>
        <w:autoSpaceDE w:val="0"/>
        <w:autoSpaceDN w:val="0"/>
        <w:spacing w:after="156" w:afterLines="50"/>
        <w:jc w:val="right"/>
        <w:outlineLvl w:val="0"/>
        <w:rPr>
          <w:rFonts w:ascii="宋体" w:hAnsi="宋体" w:cs="黑体"/>
          <w:color w:val="000000"/>
          <w:sz w:val="32"/>
          <w:szCs w:val="32"/>
          <w:highlight w:val="none"/>
        </w:rPr>
      </w:pPr>
    </w:p>
    <w:p>
      <w:pPr>
        <w:autoSpaceDE w:val="0"/>
        <w:autoSpaceDN w:val="0"/>
        <w:spacing w:after="156" w:afterLines="50"/>
        <w:jc w:val="right"/>
        <w:outlineLvl w:val="0"/>
        <w:rPr>
          <w:rFonts w:hint="eastAsia" w:cs="Microsoft YaHei UI"/>
          <w:color w:val="000000"/>
          <w:spacing w:val="8"/>
          <w:kern w:val="0"/>
          <w:sz w:val="24"/>
          <w:highlight w:val="none"/>
          <w:shd w:val="clear" w:color="auto" w:fill="FFFFFF"/>
        </w:rPr>
      </w:pPr>
      <w:r>
        <w:rPr>
          <w:rFonts w:hint="eastAsia" w:cs="Microsoft YaHei UI"/>
          <w:color w:val="000000"/>
          <w:spacing w:val="8"/>
          <w:kern w:val="0"/>
          <w:sz w:val="24"/>
          <w:highlight w:val="none"/>
          <w:shd w:val="clear" w:color="auto" w:fill="FFFFFF"/>
        </w:rPr>
        <w:t>国信（西藏）招标咨询有限责任公司</w:t>
      </w:r>
    </w:p>
    <w:p>
      <w:pPr>
        <w:jc w:val="right"/>
        <w:rPr>
          <w:color w:val="000000"/>
          <w:highlight w:val="none"/>
        </w:rPr>
      </w:pPr>
      <w:r>
        <w:rPr>
          <w:rFonts w:hint="eastAsia" w:cs="Microsoft YaHei UI"/>
          <w:color w:val="000000"/>
          <w:spacing w:val="8"/>
          <w:kern w:val="0"/>
          <w:sz w:val="24"/>
          <w:highlight w:val="none"/>
          <w:shd w:val="clear" w:color="auto" w:fill="FFFFFF"/>
        </w:rPr>
        <w:t>2021年11月</w:t>
      </w:r>
      <w:r>
        <w:rPr>
          <w:rFonts w:hint="eastAsia" w:cs="Microsoft YaHei UI"/>
          <w:color w:val="000000"/>
          <w:spacing w:val="8"/>
          <w:kern w:val="0"/>
          <w:sz w:val="24"/>
          <w:highlight w:val="none"/>
          <w:shd w:val="clear" w:color="auto" w:fill="FFFFFF"/>
          <w:lang w:val="en-US" w:eastAsia="zh-CN"/>
        </w:rPr>
        <w:t>25</w:t>
      </w:r>
      <w:r>
        <w:rPr>
          <w:rFonts w:hint="eastAsia" w:cs="Microsoft YaHei UI"/>
          <w:color w:val="000000"/>
          <w:spacing w:val="8"/>
          <w:kern w:val="0"/>
          <w:sz w:val="24"/>
          <w:highlight w:val="none"/>
          <w:shd w:val="clear" w:color="auto" w:fill="FFFFFF"/>
        </w:rPr>
        <w:t>日</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D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440"/>
      </w:tabs>
      <w:spacing w:before="340" w:after="330" w:line="576" w:lineRule="auto"/>
      <w:ind w:left="432" w:hanging="432"/>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szCs w:val="24"/>
    </w:rPr>
  </w:style>
  <w:style w:type="paragraph" w:customStyle="1" w:styleId="7">
    <w:name w:val="HtmlNormal"/>
    <w:basedOn w:val="1"/>
    <w:qFormat/>
    <w:uiPriority w:val="0"/>
    <w:pPr>
      <w:spacing w:beforeAutospacing="1" w:afterAutospacing="1"/>
      <w:jc w:val="left"/>
    </w:pPr>
    <w:rPr>
      <w:kern w:val="0"/>
      <w:sz w:val="24"/>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2021-11-25T09:45:32Z</dcterms:created>
  <dc:creator>向向</dc:creator>
  <cp:lastModifiedBy>向向</cp:lastModifiedBy>
  <dcterms:modified xsi:type="dcterms:W3CDTF">2021-11-25T09:45:35Z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25C4AD2713F5434C83E15AF503DC190A</vt:lpwstr>
  </property>
</Properties>
</file>